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CB1A"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РФ</w:t>
      </w:r>
    </w:p>
    <w:p w14:paraId="25CB864E"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EC1A5B"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Федеральное государственное бюджетное образовательное учреждение высшего образования </w:t>
      </w:r>
    </w:p>
    <w:p w14:paraId="7BBBDB7D"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«Московский политехнический университет» </w:t>
      </w:r>
    </w:p>
    <w:p w14:paraId="70E040B8" w14:textId="77777777" w:rsidR="00795FB7" w:rsidRDefault="00795FB7">
      <w:pPr>
        <w:jc w:val="center"/>
        <w:rPr>
          <w:rFonts w:ascii="Times New Roman" w:eastAsia="Times New Roman" w:hAnsi="Times New Roman" w:cs="Times New Roman"/>
          <w:sz w:val="28"/>
          <w:szCs w:val="28"/>
        </w:rPr>
      </w:pPr>
    </w:p>
    <w:p w14:paraId="661FCBDA"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Факультет Информационных технологий </w:t>
      </w:r>
    </w:p>
    <w:p w14:paraId="6CDC5185"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Инфо Когнитивных технологий </w:t>
      </w:r>
    </w:p>
    <w:p w14:paraId="5B3047A9" w14:textId="77777777" w:rsidR="00795FB7" w:rsidRDefault="00795FB7">
      <w:pPr>
        <w:jc w:val="center"/>
        <w:rPr>
          <w:rFonts w:ascii="Times New Roman" w:eastAsia="Times New Roman" w:hAnsi="Times New Roman" w:cs="Times New Roman"/>
          <w:sz w:val="28"/>
          <w:szCs w:val="28"/>
        </w:rPr>
      </w:pPr>
    </w:p>
    <w:p w14:paraId="663A1168"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Лабораторная работа по дисциплине:</w:t>
      </w:r>
    </w:p>
    <w:p w14:paraId="5CBABC04"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«Программная инженерия»  </w:t>
      </w:r>
    </w:p>
    <w:p w14:paraId="02CBBB40"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5CDB38E6" w14:textId="77777777"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«Построение IDEF0 и DFD диаграмм»</w:t>
      </w:r>
    </w:p>
    <w:p w14:paraId="6122C7AA" w14:textId="77777777" w:rsidR="00795FB7" w:rsidRDefault="00795FB7">
      <w:pPr>
        <w:jc w:val="center"/>
        <w:rPr>
          <w:rFonts w:ascii="Times New Roman" w:eastAsia="Times New Roman" w:hAnsi="Times New Roman" w:cs="Times New Roman"/>
          <w:sz w:val="28"/>
          <w:szCs w:val="28"/>
        </w:rPr>
      </w:pPr>
    </w:p>
    <w:p w14:paraId="0E52BC1F" w14:textId="77777777" w:rsidR="00795FB7" w:rsidRDefault="00795FB7">
      <w:pPr>
        <w:jc w:val="center"/>
        <w:rPr>
          <w:rFonts w:ascii="Times New Roman" w:eastAsia="Times New Roman" w:hAnsi="Times New Roman" w:cs="Times New Roman"/>
          <w:sz w:val="28"/>
          <w:szCs w:val="28"/>
        </w:rPr>
      </w:pPr>
    </w:p>
    <w:p w14:paraId="1707B24D" w14:textId="77777777" w:rsidR="00795FB7" w:rsidRDefault="00795FB7">
      <w:pPr>
        <w:jc w:val="right"/>
        <w:rPr>
          <w:rFonts w:ascii="Times New Roman" w:eastAsia="Times New Roman" w:hAnsi="Times New Roman" w:cs="Times New Roman"/>
          <w:sz w:val="28"/>
          <w:szCs w:val="28"/>
        </w:rPr>
      </w:pPr>
    </w:p>
    <w:p w14:paraId="1D5000ED" w14:textId="77777777" w:rsidR="00795FB7" w:rsidRDefault="00795FB7">
      <w:pPr>
        <w:jc w:val="right"/>
        <w:rPr>
          <w:rFonts w:ascii="Times New Roman" w:eastAsia="Times New Roman" w:hAnsi="Times New Roman" w:cs="Times New Roman"/>
          <w:sz w:val="28"/>
          <w:szCs w:val="28"/>
        </w:rPr>
      </w:pPr>
    </w:p>
    <w:p w14:paraId="21404C7B" w14:textId="77777777" w:rsidR="00795FB7" w:rsidRDefault="00795FB7">
      <w:pPr>
        <w:jc w:val="right"/>
        <w:rPr>
          <w:rFonts w:ascii="Times New Roman" w:eastAsia="Times New Roman" w:hAnsi="Times New Roman" w:cs="Times New Roman"/>
          <w:sz w:val="28"/>
          <w:szCs w:val="28"/>
        </w:rPr>
      </w:pPr>
    </w:p>
    <w:p w14:paraId="3AC2CFFE" w14:textId="77777777" w:rsidR="00795FB7" w:rsidRDefault="00795FB7">
      <w:pPr>
        <w:jc w:val="right"/>
        <w:rPr>
          <w:rFonts w:ascii="Times New Roman" w:eastAsia="Times New Roman" w:hAnsi="Times New Roman" w:cs="Times New Roman"/>
          <w:sz w:val="28"/>
          <w:szCs w:val="28"/>
        </w:rPr>
      </w:pPr>
    </w:p>
    <w:p w14:paraId="5EB21DC9" w14:textId="77777777" w:rsidR="00795FB7" w:rsidRDefault="00FD6B0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w:t>
      </w:r>
    </w:p>
    <w:p w14:paraId="722D920A" w14:textId="77777777" w:rsidR="00795FB7" w:rsidRDefault="00FD6B0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группы 181-323 </w:t>
      </w:r>
    </w:p>
    <w:p w14:paraId="59488AA8" w14:textId="77777777" w:rsidR="00795FB7" w:rsidRDefault="00FD6B0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Золотарева П. П. </w:t>
      </w:r>
    </w:p>
    <w:p w14:paraId="4EFC4724" w14:textId="77777777" w:rsidR="00795FB7" w:rsidRDefault="00795FB7">
      <w:pPr>
        <w:jc w:val="right"/>
        <w:rPr>
          <w:rFonts w:ascii="Times New Roman" w:eastAsia="Times New Roman" w:hAnsi="Times New Roman" w:cs="Times New Roman"/>
          <w:sz w:val="28"/>
          <w:szCs w:val="28"/>
        </w:rPr>
      </w:pPr>
    </w:p>
    <w:p w14:paraId="3F421070" w14:textId="77777777" w:rsidR="00795FB7" w:rsidRDefault="00FD6B0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преподаватель: </w:t>
      </w:r>
    </w:p>
    <w:p w14:paraId="647D62CA" w14:textId="77777777" w:rsidR="00795FB7" w:rsidRDefault="00FD6B03">
      <w:pPr>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Будылина</w:t>
      </w:r>
      <w:proofErr w:type="spellEnd"/>
      <w:r>
        <w:rPr>
          <w:rFonts w:ascii="Times New Roman" w:eastAsia="Times New Roman" w:hAnsi="Times New Roman" w:cs="Times New Roman"/>
          <w:sz w:val="28"/>
          <w:szCs w:val="28"/>
        </w:rPr>
        <w:t xml:space="preserve"> Е. А.</w:t>
      </w:r>
    </w:p>
    <w:p w14:paraId="3943D1E0" w14:textId="77777777" w:rsidR="00795FB7" w:rsidRDefault="00795FB7">
      <w:pPr>
        <w:jc w:val="right"/>
        <w:rPr>
          <w:rFonts w:ascii="Times New Roman" w:eastAsia="Times New Roman" w:hAnsi="Times New Roman" w:cs="Times New Roman"/>
          <w:sz w:val="28"/>
          <w:szCs w:val="28"/>
        </w:rPr>
      </w:pPr>
    </w:p>
    <w:p w14:paraId="79D746D4" w14:textId="77777777" w:rsidR="00795FB7" w:rsidRDefault="00795FB7">
      <w:pPr>
        <w:jc w:val="right"/>
        <w:rPr>
          <w:rFonts w:ascii="Times New Roman" w:eastAsia="Times New Roman" w:hAnsi="Times New Roman" w:cs="Times New Roman"/>
          <w:sz w:val="28"/>
          <w:szCs w:val="28"/>
        </w:rPr>
      </w:pPr>
    </w:p>
    <w:p w14:paraId="52C525A8" w14:textId="77777777" w:rsidR="00795FB7" w:rsidRDefault="00795FB7">
      <w:pPr>
        <w:jc w:val="right"/>
        <w:rPr>
          <w:rFonts w:ascii="Times New Roman" w:eastAsia="Times New Roman" w:hAnsi="Times New Roman" w:cs="Times New Roman"/>
          <w:sz w:val="28"/>
          <w:szCs w:val="28"/>
        </w:rPr>
      </w:pPr>
    </w:p>
    <w:p w14:paraId="70427492" w14:textId="77777777" w:rsidR="00795FB7" w:rsidRDefault="00795FB7">
      <w:pPr>
        <w:jc w:val="right"/>
        <w:rPr>
          <w:rFonts w:ascii="Times New Roman" w:eastAsia="Times New Roman" w:hAnsi="Times New Roman" w:cs="Times New Roman"/>
          <w:sz w:val="28"/>
          <w:szCs w:val="28"/>
        </w:rPr>
      </w:pPr>
    </w:p>
    <w:p w14:paraId="407EFD60" w14:textId="77777777" w:rsidR="00795FB7" w:rsidRDefault="00795FB7">
      <w:pPr>
        <w:jc w:val="right"/>
        <w:rPr>
          <w:rFonts w:ascii="Times New Roman" w:eastAsia="Times New Roman" w:hAnsi="Times New Roman" w:cs="Times New Roman"/>
          <w:sz w:val="28"/>
          <w:szCs w:val="28"/>
        </w:rPr>
      </w:pPr>
    </w:p>
    <w:p w14:paraId="62CB1AEC" w14:textId="77777777" w:rsidR="00795FB7" w:rsidRDefault="00795FB7">
      <w:pPr>
        <w:jc w:val="right"/>
        <w:rPr>
          <w:rFonts w:ascii="Times New Roman" w:eastAsia="Times New Roman" w:hAnsi="Times New Roman" w:cs="Times New Roman"/>
          <w:sz w:val="28"/>
          <w:szCs w:val="28"/>
        </w:rPr>
      </w:pPr>
    </w:p>
    <w:p w14:paraId="24D4C1C7" w14:textId="77777777" w:rsidR="00795FB7" w:rsidRDefault="00795FB7">
      <w:pPr>
        <w:jc w:val="right"/>
        <w:rPr>
          <w:rFonts w:ascii="Times New Roman" w:eastAsia="Times New Roman" w:hAnsi="Times New Roman" w:cs="Times New Roman"/>
          <w:sz w:val="28"/>
          <w:szCs w:val="28"/>
        </w:rPr>
      </w:pPr>
    </w:p>
    <w:p w14:paraId="111AB44E" w14:textId="77777777" w:rsidR="00795FB7" w:rsidRDefault="00795FB7">
      <w:pPr>
        <w:jc w:val="right"/>
        <w:rPr>
          <w:rFonts w:ascii="Times New Roman" w:eastAsia="Times New Roman" w:hAnsi="Times New Roman" w:cs="Times New Roman"/>
          <w:sz w:val="28"/>
          <w:szCs w:val="28"/>
        </w:rPr>
      </w:pPr>
    </w:p>
    <w:p w14:paraId="4883D2FA" w14:textId="77777777" w:rsidR="00795FB7" w:rsidRDefault="00795FB7">
      <w:pPr>
        <w:rPr>
          <w:rFonts w:ascii="Times New Roman" w:eastAsia="Times New Roman" w:hAnsi="Times New Roman" w:cs="Times New Roman"/>
          <w:sz w:val="28"/>
          <w:szCs w:val="28"/>
        </w:rPr>
      </w:pPr>
    </w:p>
    <w:p w14:paraId="044194F8" w14:textId="4EDA8D65" w:rsidR="00795FB7" w:rsidRDefault="00FD6B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Москва 2020 </w:t>
      </w:r>
    </w:p>
    <w:p w14:paraId="316F4BB6" w14:textId="77777777" w:rsidR="008B1A3F" w:rsidRDefault="008B1A3F">
      <w:pPr>
        <w:jc w:val="center"/>
        <w:rPr>
          <w:rFonts w:ascii="Times New Roman" w:eastAsia="Times New Roman" w:hAnsi="Times New Roman" w:cs="Times New Roman"/>
          <w:sz w:val="28"/>
          <w:szCs w:val="28"/>
        </w:rPr>
      </w:pPr>
    </w:p>
    <w:p w14:paraId="62FCA0E5" w14:textId="77777777" w:rsidR="00795FB7" w:rsidRDefault="00795FB7">
      <w:pPr>
        <w:rPr>
          <w:rFonts w:ascii="Times New Roman" w:eastAsia="Times New Roman" w:hAnsi="Times New Roman" w:cs="Times New Roman"/>
          <w:sz w:val="28"/>
          <w:szCs w:val="28"/>
        </w:rPr>
      </w:pPr>
    </w:p>
    <w:p w14:paraId="10B550E1" w14:textId="77777777" w:rsidR="00795FB7" w:rsidRDefault="00FD6B03">
      <w:pPr>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Цель работы</w:t>
      </w:r>
      <w:r>
        <w:rPr>
          <w:rFonts w:ascii="Times New Roman" w:eastAsia="Times New Roman" w:hAnsi="Times New Roman" w:cs="Times New Roman"/>
          <w:sz w:val="28"/>
          <w:szCs w:val="28"/>
        </w:rPr>
        <w:t xml:space="preserve"> </w:t>
      </w:r>
    </w:p>
    <w:p w14:paraId="16EC797E" w14:textId="77777777" w:rsidR="00795FB7" w:rsidRDefault="00FD6B03">
      <w:pPr>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схемы бизнес-процессов для дальнейшего проектирования, изучение системного анализа.</w:t>
      </w:r>
    </w:p>
    <w:p w14:paraId="08FDA1A1" w14:textId="77777777" w:rsidR="00795FB7" w:rsidRDefault="00795FB7">
      <w:pPr>
        <w:rPr>
          <w:rFonts w:ascii="Times New Roman" w:eastAsia="Times New Roman" w:hAnsi="Times New Roman" w:cs="Times New Roman"/>
          <w:sz w:val="28"/>
          <w:szCs w:val="28"/>
        </w:rPr>
      </w:pPr>
    </w:p>
    <w:p w14:paraId="052E6293" w14:textId="77777777" w:rsidR="00795FB7" w:rsidRDefault="00FD6B03">
      <w:pPr>
        <w:rPr>
          <w:rFonts w:ascii="Times New Roman" w:eastAsia="Times New Roman" w:hAnsi="Times New Roman" w:cs="Times New Roman"/>
          <w:sz w:val="28"/>
          <w:szCs w:val="28"/>
        </w:rPr>
      </w:pPr>
      <w:r>
        <w:rPr>
          <w:rFonts w:ascii="Times New Roman" w:eastAsia="Times New Roman" w:hAnsi="Times New Roman" w:cs="Times New Roman"/>
          <w:i/>
          <w:sz w:val="28"/>
          <w:szCs w:val="28"/>
        </w:rPr>
        <w:t>Задачи работы</w:t>
      </w:r>
      <w:r>
        <w:rPr>
          <w:rFonts w:ascii="Times New Roman" w:eastAsia="Times New Roman" w:hAnsi="Times New Roman" w:cs="Times New Roman"/>
          <w:sz w:val="28"/>
          <w:szCs w:val="28"/>
        </w:rPr>
        <w:t xml:space="preserve"> </w:t>
      </w:r>
    </w:p>
    <w:p w14:paraId="5F886702" w14:textId="77777777" w:rsidR="00795FB7" w:rsidRDefault="00FD6B0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Создание графического макета ПО в нотации IDEF0; </w:t>
      </w:r>
    </w:p>
    <w:p w14:paraId="0EE4AE1E" w14:textId="77777777" w:rsidR="00795FB7" w:rsidRDefault="00FD6B0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Создание графического макета ПО в нотации DFD; </w:t>
      </w:r>
    </w:p>
    <w:p w14:paraId="75F86812" w14:textId="77777777" w:rsidR="00795FB7" w:rsidRDefault="00795FB7">
      <w:pPr>
        <w:rPr>
          <w:rFonts w:ascii="Times New Roman" w:eastAsia="Times New Roman" w:hAnsi="Times New Roman" w:cs="Times New Roman"/>
          <w:sz w:val="28"/>
          <w:szCs w:val="28"/>
        </w:rPr>
      </w:pPr>
    </w:p>
    <w:p w14:paraId="55BD7D10" w14:textId="77777777" w:rsidR="00795FB7" w:rsidRDefault="00FD6B03">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Построение IDEF0 диаграммы  </w:t>
      </w:r>
    </w:p>
    <w:p w14:paraId="6173B8D6" w14:textId="77A58E83" w:rsidR="00795FB7" w:rsidRDefault="00FD6B03">
      <w:pPr>
        <w:numPr>
          <w:ilvl w:val="0"/>
          <w:numId w:val="2"/>
        </w:num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«Звонок клиента», «Заполнение необходимых бумаг» - входные стрелки, необходимые для начала работы</w:t>
      </w:r>
    </w:p>
    <w:p w14:paraId="2F86C468" w14:textId="77777777" w:rsidR="00795FB7" w:rsidRDefault="00FD6B03">
      <w:pPr>
        <w:numPr>
          <w:ilvl w:val="0"/>
          <w:numId w:val="1"/>
        </w:num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«Требования клиента», «Инф. о заказе» - отвечает за процесс работы</w:t>
      </w:r>
    </w:p>
    <w:p w14:paraId="60299B60" w14:textId="77777777" w:rsidR="00795FB7" w:rsidRDefault="00795FB7">
      <w:pPr>
        <w:ind w:left="720"/>
        <w:rPr>
          <w:rFonts w:ascii="Times New Roman" w:eastAsia="Times New Roman" w:hAnsi="Times New Roman" w:cs="Times New Roman"/>
          <w:color w:val="222222"/>
          <w:sz w:val="28"/>
          <w:szCs w:val="28"/>
          <w:highlight w:val="white"/>
        </w:rPr>
      </w:pPr>
    </w:p>
    <w:p w14:paraId="373AAAA9" w14:textId="2E3DAF12" w:rsidR="00795FB7" w:rsidRDefault="00FD6B03">
      <w:pPr>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Подобным решением, а точнее общей схемой, можно определить основные параметры процесса, также наиболее важные пункты для успешной работы, что является только основными параметрами. Но каждый процесс можно разобрать детально. Для этого производится декомпозиция общей схемы</w:t>
      </w:r>
    </w:p>
    <w:p w14:paraId="60B1E7BD" w14:textId="77777777" w:rsidR="00795FB7" w:rsidRDefault="00FD6B03">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Процесс заказа проекта с сайта делится на несколько этапов:</w:t>
      </w:r>
    </w:p>
    <w:p w14:paraId="24142F67" w14:textId="77777777" w:rsidR="00795FB7" w:rsidRDefault="00FD6B03">
      <w:pPr>
        <w:numPr>
          <w:ilvl w:val="0"/>
          <w:numId w:val="3"/>
        </w:num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Заказ проекта</w:t>
      </w:r>
    </w:p>
    <w:p w14:paraId="356B51EB" w14:textId="77777777" w:rsidR="00795FB7" w:rsidRDefault="00FD6B03">
      <w:pPr>
        <w:numPr>
          <w:ilvl w:val="0"/>
          <w:numId w:val="3"/>
        </w:num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Создание проекта</w:t>
      </w:r>
    </w:p>
    <w:p w14:paraId="7132737E" w14:textId="77777777" w:rsidR="00795FB7" w:rsidRDefault="00FD6B03">
      <w:pPr>
        <w:numPr>
          <w:ilvl w:val="0"/>
          <w:numId w:val="3"/>
        </w:num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Отправка проекта</w:t>
      </w:r>
    </w:p>
    <w:p w14:paraId="3785A1C9" w14:textId="77777777" w:rsidR="00795FB7" w:rsidRDefault="00FD6B03">
      <w:pPr>
        <w:numPr>
          <w:ilvl w:val="0"/>
          <w:numId w:val="3"/>
        </w:num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Анализ проведенной работы</w:t>
      </w:r>
    </w:p>
    <w:p w14:paraId="1C9C5CFC" w14:textId="3F1F1609" w:rsidR="00795FB7" w:rsidRDefault="00FD6B03">
      <w:pPr>
        <w:pBdr>
          <w:top w:val="none" w:sz="0" w:space="6" w:color="auto"/>
          <w:between w:val="none" w:sz="0" w:space="6" w:color="auto"/>
        </w:pBdr>
        <w:shd w:val="clear" w:color="auto" w:fill="FFFFFF"/>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На данной схеме довольно подробно изображено, где и какие этапы и за что отвечают.</w:t>
      </w:r>
    </w:p>
    <w:p w14:paraId="35A7F588" w14:textId="77777777" w:rsidR="00795FB7" w:rsidRDefault="00FD6B03">
      <w:pPr>
        <w:pBdr>
          <w:top w:val="none" w:sz="0" w:space="6" w:color="auto"/>
          <w:between w:val="none" w:sz="0" w:space="6" w:color="auto"/>
        </w:pBdr>
        <w:shd w:val="clear" w:color="auto" w:fill="FFFFFF"/>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Декомпозируем общий блок «Принятие заказа» на связанные между собой элементы.</w:t>
      </w:r>
    </w:p>
    <w:p w14:paraId="07832EE9" w14:textId="77777777" w:rsidR="00795FB7" w:rsidRDefault="00FD6B03">
      <w:pPr>
        <w:widowControl w:val="0"/>
        <w:pBdr>
          <w:top w:val="none" w:sz="0" w:space="6" w:color="auto"/>
          <w:between w:val="none" w:sz="0" w:space="6" w:color="auto"/>
        </w:pBdr>
        <w:shd w:val="clear" w:color="auto" w:fill="FFFFFF"/>
        <w:spacing w:line="240" w:lineRule="auto"/>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ab/>
        <w:t>Регистрация клиента</w:t>
      </w:r>
    </w:p>
    <w:p w14:paraId="4EAB6594" w14:textId="77777777" w:rsidR="00795FB7" w:rsidRDefault="00FD6B03">
      <w:pPr>
        <w:widowControl w:val="0"/>
        <w:pBdr>
          <w:top w:val="none" w:sz="0" w:space="6" w:color="auto"/>
          <w:between w:val="none" w:sz="0" w:space="6" w:color="auto"/>
        </w:pBdr>
        <w:shd w:val="clear" w:color="auto" w:fill="FFFFFF"/>
        <w:spacing w:line="240" w:lineRule="auto"/>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ab/>
        <w:t>Составления первоначального перечня необходимых параметров для начала работы</w:t>
      </w:r>
    </w:p>
    <w:p w14:paraId="2064BCCE" w14:textId="77777777" w:rsidR="00795FB7" w:rsidRDefault="00FD6B03">
      <w:pPr>
        <w:widowControl w:val="0"/>
        <w:pBdr>
          <w:top w:val="none" w:sz="0" w:space="6" w:color="auto"/>
          <w:between w:val="none" w:sz="0" w:space="6" w:color="auto"/>
        </w:pBdr>
        <w:shd w:val="clear" w:color="auto" w:fill="FFFFFF"/>
        <w:spacing w:line="240" w:lineRule="auto"/>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ab/>
        <w:t>Создание сайта</w:t>
      </w:r>
    </w:p>
    <w:p w14:paraId="53ABDCBD" w14:textId="77777777" w:rsidR="00795FB7" w:rsidRDefault="00FD6B03">
      <w:pPr>
        <w:widowControl w:val="0"/>
        <w:pBdr>
          <w:top w:val="none" w:sz="0" w:space="6" w:color="auto"/>
          <w:between w:val="none" w:sz="0" w:space="6" w:color="auto"/>
        </w:pBdr>
        <w:shd w:val="clear" w:color="auto" w:fill="FFFFFF"/>
        <w:spacing w:line="240" w:lineRule="auto"/>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ab/>
        <w:t>Отправление готовой работы заказчика</w:t>
      </w:r>
    </w:p>
    <w:p w14:paraId="03401774" w14:textId="77777777" w:rsidR="00795FB7" w:rsidRDefault="00795FB7">
      <w:pPr>
        <w:pBdr>
          <w:top w:val="none" w:sz="0" w:space="6" w:color="auto"/>
          <w:between w:val="none" w:sz="0" w:space="6" w:color="auto"/>
        </w:pBdr>
        <w:shd w:val="clear" w:color="auto" w:fill="FFFFFF"/>
        <w:ind w:firstLine="720"/>
        <w:rPr>
          <w:rFonts w:ascii="Times New Roman" w:eastAsia="Times New Roman" w:hAnsi="Times New Roman" w:cs="Times New Roman"/>
          <w:color w:val="222222"/>
          <w:sz w:val="28"/>
          <w:szCs w:val="28"/>
          <w:highlight w:val="white"/>
        </w:rPr>
      </w:pPr>
    </w:p>
    <w:p w14:paraId="4CD079FB" w14:textId="77777777" w:rsidR="00795FB7" w:rsidRDefault="00795FB7">
      <w:pPr>
        <w:pBdr>
          <w:top w:val="none" w:sz="0" w:space="6" w:color="auto"/>
          <w:between w:val="none" w:sz="0" w:space="6" w:color="auto"/>
        </w:pBdr>
        <w:shd w:val="clear" w:color="auto" w:fill="FFFFFF"/>
        <w:ind w:firstLine="720"/>
        <w:rPr>
          <w:rFonts w:ascii="Times New Roman" w:eastAsia="Times New Roman" w:hAnsi="Times New Roman" w:cs="Times New Roman"/>
          <w:color w:val="222222"/>
          <w:sz w:val="28"/>
          <w:szCs w:val="28"/>
          <w:highlight w:val="white"/>
        </w:rPr>
      </w:pPr>
    </w:p>
    <w:p w14:paraId="74E47EE7" w14:textId="77777777" w:rsidR="00795FB7" w:rsidRDefault="00795FB7">
      <w:pPr>
        <w:ind w:firstLine="720"/>
        <w:rPr>
          <w:rFonts w:ascii="Times New Roman" w:eastAsia="Times New Roman" w:hAnsi="Times New Roman" w:cs="Times New Roman"/>
          <w:sz w:val="28"/>
          <w:szCs w:val="28"/>
        </w:rPr>
      </w:pPr>
    </w:p>
    <w:p w14:paraId="7CE56A43" w14:textId="77777777" w:rsidR="00795FB7" w:rsidRDefault="00FD6B03">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Данные взаимодействия отображены на рисунке 1 </w:t>
      </w:r>
    </w:p>
    <w:p w14:paraId="082A8068" w14:textId="77777777" w:rsidR="00795FB7" w:rsidRDefault="00FD6B03">
      <w:pPr>
        <w:ind w:firstLine="720"/>
        <w:rPr>
          <w:rFonts w:ascii="Times New Roman" w:eastAsia="Times New Roman" w:hAnsi="Times New Roman" w:cs="Times New Roman"/>
          <w:sz w:val="28"/>
          <w:szCs w:val="28"/>
        </w:rPr>
      </w:pPr>
      <w:r>
        <w:rPr>
          <w:noProof/>
        </w:rPr>
        <w:drawing>
          <wp:anchor distT="114300" distB="114300" distL="114300" distR="114300" simplePos="0" relativeHeight="251658240" behindDoc="0" locked="0" layoutInCell="1" hidden="0" allowOverlap="1" wp14:anchorId="450BEE5D" wp14:editId="4DC28A9A">
            <wp:simplePos x="0" y="0"/>
            <wp:positionH relativeFrom="column">
              <wp:posOffset>59055</wp:posOffset>
            </wp:positionH>
            <wp:positionV relativeFrom="paragraph">
              <wp:posOffset>209550</wp:posOffset>
            </wp:positionV>
            <wp:extent cx="3812540" cy="217678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12540" cy="2176780"/>
                    </a:xfrm>
                    <a:prstGeom prst="rect">
                      <a:avLst/>
                    </a:prstGeom>
                    <a:ln/>
                  </pic:spPr>
                </pic:pic>
              </a:graphicData>
            </a:graphic>
            <wp14:sizeRelH relativeFrom="margin">
              <wp14:pctWidth>0</wp14:pctWidth>
            </wp14:sizeRelH>
            <wp14:sizeRelV relativeFrom="margin">
              <wp14:pctHeight>0</wp14:pctHeight>
            </wp14:sizeRelV>
          </wp:anchor>
        </w:drawing>
      </w:r>
    </w:p>
    <w:p w14:paraId="618CD731" w14:textId="77777777" w:rsidR="00795FB7" w:rsidRDefault="00795FB7">
      <w:pPr>
        <w:ind w:firstLine="720"/>
        <w:rPr>
          <w:rFonts w:ascii="Times New Roman" w:eastAsia="Times New Roman" w:hAnsi="Times New Roman" w:cs="Times New Roman"/>
          <w:sz w:val="28"/>
          <w:szCs w:val="28"/>
        </w:rPr>
      </w:pPr>
    </w:p>
    <w:p w14:paraId="73286297" w14:textId="77777777" w:rsidR="00795FB7" w:rsidRDefault="00795FB7">
      <w:pPr>
        <w:ind w:firstLine="720"/>
        <w:rPr>
          <w:rFonts w:ascii="Times New Roman" w:eastAsia="Times New Roman" w:hAnsi="Times New Roman" w:cs="Times New Roman"/>
          <w:sz w:val="28"/>
          <w:szCs w:val="28"/>
        </w:rPr>
      </w:pPr>
    </w:p>
    <w:p w14:paraId="6F5B3B5B" w14:textId="77777777" w:rsidR="00795FB7" w:rsidRDefault="00795FB7">
      <w:pPr>
        <w:ind w:firstLine="720"/>
        <w:rPr>
          <w:rFonts w:ascii="Times New Roman" w:eastAsia="Times New Roman" w:hAnsi="Times New Roman" w:cs="Times New Roman"/>
          <w:sz w:val="28"/>
          <w:szCs w:val="28"/>
        </w:rPr>
      </w:pPr>
    </w:p>
    <w:p w14:paraId="1A00FFAE" w14:textId="77777777" w:rsidR="00795FB7" w:rsidRDefault="00FD6B03">
      <w:r>
        <w:rPr>
          <w:noProof/>
        </w:rPr>
        <w:drawing>
          <wp:inline distT="114300" distB="114300" distL="114300" distR="114300" wp14:anchorId="06B538B0" wp14:editId="2EE0A566">
            <wp:extent cx="3504125" cy="2220685"/>
            <wp:effectExtent l="0" t="0" r="1270" b="825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35544"/>
                    <a:stretch>
                      <a:fillRect/>
                    </a:stretch>
                  </pic:blipFill>
                  <pic:spPr>
                    <a:xfrm>
                      <a:off x="0" y="0"/>
                      <a:ext cx="3504125" cy="2220685"/>
                    </a:xfrm>
                    <a:prstGeom prst="rect">
                      <a:avLst/>
                    </a:prstGeom>
                    <a:ln/>
                  </pic:spPr>
                </pic:pic>
              </a:graphicData>
            </a:graphic>
          </wp:inline>
        </w:drawing>
      </w:r>
    </w:p>
    <w:p w14:paraId="335D8629" w14:textId="77777777" w:rsidR="00795FB7" w:rsidRDefault="00795FB7"/>
    <w:p w14:paraId="25F0A578" w14:textId="77777777" w:rsidR="00795FB7" w:rsidRDefault="00795FB7"/>
    <w:p w14:paraId="1C08A684" w14:textId="77777777" w:rsidR="00795FB7" w:rsidRDefault="00795FB7"/>
    <w:p w14:paraId="12E8D918" w14:textId="77777777" w:rsidR="00795FB7" w:rsidRDefault="00795FB7"/>
    <w:p w14:paraId="09DD179B" w14:textId="638CDA9A" w:rsidR="00795FB7" w:rsidRDefault="00FD6B03">
      <w:pPr>
        <w:rPr>
          <w:rFonts w:ascii="Times New Roman" w:eastAsia="Times New Roman" w:hAnsi="Times New Roman" w:cs="Times New Roman"/>
          <w:sz w:val="28"/>
          <w:szCs w:val="28"/>
        </w:rPr>
      </w:pPr>
      <w:r>
        <w:rPr>
          <w:rFonts w:ascii="Times New Roman" w:eastAsia="Times New Roman" w:hAnsi="Times New Roman" w:cs="Times New Roman"/>
          <w:sz w:val="28"/>
          <w:szCs w:val="28"/>
        </w:rPr>
        <w:t>Нотация IDEF3 была создана для описания одновременно технологических и бизнес-процессов. С точки зрения DFD у нас имеются:</w:t>
      </w:r>
    </w:p>
    <w:p w14:paraId="64B65D11" w14:textId="77777777" w:rsidR="00FD6B03" w:rsidRDefault="00FD6B03">
      <w:pPr>
        <w:ind w:firstLine="720"/>
        <w:rPr>
          <w:noProof/>
        </w:rPr>
      </w:pPr>
    </w:p>
    <w:p w14:paraId="5C2A723B" w14:textId="187F3F91" w:rsidR="00FD6B03" w:rsidRDefault="00FD6B03">
      <w:pPr>
        <w:ind w:firstLine="720"/>
        <w:rPr>
          <w:rFonts w:ascii="Times New Roman" w:eastAsia="Times New Roman" w:hAnsi="Times New Roman" w:cs="Times New Roman"/>
          <w:i/>
          <w:sz w:val="28"/>
          <w:szCs w:val="28"/>
        </w:rPr>
      </w:pPr>
      <w:r>
        <w:rPr>
          <w:noProof/>
        </w:rPr>
        <w:drawing>
          <wp:anchor distT="114300" distB="114300" distL="114300" distR="114300" simplePos="0" relativeHeight="251659264" behindDoc="0" locked="0" layoutInCell="1" hidden="0" allowOverlap="1" wp14:anchorId="1993EC46" wp14:editId="512AFBF2">
            <wp:simplePos x="0" y="0"/>
            <wp:positionH relativeFrom="margin">
              <wp:posOffset>86995</wp:posOffset>
            </wp:positionH>
            <wp:positionV relativeFrom="paragraph">
              <wp:posOffset>511810</wp:posOffset>
            </wp:positionV>
            <wp:extent cx="5734050" cy="1435100"/>
            <wp:effectExtent l="0" t="0" r="0"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435100"/>
                    </a:xfrm>
                    <a:prstGeom prst="rect">
                      <a:avLst/>
                    </a:prstGeom>
                    <a:ln/>
                  </pic:spPr>
                </pic:pic>
              </a:graphicData>
            </a:graphic>
          </wp:anchor>
        </w:drawing>
      </w:r>
    </w:p>
    <w:p w14:paraId="01DF5D65" w14:textId="71949D42" w:rsidR="00795FB7" w:rsidRDefault="00FD6B03">
      <w:pPr>
        <w:ind w:firstLine="720"/>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Вывод:</w:t>
      </w:r>
      <w:r>
        <w:rPr>
          <w:rFonts w:ascii="Times New Roman" w:eastAsia="Times New Roman" w:hAnsi="Times New Roman" w:cs="Times New Roman"/>
          <w:sz w:val="28"/>
          <w:szCs w:val="28"/>
        </w:rPr>
        <w:t xml:space="preserve"> </w:t>
      </w:r>
    </w:p>
    <w:p w14:paraId="710E9520" w14:textId="77777777" w:rsidR="00795FB7" w:rsidRDefault="00FD6B03">
      <w:pPr>
        <w:ind w:firstLine="720"/>
      </w:pPr>
      <w:r>
        <w:rPr>
          <w:rFonts w:ascii="Times New Roman" w:eastAsia="Times New Roman" w:hAnsi="Times New Roman" w:cs="Times New Roman"/>
          <w:sz w:val="28"/>
          <w:szCs w:val="28"/>
        </w:rPr>
        <w:t>Подводя итог в изучении процессов и подпроцессов компании, хочется сказать, что компания в большей своей части соответствует требованиям современного мира, однако, стоит заметить, что существуют отрасли компании, которые не соответствуют этим требованиям в полном объеме.</w:t>
      </w:r>
    </w:p>
    <w:p w14:paraId="577BD7A0" w14:textId="77777777" w:rsidR="00795FB7" w:rsidRDefault="00795FB7"/>
    <w:sectPr w:rsidR="00795F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221F"/>
    <w:multiLevelType w:val="multilevel"/>
    <w:tmpl w:val="82BA9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F0407F"/>
    <w:multiLevelType w:val="multilevel"/>
    <w:tmpl w:val="372A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711EA2"/>
    <w:multiLevelType w:val="multilevel"/>
    <w:tmpl w:val="E654A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B7"/>
    <w:rsid w:val="00795FB7"/>
    <w:rsid w:val="008B1A3F"/>
    <w:rsid w:val="00FD6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70A6"/>
  <w15:docId w15:val="{6B56052C-CB35-4B51-9451-0FE66703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SPACE</cp:lastModifiedBy>
  <cp:revision>3</cp:revision>
  <dcterms:created xsi:type="dcterms:W3CDTF">2020-05-26T14:15:00Z</dcterms:created>
  <dcterms:modified xsi:type="dcterms:W3CDTF">2020-05-26T14:20:00Z</dcterms:modified>
</cp:coreProperties>
</file>