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55BF5A" w14:textId="77777777" w:rsidR="009D24F7" w:rsidRDefault="00B6640B">
      <w:pPr>
        <w:pStyle w:val="a3"/>
        <w:ind w:left="3142"/>
        <w:rPr>
          <w:b w:val="0"/>
          <w:sz w:val="20"/>
        </w:rPr>
      </w:pPr>
      <w:r>
        <w:rPr>
          <w:b w:val="0"/>
          <w:noProof/>
          <w:sz w:val="20"/>
          <w:lang w:eastAsia="ru-RU"/>
        </w:rPr>
        <mc:AlternateContent>
          <mc:Choice Requires="wps">
            <w:drawing>
              <wp:anchor distT="0" distB="0" distL="0" distR="0" simplePos="0" relativeHeight="15728640" behindDoc="0" locked="0" layoutInCell="1" allowOverlap="1">
                <wp:simplePos x="0" y="0"/>
                <wp:positionH relativeFrom="page">
                  <wp:posOffset>1062532</wp:posOffset>
                </wp:positionH>
                <wp:positionV relativeFrom="page">
                  <wp:posOffset>2182621</wp:posOffset>
                </wp:positionV>
                <wp:extent cx="597852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8525" cy="6350"/>
                        </a:xfrm>
                        <a:custGeom>
                          <a:avLst/>
                          <a:gdLst/>
                          <a:ahLst/>
                          <a:cxnLst/>
                          <a:rect l="l" t="t" r="r" b="b"/>
                          <a:pathLst>
                            <a:path w="5978525" h="6350">
                              <a:moveTo>
                                <a:pt x="5978398" y="0"/>
                              </a:moveTo>
                              <a:lnTo>
                                <a:pt x="0" y="0"/>
                              </a:lnTo>
                              <a:lnTo>
                                <a:pt x="0" y="6096"/>
                              </a:lnTo>
                              <a:lnTo>
                                <a:pt x="5978398" y="6096"/>
                              </a:lnTo>
                              <a:lnTo>
                                <a:pt x="59783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1B6DA3" id="Graphic 1" o:spid="_x0000_s1026" style="position:absolute;margin-left:83.65pt;margin-top:171.85pt;width:470.75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" path="m5978398,l,,,6096r5978398,l5978398,xe" fillcolor="black" stroked="f">
                <v:path arrowok="t"/>
                <w10:wrap anchorx="page" anchory="page"/>
              </v:shape>
            </w:pict>
          </mc:Fallback>
        </mc:AlternateContent>
      </w:r>
      <w:r>
        <w:rPr>
          <w:b w:val="0"/>
          <w:noProof/>
          <w:sz w:val="20"/>
          <w:lang w:eastAsia="ru-RU"/>
        </w:rPr>
        <w:drawing>
          <wp:inline distT="0" distB="0" distL="0" distR="0">
            <wp:extent cx="1962901" cy="57302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962901" cy="573024"/>
                    </a:xfrm>
                    <a:prstGeom prst="rect">
                      <a:avLst/>
                    </a:prstGeom>
                  </pic:spPr>
                </pic:pic>
              </a:graphicData>
            </a:graphic>
          </wp:inline>
        </w:drawing>
      </w:r>
    </w:p>
    <w:p w14:paraId="089AA921" w14:textId="77777777" w:rsidR="009D24F7" w:rsidRDefault="00B6640B">
      <w:pPr>
        <w:pStyle w:val="a3"/>
        <w:ind w:left="349" w:right="67"/>
        <w:jc w:val="center"/>
      </w:pPr>
      <w:r>
        <w:t>МИНОБРНАУКИ</w:t>
      </w:r>
      <w:r>
        <w:rPr>
          <w:spacing w:val="-4"/>
        </w:rPr>
        <w:t xml:space="preserve"> </w:t>
      </w:r>
      <w:r>
        <w:rPr>
          <w:spacing w:val="-2"/>
        </w:rPr>
        <w:t>РОССИИ</w:t>
      </w:r>
    </w:p>
    <w:p w14:paraId="30570AC4" w14:textId="77777777" w:rsidR="009D24F7" w:rsidRDefault="00B6640B">
      <w:pPr>
        <w:pStyle w:val="a3"/>
        <w:ind w:left="349" w:right="61"/>
        <w:jc w:val="center"/>
      </w:pPr>
      <w:r>
        <w:t>федеральное</w:t>
      </w:r>
      <w:r>
        <w:rPr>
          <w:spacing w:val="-9"/>
        </w:rPr>
        <w:t xml:space="preserve"> </w:t>
      </w:r>
      <w:r>
        <w:t>государственное</w:t>
      </w:r>
      <w:r>
        <w:rPr>
          <w:spacing w:val="-7"/>
        </w:rPr>
        <w:t xml:space="preserve"> </w:t>
      </w:r>
      <w:r>
        <w:t>автономное</w:t>
      </w:r>
      <w:r>
        <w:rPr>
          <w:spacing w:val="-9"/>
        </w:rPr>
        <w:t xml:space="preserve"> </w:t>
      </w:r>
      <w:r>
        <w:t>образовательное</w:t>
      </w:r>
      <w:r>
        <w:rPr>
          <w:spacing w:val="-9"/>
        </w:rPr>
        <w:t xml:space="preserve"> </w:t>
      </w:r>
      <w:r>
        <w:t>учреждение высшего образования</w:t>
      </w:r>
    </w:p>
    <w:p w14:paraId="1644C863" w14:textId="77777777" w:rsidR="009D24F7" w:rsidRDefault="00B6640B">
      <w:pPr>
        <w:pStyle w:val="a3"/>
        <w:ind w:left="549" w:right="204"/>
        <w:jc w:val="center"/>
      </w:pPr>
      <w:r>
        <w:t>«Московский</w:t>
      </w:r>
      <w:r>
        <w:rPr>
          <w:spacing w:val="-9"/>
        </w:rPr>
        <w:t xml:space="preserve"> </w:t>
      </w:r>
      <w:r>
        <w:t>государственный</w:t>
      </w:r>
      <w:r>
        <w:rPr>
          <w:spacing w:val="-10"/>
        </w:rPr>
        <w:t xml:space="preserve"> </w:t>
      </w:r>
      <w:r>
        <w:t>технологический</w:t>
      </w:r>
      <w:r>
        <w:rPr>
          <w:spacing w:val="-9"/>
        </w:rPr>
        <w:t xml:space="preserve"> </w:t>
      </w:r>
      <w:r>
        <w:t>университет</w:t>
      </w:r>
      <w:r>
        <w:rPr>
          <w:spacing w:val="-8"/>
        </w:rPr>
        <w:t xml:space="preserve"> </w:t>
      </w:r>
      <w:r>
        <w:t>«СТАНКИН» (ФГАОУ ВО МГТУ «СТАНКИН»)</w:t>
      </w:r>
    </w:p>
    <w:p w14:paraId="67C846DE" w14:textId="77777777" w:rsidR="009D24F7" w:rsidRDefault="009D24F7">
      <w:pPr>
        <w:pStyle w:val="a3"/>
        <w:spacing w:before="11"/>
        <w:rPr>
          <w:sz w:val="20"/>
        </w:rPr>
      </w:pPr>
    </w:p>
    <w:tbl>
      <w:tblPr>
        <w:tblStyle w:val="TableNormal"/>
        <w:tblW w:w="0" w:type="auto"/>
        <w:tblInd w:w="67" w:type="dxa"/>
        <w:tblLayout w:type="fixed"/>
        <w:tblLook w:val="01E0" w:firstRow="1" w:lastRow="1" w:firstColumn="1" w:lastColumn="1" w:noHBand="0" w:noVBand="0"/>
      </w:tblPr>
      <w:tblGrid>
        <w:gridCol w:w="4073"/>
        <w:gridCol w:w="3542"/>
      </w:tblGrid>
      <w:tr w:rsidR="009D24F7" w14:paraId="240D75F0" w14:textId="77777777">
        <w:trPr>
          <w:trHeight w:val="541"/>
        </w:trPr>
        <w:tc>
          <w:tcPr>
            <w:tcW w:w="4073" w:type="dxa"/>
          </w:tcPr>
          <w:p w14:paraId="0953A8BD" w14:textId="77777777" w:rsidR="009D24F7" w:rsidRDefault="00B6640B">
            <w:pPr>
              <w:pStyle w:val="TableParagraph"/>
              <w:spacing w:line="266" w:lineRule="exact"/>
              <w:ind w:left="50"/>
              <w:rPr>
                <w:b/>
                <w:sz w:val="24"/>
              </w:rPr>
            </w:pPr>
            <w:r>
              <w:rPr>
                <w:b/>
                <w:spacing w:val="-2"/>
                <w:sz w:val="24"/>
              </w:rPr>
              <w:t>Институт</w:t>
            </w:r>
          </w:p>
          <w:p w14:paraId="697D1853" w14:textId="77777777" w:rsidR="009D24F7" w:rsidRDefault="00B6640B">
            <w:pPr>
              <w:pStyle w:val="TableParagraph"/>
              <w:spacing w:line="256" w:lineRule="exact"/>
              <w:ind w:left="110"/>
              <w:rPr>
                <w:sz w:val="24"/>
              </w:rPr>
            </w:pPr>
            <w:r>
              <w:rPr>
                <w:sz w:val="24"/>
              </w:rPr>
              <w:t>информационных</w:t>
            </w:r>
            <w:r>
              <w:rPr>
                <w:spacing w:val="-5"/>
                <w:sz w:val="24"/>
              </w:rPr>
              <w:t xml:space="preserve"> </w:t>
            </w:r>
            <w:r>
              <w:rPr>
                <w:spacing w:val="-2"/>
                <w:sz w:val="24"/>
              </w:rPr>
              <w:t>технологий</w:t>
            </w:r>
          </w:p>
        </w:tc>
        <w:tc>
          <w:tcPr>
            <w:tcW w:w="3542" w:type="dxa"/>
          </w:tcPr>
          <w:p w14:paraId="7F1B14CB" w14:textId="77777777" w:rsidR="009D24F7" w:rsidRDefault="00B6640B">
            <w:pPr>
              <w:pStyle w:val="TableParagraph"/>
              <w:spacing w:line="266" w:lineRule="exact"/>
              <w:ind w:left="902"/>
              <w:rPr>
                <w:b/>
                <w:sz w:val="24"/>
              </w:rPr>
            </w:pPr>
            <w:r>
              <w:rPr>
                <w:b/>
                <w:spacing w:val="-2"/>
                <w:sz w:val="24"/>
              </w:rPr>
              <w:t>Кафедра</w:t>
            </w:r>
          </w:p>
          <w:p w14:paraId="4CF9BE7C" w14:textId="77777777" w:rsidR="009D24F7" w:rsidRDefault="00B6640B">
            <w:pPr>
              <w:pStyle w:val="TableParagraph"/>
              <w:spacing w:line="256" w:lineRule="exact"/>
              <w:ind w:left="902"/>
              <w:rPr>
                <w:sz w:val="24"/>
              </w:rPr>
            </w:pPr>
            <w:r>
              <w:rPr>
                <w:sz w:val="24"/>
              </w:rPr>
              <w:t>информационных</w:t>
            </w:r>
            <w:r>
              <w:rPr>
                <w:spacing w:val="-6"/>
                <w:sz w:val="24"/>
              </w:rPr>
              <w:t xml:space="preserve"> </w:t>
            </w:r>
            <w:r>
              <w:rPr>
                <w:spacing w:val="-2"/>
                <w:sz w:val="24"/>
              </w:rPr>
              <w:t>систем</w:t>
            </w:r>
          </w:p>
        </w:tc>
      </w:tr>
    </w:tbl>
    <w:p w14:paraId="33723854" w14:textId="77777777" w:rsidR="009D24F7" w:rsidRDefault="009D24F7">
      <w:pPr>
        <w:pStyle w:val="a3"/>
      </w:pPr>
    </w:p>
    <w:p w14:paraId="3FE7B493" w14:textId="77777777" w:rsidR="009D24F7" w:rsidRDefault="009D24F7">
      <w:pPr>
        <w:pStyle w:val="a3"/>
      </w:pPr>
    </w:p>
    <w:p w14:paraId="37073EE0" w14:textId="77777777" w:rsidR="009D24F7" w:rsidRDefault="009D24F7">
      <w:pPr>
        <w:pStyle w:val="a3"/>
      </w:pPr>
    </w:p>
    <w:p w14:paraId="2C03D831" w14:textId="77777777" w:rsidR="009D24F7" w:rsidRDefault="009D24F7">
      <w:pPr>
        <w:pStyle w:val="a3"/>
      </w:pPr>
    </w:p>
    <w:p w14:paraId="2A8987D9" w14:textId="77777777" w:rsidR="009D24F7" w:rsidRDefault="009D24F7">
      <w:pPr>
        <w:pStyle w:val="a3"/>
      </w:pPr>
    </w:p>
    <w:p w14:paraId="792D6493" w14:textId="77777777" w:rsidR="009D24F7" w:rsidRDefault="009D24F7">
      <w:pPr>
        <w:pStyle w:val="a3"/>
        <w:spacing w:before="131"/>
      </w:pPr>
    </w:p>
    <w:p w14:paraId="5D7845F3" w14:textId="77777777" w:rsidR="009D24F7" w:rsidRDefault="00B6640B">
      <w:pPr>
        <w:pStyle w:val="a3"/>
        <w:ind w:left="349" w:right="61"/>
        <w:jc w:val="center"/>
        <w:rPr>
          <w:b w:val="0"/>
        </w:rPr>
      </w:pPr>
      <w:r>
        <w:t>Отчет</w:t>
      </w:r>
      <w:r>
        <w:rPr>
          <w:spacing w:val="-5"/>
        </w:rPr>
        <w:t xml:space="preserve"> </w:t>
      </w:r>
      <w:r>
        <w:t>по</w:t>
      </w:r>
      <w:r>
        <w:rPr>
          <w:spacing w:val="-2"/>
        </w:rPr>
        <w:t xml:space="preserve"> </w:t>
      </w:r>
      <w:r>
        <w:t>лабораторной</w:t>
      </w:r>
      <w:r>
        <w:rPr>
          <w:spacing w:val="-1"/>
        </w:rPr>
        <w:t xml:space="preserve"> </w:t>
      </w:r>
      <w:r>
        <w:t>работе</w:t>
      </w:r>
      <w:r>
        <w:rPr>
          <w:spacing w:val="-3"/>
        </w:rPr>
        <w:t xml:space="preserve"> </w:t>
      </w:r>
      <w:r>
        <w:rPr>
          <w:spacing w:val="-5"/>
        </w:rPr>
        <w:t>№</w:t>
      </w:r>
      <w:r w:rsidR="001A70FE" w:rsidRPr="001A70FE">
        <w:rPr>
          <w:spacing w:val="-5"/>
        </w:rPr>
        <w:t>1</w:t>
      </w:r>
    </w:p>
    <w:p w14:paraId="6A206081" w14:textId="77777777" w:rsidR="009D24F7" w:rsidRDefault="009D24F7">
      <w:pPr>
        <w:pStyle w:val="a3"/>
        <w:rPr>
          <w:b w:val="0"/>
        </w:rPr>
      </w:pPr>
    </w:p>
    <w:p w14:paraId="77231DE9" w14:textId="77777777" w:rsidR="009D24F7" w:rsidRDefault="00B6640B">
      <w:pPr>
        <w:ind w:left="349" w:right="67"/>
        <w:jc w:val="center"/>
        <w:rPr>
          <w:b/>
          <w:sz w:val="24"/>
        </w:rPr>
      </w:pPr>
      <w:r>
        <w:rPr>
          <w:sz w:val="24"/>
        </w:rPr>
        <w:t>по</w:t>
      </w:r>
      <w:r>
        <w:rPr>
          <w:spacing w:val="-6"/>
          <w:sz w:val="24"/>
        </w:rPr>
        <w:t xml:space="preserve"> </w:t>
      </w:r>
      <w:r>
        <w:rPr>
          <w:sz w:val="24"/>
        </w:rPr>
        <w:t>дисциплине</w:t>
      </w:r>
      <w:r>
        <w:rPr>
          <w:spacing w:val="-2"/>
          <w:sz w:val="24"/>
        </w:rPr>
        <w:t xml:space="preserve"> </w:t>
      </w:r>
      <w:r>
        <w:rPr>
          <w:sz w:val="24"/>
        </w:rPr>
        <w:t>«</w:t>
      </w:r>
      <w:r>
        <w:rPr>
          <w:b/>
          <w:sz w:val="24"/>
        </w:rPr>
        <w:t>Управление</w:t>
      </w:r>
      <w:r>
        <w:rPr>
          <w:b/>
          <w:spacing w:val="-5"/>
          <w:sz w:val="24"/>
        </w:rPr>
        <w:t xml:space="preserve"> </w:t>
      </w:r>
      <w:r>
        <w:rPr>
          <w:b/>
          <w:sz w:val="24"/>
        </w:rPr>
        <w:t>качеством</w:t>
      </w:r>
      <w:r>
        <w:rPr>
          <w:b/>
          <w:spacing w:val="-5"/>
          <w:sz w:val="24"/>
        </w:rPr>
        <w:t xml:space="preserve"> </w:t>
      </w:r>
      <w:r>
        <w:rPr>
          <w:b/>
          <w:sz w:val="24"/>
        </w:rPr>
        <w:t>в</w:t>
      </w:r>
      <w:r>
        <w:rPr>
          <w:b/>
          <w:spacing w:val="-3"/>
          <w:sz w:val="24"/>
        </w:rPr>
        <w:t xml:space="preserve"> </w:t>
      </w:r>
      <w:r>
        <w:rPr>
          <w:b/>
          <w:sz w:val="24"/>
        </w:rPr>
        <w:t>жизненном</w:t>
      </w:r>
      <w:r>
        <w:rPr>
          <w:b/>
          <w:spacing w:val="-5"/>
          <w:sz w:val="24"/>
        </w:rPr>
        <w:t xml:space="preserve"> </w:t>
      </w:r>
      <w:r>
        <w:rPr>
          <w:b/>
          <w:sz w:val="24"/>
        </w:rPr>
        <w:t>цикле</w:t>
      </w:r>
      <w:r>
        <w:rPr>
          <w:b/>
          <w:spacing w:val="-5"/>
          <w:sz w:val="24"/>
        </w:rPr>
        <w:t xml:space="preserve"> </w:t>
      </w:r>
      <w:r>
        <w:rPr>
          <w:b/>
          <w:sz w:val="24"/>
        </w:rPr>
        <w:t>цифровых</w:t>
      </w:r>
      <w:r>
        <w:rPr>
          <w:b/>
          <w:spacing w:val="-4"/>
          <w:sz w:val="24"/>
        </w:rPr>
        <w:t xml:space="preserve"> </w:t>
      </w:r>
      <w:r>
        <w:rPr>
          <w:b/>
          <w:spacing w:val="-2"/>
          <w:sz w:val="24"/>
        </w:rPr>
        <w:t>систем»</w:t>
      </w:r>
    </w:p>
    <w:p w14:paraId="193F66D0" w14:textId="77777777" w:rsidR="009D24F7" w:rsidRDefault="00B6640B">
      <w:pPr>
        <w:tabs>
          <w:tab w:val="left" w:pos="2615"/>
        </w:tabs>
        <w:ind w:left="337"/>
        <w:jc w:val="center"/>
        <w:rPr>
          <w:sz w:val="24"/>
        </w:rPr>
      </w:pPr>
      <w:r>
        <w:rPr>
          <w:sz w:val="24"/>
        </w:rPr>
        <w:t xml:space="preserve">на тему: </w:t>
      </w:r>
      <w:r w:rsidR="001A70FE" w:rsidRPr="001A70FE">
        <w:rPr>
          <w:sz w:val="24"/>
          <w:u w:color="FE0000"/>
        </w:rPr>
        <w:t>Применение методов экспертной оценки для решения задач управления качеством информационных систем</w:t>
      </w:r>
    </w:p>
    <w:p w14:paraId="3057F415" w14:textId="77777777" w:rsidR="009D24F7" w:rsidRDefault="009D24F7">
      <w:pPr>
        <w:pStyle w:val="a3"/>
        <w:rPr>
          <w:b w:val="0"/>
          <w:sz w:val="20"/>
        </w:rPr>
      </w:pPr>
    </w:p>
    <w:p w14:paraId="393B9E26" w14:textId="77777777" w:rsidR="009D24F7" w:rsidRDefault="009D24F7">
      <w:pPr>
        <w:pStyle w:val="a3"/>
        <w:rPr>
          <w:b w:val="0"/>
          <w:sz w:val="20"/>
        </w:rPr>
      </w:pPr>
    </w:p>
    <w:p w14:paraId="3F2EED73" w14:textId="77777777" w:rsidR="009D24F7" w:rsidRDefault="009D24F7">
      <w:pPr>
        <w:pStyle w:val="a3"/>
        <w:rPr>
          <w:b w:val="0"/>
          <w:sz w:val="20"/>
        </w:rPr>
      </w:pPr>
    </w:p>
    <w:p w14:paraId="06581FDC" w14:textId="77777777" w:rsidR="009D24F7" w:rsidRDefault="009D24F7">
      <w:pPr>
        <w:pStyle w:val="a3"/>
        <w:rPr>
          <w:b w:val="0"/>
          <w:sz w:val="20"/>
        </w:rPr>
      </w:pPr>
    </w:p>
    <w:p w14:paraId="7DCAEE8B" w14:textId="77777777" w:rsidR="009D24F7" w:rsidRDefault="009D24F7">
      <w:pPr>
        <w:pStyle w:val="a3"/>
        <w:rPr>
          <w:b w:val="0"/>
          <w:sz w:val="20"/>
        </w:rPr>
      </w:pPr>
    </w:p>
    <w:p w14:paraId="6D2E5077" w14:textId="77777777" w:rsidR="009D24F7" w:rsidRDefault="009D24F7">
      <w:pPr>
        <w:pStyle w:val="a3"/>
        <w:rPr>
          <w:b w:val="0"/>
          <w:sz w:val="20"/>
        </w:rPr>
      </w:pPr>
    </w:p>
    <w:p w14:paraId="24D1DCBE" w14:textId="77777777" w:rsidR="009D24F7" w:rsidRDefault="009D24F7">
      <w:pPr>
        <w:pStyle w:val="a3"/>
        <w:rPr>
          <w:b w:val="0"/>
          <w:sz w:val="20"/>
        </w:rPr>
      </w:pPr>
    </w:p>
    <w:p w14:paraId="220E3413" w14:textId="77777777" w:rsidR="009D24F7" w:rsidRDefault="009D24F7">
      <w:pPr>
        <w:pStyle w:val="a3"/>
        <w:rPr>
          <w:b w:val="0"/>
          <w:sz w:val="20"/>
        </w:rPr>
      </w:pPr>
    </w:p>
    <w:p w14:paraId="15F08895" w14:textId="77777777" w:rsidR="009D24F7" w:rsidRDefault="009D24F7">
      <w:pPr>
        <w:pStyle w:val="a3"/>
        <w:rPr>
          <w:b w:val="0"/>
          <w:sz w:val="20"/>
        </w:rPr>
      </w:pPr>
    </w:p>
    <w:p w14:paraId="47B48123" w14:textId="77777777" w:rsidR="009D24F7" w:rsidRDefault="009D24F7">
      <w:pPr>
        <w:pStyle w:val="a3"/>
        <w:rPr>
          <w:b w:val="0"/>
          <w:sz w:val="20"/>
        </w:rPr>
      </w:pPr>
    </w:p>
    <w:p w14:paraId="72CB00B7" w14:textId="77777777" w:rsidR="009D24F7" w:rsidRDefault="009D24F7">
      <w:pPr>
        <w:pStyle w:val="a3"/>
        <w:rPr>
          <w:b w:val="0"/>
          <w:sz w:val="20"/>
        </w:rPr>
      </w:pPr>
    </w:p>
    <w:p w14:paraId="70E766FC" w14:textId="77777777" w:rsidR="009D24F7" w:rsidRDefault="009D24F7">
      <w:pPr>
        <w:pStyle w:val="a3"/>
        <w:rPr>
          <w:b w:val="0"/>
          <w:sz w:val="20"/>
        </w:rPr>
      </w:pPr>
    </w:p>
    <w:p w14:paraId="7866D126" w14:textId="77777777" w:rsidR="009D24F7" w:rsidRDefault="009D24F7">
      <w:pPr>
        <w:pStyle w:val="a3"/>
        <w:rPr>
          <w:b w:val="0"/>
          <w:sz w:val="20"/>
        </w:rPr>
      </w:pPr>
    </w:p>
    <w:p w14:paraId="1B728589" w14:textId="77777777" w:rsidR="009D24F7" w:rsidRDefault="009D24F7">
      <w:pPr>
        <w:pStyle w:val="a3"/>
        <w:rPr>
          <w:b w:val="0"/>
          <w:sz w:val="20"/>
        </w:rPr>
      </w:pPr>
    </w:p>
    <w:p w14:paraId="13798D72" w14:textId="77777777" w:rsidR="009D24F7" w:rsidRDefault="009D24F7">
      <w:pPr>
        <w:pStyle w:val="a3"/>
        <w:rPr>
          <w:b w:val="0"/>
          <w:sz w:val="20"/>
        </w:rPr>
      </w:pPr>
    </w:p>
    <w:p w14:paraId="39341C7D" w14:textId="77777777" w:rsidR="009D24F7" w:rsidRDefault="009D24F7">
      <w:pPr>
        <w:pStyle w:val="a3"/>
        <w:rPr>
          <w:b w:val="0"/>
          <w:sz w:val="20"/>
        </w:rPr>
      </w:pPr>
    </w:p>
    <w:p w14:paraId="1F35CB97" w14:textId="77777777" w:rsidR="009D24F7" w:rsidRDefault="009D24F7">
      <w:pPr>
        <w:pStyle w:val="a3"/>
        <w:spacing w:before="77" w:after="1"/>
        <w:rPr>
          <w:b w:val="0"/>
          <w:sz w:val="20"/>
        </w:rPr>
      </w:pPr>
    </w:p>
    <w:tbl>
      <w:tblPr>
        <w:tblStyle w:val="TableNormal"/>
        <w:tblW w:w="9431" w:type="dxa"/>
        <w:tblInd w:w="67" w:type="dxa"/>
        <w:tblLayout w:type="fixed"/>
        <w:tblLook w:val="01E0" w:firstRow="1" w:lastRow="1" w:firstColumn="1" w:lastColumn="1" w:noHBand="0" w:noVBand="0"/>
      </w:tblPr>
      <w:tblGrid>
        <w:gridCol w:w="5458"/>
        <w:gridCol w:w="1848"/>
        <w:gridCol w:w="2125"/>
      </w:tblGrid>
      <w:tr w:rsidR="001A70FE" w:rsidRPr="001A70FE" w14:paraId="4AF1583C" w14:textId="77777777" w:rsidTr="001A70FE">
        <w:trPr>
          <w:trHeight w:val="552"/>
        </w:trPr>
        <w:tc>
          <w:tcPr>
            <w:tcW w:w="5458" w:type="dxa"/>
          </w:tcPr>
          <w:p w14:paraId="6DD03413" w14:textId="77777777" w:rsidR="009D24F7" w:rsidRDefault="00B6640B">
            <w:pPr>
              <w:pStyle w:val="TableParagraph"/>
              <w:spacing w:line="266" w:lineRule="exact"/>
              <w:ind w:left="50"/>
              <w:rPr>
                <w:b/>
                <w:sz w:val="24"/>
              </w:rPr>
            </w:pPr>
            <w:r>
              <w:rPr>
                <w:b/>
                <w:spacing w:val="-2"/>
                <w:sz w:val="24"/>
              </w:rPr>
              <w:t>Студент</w:t>
            </w:r>
          </w:p>
          <w:p w14:paraId="676A9D09" w14:textId="77777777" w:rsidR="009D24F7" w:rsidRDefault="00B6640B" w:rsidP="001A70FE">
            <w:pPr>
              <w:pStyle w:val="TableParagraph"/>
              <w:spacing w:line="266" w:lineRule="exact"/>
              <w:ind w:left="50"/>
              <w:rPr>
                <w:sz w:val="24"/>
              </w:rPr>
            </w:pPr>
            <w:r>
              <w:rPr>
                <w:sz w:val="24"/>
              </w:rPr>
              <w:t>группа</w:t>
            </w:r>
            <w:r>
              <w:rPr>
                <w:spacing w:val="-4"/>
                <w:sz w:val="24"/>
              </w:rPr>
              <w:t xml:space="preserve"> </w:t>
            </w:r>
            <w:r w:rsidR="001A70FE">
              <w:rPr>
                <w:spacing w:val="-2"/>
                <w:sz w:val="24"/>
              </w:rPr>
              <w:t>ИДБ-</w:t>
            </w:r>
            <w:r w:rsidR="001A70FE" w:rsidRPr="001A70FE">
              <w:rPr>
                <w:spacing w:val="-2"/>
                <w:sz w:val="24"/>
              </w:rPr>
              <w:t>22-06</w:t>
            </w:r>
          </w:p>
        </w:tc>
        <w:tc>
          <w:tcPr>
            <w:tcW w:w="1848" w:type="dxa"/>
            <w:tcBorders>
              <w:bottom w:val="single" w:sz="4" w:space="0" w:color="000000"/>
            </w:tcBorders>
          </w:tcPr>
          <w:p w14:paraId="00173DE9" w14:textId="77777777" w:rsidR="009D24F7" w:rsidRDefault="009D24F7">
            <w:pPr>
              <w:pStyle w:val="TableParagraph"/>
            </w:pPr>
          </w:p>
        </w:tc>
        <w:tc>
          <w:tcPr>
            <w:tcW w:w="2125" w:type="dxa"/>
          </w:tcPr>
          <w:p w14:paraId="16AECCBE" w14:textId="77777777" w:rsidR="009D24F7" w:rsidRPr="001A70FE" w:rsidRDefault="001A70FE">
            <w:pPr>
              <w:pStyle w:val="TableParagraph"/>
              <w:spacing w:line="266" w:lineRule="exact"/>
              <w:ind w:left="59"/>
              <w:jc w:val="center"/>
              <w:rPr>
                <w:b/>
                <w:sz w:val="24"/>
              </w:rPr>
            </w:pPr>
            <w:r w:rsidRPr="001A70FE">
              <w:rPr>
                <w:b/>
                <w:sz w:val="24"/>
              </w:rPr>
              <w:t>Мустафаева П.М.</w:t>
            </w:r>
          </w:p>
        </w:tc>
      </w:tr>
      <w:tr w:rsidR="009D24F7" w14:paraId="00EF292C" w14:textId="77777777" w:rsidTr="001A70FE">
        <w:trPr>
          <w:trHeight w:val="291"/>
        </w:trPr>
        <w:tc>
          <w:tcPr>
            <w:tcW w:w="5458" w:type="dxa"/>
          </w:tcPr>
          <w:p w14:paraId="27D2DAAC" w14:textId="77777777" w:rsidR="009D24F7" w:rsidRDefault="009D24F7">
            <w:pPr>
              <w:pStyle w:val="TableParagraph"/>
              <w:rPr>
                <w:sz w:val="20"/>
              </w:rPr>
            </w:pPr>
          </w:p>
        </w:tc>
        <w:tc>
          <w:tcPr>
            <w:tcW w:w="1848" w:type="dxa"/>
            <w:tcBorders>
              <w:top w:val="single" w:sz="4" w:space="0" w:color="000000"/>
            </w:tcBorders>
          </w:tcPr>
          <w:p w14:paraId="5F1BB6D3" w14:textId="77777777" w:rsidR="009D24F7" w:rsidRDefault="00B6640B">
            <w:pPr>
              <w:pStyle w:val="TableParagraph"/>
              <w:spacing w:line="251" w:lineRule="exact"/>
              <w:ind w:right="1"/>
              <w:jc w:val="center"/>
            </w:pPr>
            <w:r>
              <w:rPr>
                <w:spacing w:val="-2"/>
              </w:rPr>
              <w:t>подпись</w:t>
            </w:r>
          </w:p>
        </w:tc>
        <w:tc>
          <w:tcPr>
            <w:tcW w:w="2125" w:type="dxa"/>
          </w:tcPr>
          <w:p w14:paraId="45419B49" w14:textId="77777777" w:rsidR="009D24F7" w:rsidRDefault="009D24F7">
            <w:pPr>
              <w:pStyle w:val="TableParagraph"/>
              <w:rPr>
                <w:sz w:val="20"/>
              </w:rPr>
            </w:pPr>
          </w:p>
        </w:tc>
      </w:tr>
      <w:tr w:rsidR="009D24F7" w14:paraId="6C82D798" w14:textId="77777777" w:rsidTr="001A70FE">
        <w:trPr>
          <w:trHeight w:val="582"/>
        </w:trPr>
        <w:tc>
          <w:tcPr>
            <w:tcW w:w="5458" w:type="dxa"/>
          </w:tcPr>
          <w:p w14:paraId="720B34CE" w14:textId="77777777" w:rsidR="009D24F7" w:rsidRDefault="00B6640B">
            <w:pPr>
              <w:pStyle w:val="TableParagraph"/>
              <w:spacing w:before="29"/>
              <w:ind w:left="50"/>
              <w:rPr>
                <w:b/>
                <w:sz w:val="24"/>
              </w:rPr>
            </w:pPr>
            <w:r>
              <w:rPr>
                <w:b/>
                <w:spacing w:val="-2"/>
                <w:sz w:val="24"/>
              </w:rPr>
              <w:t>Преподаватель</w:t>
            </w:r>
          </w:p>
          <w:p w14:paraId="32F5A90A" w14:textId="77777777" w:rsidR="009D24F7" w:rsidRDefault="00B6640B">
            <w:pPr>
              <w:pStyle w:val="TableParagraph"/>
              <w:spacing w:line="257" w:lineRule="exact"/>
              <w:ind w:left="50"/>
              <w:rPr>
                <w:sz w:val="24"/>
              </w:rPr>
            </w:pPr>
            <w:r>
              <w:rPr>
                <w:sz w:val="24"/>
              </w:rPr>
              <w:t>к.т.н.,</w:t>
            </w:r>
            <w:r>
              <w:rPr>
                <w:spacing w:val="-4"/>
                <w:sz w:val="24"/>
              </w:rPr>
              <w:t xml:space="preserve"> </w:t>
            </w:r>
            <w:r>
              <w:rPr>
                <w:spacing w:val="-2"/>
                <w:sz w:val="24"/>
              </w:rPr>
              <w:t>доцент</w:t>
            </w:r>
          </w:p>
        </w:tc>
        <w:tc>
          <w:tcPr>
            <w:tcW w:w="1848" w:type="dxa"/>
            <w:tcBorders>
              <w:bottom w:val="single" w:sz="4" w:space="0" w:color="000000"/>
            </w:tcBorders>
          </w:tcPr>
          <w:p w14:paraId="1562C0B9" w14:textId="77777777" w:rsidR="009D24F7" w:rsidRDefault="009D24F7">
            <w:pPr>
              <w:pStyle w:val="TableParagraph"/>
            </w:pPr>
          </w:p>
        </w:tc>
        <w:tc>
          <w:tcPr>
            <w:tcW w:w="2125" w:type="dxa"/>
          </w:tcPr>
          <w:p w14:paraId="088835C1" w14:textId="77777777" w:rsidR="009D24F7" w:rsidRDefault="00B6640B">
            <w:pPr>
              <w:pStyle w:val="TableParagraph"/>
              <w:spacing w:before="29"/>
              <w:ind w:left="16"/>
              <w:jc w:val="center"/>
              <w:rPr>
                <w:b/>
                <w:sz w:val="24"/>
              </w:rPr>
            </w:pPr>
            <w:r>
              <w:rPr>
                <w:b/>
                <w:sz w:val="24"/>
              </w:rPr>
              <w:t>Поляков</w:t>
            </w:r>
            <w:r>
              <w:rPr>
                <w:b/>
                <w:spacing w:val="-4"/>
                <w:sz w:val="24"/>
              </w:rPr>
              <w:t xml:space="preserve"> С.Д.</w:t>
            </w:r>
          </w:p>
        </w:tc>
      </w:tr>
      <w:tr w:rsidR="009D24F7" w14:paraId="27152A6D" w14:textId="77777777" w:rsidTr="001A70FE">
        <w:trPr>
          <w:trHeight w:val="251"/>
        </w:trPr>
        <w:tc>
          <w:tcPr>
            <w:tcW w:w="5458" w:type="dxa"/>
          </w:tcPr>
          <w:p w14:paraId="7295E20B" w14:textId="77777777" w:rsidR="009D24F7" w:rsidRDefault="009D24F7">
            <w:pPr>
              <w:pStyle w:val="TableParagraph"/>
              <w:rPr>
                <w:sz w:val="18"/>
              </w:rPr>
            </w:pPr>
          </w:p>
        </w:tc>
        <w:tc>
          <w:tcPr>
            <w:tcW w:w="1848" w:type="dxa"/>
            <w:tcBorders>
              <w:top w:val="single" w:sz="4" w:space="0" w:color="000000"/>
            </w:tcBorders>
          </w:tcPr>
          <w:p w14:paraId="7B0DBBB3" w14:textId="77777777" w:rsidR="009D24F7" w:rsidRDefault="00B6640B">
            <w:pPr>
              <w:pStyle w:val="TableParagraph"/>
              <w:spacing w:line="232" w:lineRule="exact"/>
              <w:ind w:right="1"/>
              <w:jc w:val="center"/>
            </w:pPr>
            <w:r>
              <w:rPr>
                <w:spacing w:val="-2"/>
              </w:rPr>
              <w:t>подпись</w:t>
            </w:r>
          </w:p>
        </w:tc>
        <w:tc>
          <w:tcPr>
            <w:tcW w:w="2125" w:type="dxa"/>
          </w:tcPr>
          <w:p w14:paraId="58E6BE08" w14:textId="77777777" w:rsidR="009D24F7" w:rsidRDefault="009D24F7">
            <w:pPr>
              <w:pStyle w:val="TableParagraph"/>
              <w:rPr>
                <w:sz w:val="18"/>
              </w:rPr>
            </w:pPr>
          </w:p>
        </w:tc>
      </w:tr>
    </w:tbl>
    <w:p w14:paraId="72095230" w14:textId="77777777" w:rsidR="009D24F7" w:rsidRDefault="009D24F7">
      <w:pPr>
        <w:pStyle w:val="a3"/>
        <w:rPr>
          <w:b w:val="0"/>
        </w:rPr>
      </w:pPr>
    </w:p>
    <w:p w14:paraId="6AA2FD49" w14:textId="77777777" w:rsidR="009D24F7" w:rsidRDefault="009D24F7">
      <w:pPr>
        <w:pStyle w:val="a3"/>
        <w:rPr>
          <w:b w:val="0"/>
        </w:rPr>
      </w:pPr>
    </w:p>
    <w:p w14:paraId="09DBD17C" w14:textId="77777777" w:rsidR="009D24F7" w:rsidRDefault="009D24F7">
      <w:pPr>
        <w:pStyle w:val="a3"/>
        <w:rPr>
          <w:b w:val="0"/>
        </w:rPr>
      </w:pPr>
    </w:p>
    <w:p w14:paraId="51002E1B" w14:textId="77777777" w:rsidR="009D24F7" w:rsidRDefault="009D24F7">
      <w:pPr>
        <w:pStyle w:val="a3"/>
        <w:rPr>
          <w:b w:val="0"/>
        </w:rPr>
      </w:pPr>
    </w:p>
    <w:p w14:paraId="0EF59428" w14:textId="77777777" w:rsidR="009D24F7" w:rsidRDefault="009D24F7">
      <w:pPr>
        <w:pStyle w:val="a3"/>
        <w:rPr>
          <w:b w:val="0"/>
        </w:rPr>
      </w:pPr>
    </w:p>
    <w:p w14:paraId="7E418DE8" w14:textId="77777777" w:rsidR="009D24F7" w:rsidRDefault="009D24F7">
      <w:pPr>
        <w:pStyle w:val="a3"/>
        <w:spacing w:before="70"/>
        <w:rPr>
          <w:b w:val="0"/>
        </w:rPr>
      </w:pPr>
    </w:p>
    <w:p w14:paraId="33EDF325" w14:textId="77777777" w:rsidR="0042233C" w:rsidRDefault="00B6640B">
      <w:pPr>
        <w:ind w:left="349" w:right="64"/>
        <w:jc w:val="center"/>
        <w:rPr>
          <w:spacing w:val="-5"/>
          <w:sz w:val="24"/>
        </w:rPr>
      </w:pPr>
      <w:r>
        <w:rPr>
          <w:sz w:val="24"/>
        </w:rPr>
        <w:t>Москва</w:t>
      </w:r>
      <w:r>
        <w:rPr>
          <w:spacing w:val="-3"/>
          <w:sz w:val="24"/>
        </w:rPr>
        <w:t xml:space="preserve"> </w:t>
      </w:r>
      <w:r>
        <w:rPr>
          <w:sz w:val="24"/>
        </w:rPr>
        <w:t>20</w:t>
      </w:r>
      <w:r w:rsidR="001A70FE" w:rsidRPr="001A70FE">
        <w:rPr>
          <w:sz w:val="24"/>
        </w:rPr>
        <w:t>26</w:t>
      </w:r>
      <w:r>
        <w:rPr>
          <w:color w:val="FF0000"/>
          <w:spacing w:val="-2"/>
          <w:sz w:val="24"/>
        </w:rPr>
        <w:t xml:space="preserve"> </w:t>
      </w:r>
      <w:r>
        <w:rPr>
          <w:spacing w:val="-5"/>
          <w:sz w:val="24"/>
        </w:rPr>
        <w:t>г.</w:t>
      </w:r>
    </w:p>
    <w:p w14:paraId="4A95A1A4" w14:textId="77777777" w:rsidR="0042233C" w:rsidRDefault="0042233C">
      <w:pPr>
        <w:rPr>
          <w:spacing w:val="-5"/>
          <w:sz w:val="24"/>
        </w:rPr>
      </w:pPr>
      <w:r>
        <w:rPr>
          <w:spacing w:val="-5"/>
          <w:sz w:val="24"/>
        </w:rPr>
        <w:br w:type="page"/>
      </w:r>
    </w:p>
    <w:sdt>
      <w:sdtPr>
        <w:rPr>
          <w:rFonts w:ascii="Times New Roman" w:eastAsia="Times New Roman" w:hAnsi="Times New Roman" w:cs="Times New Roman"/>
          <w:color w:val="auto"/>
          <w:sz w:val="22"/>
          <w:szCs w:val="22"/>
          <w:lang w:eastAsia="en-US"/>
        </w:rPr>
        <w:id w:val="-1153670630"/>
        <w:docPartObj>
          <w:docPartGallery w:val="Table of Contents"/>
          <w:docPartUnique/>
        </w:docPartObj>
      </w:sdtPr>
      <w:sdtEndPr>
        <w:rPr>
          <w:b/>
          <w:bCs/>
        </w:rPr>
      </w:sdtEndPr>
      <w:sdtContent>
        <w:p w14:paraId="6966EA31" w14:textId="77777777" w:rsidR="0042233C" w:rsidRPr="00C66F99" w:rsidRDefault="0042233C" w:rsidP="0042233C">
          <w:pPr>
            <w:pStyle w:val="a5"/>
            <w:spacing w:before="200" w:after="240" w:line="360" w:lineRule="auto"/>
            <w:jc w:val="center"/>
            <w:rPr>
              <w:rFonts w:ascii="Times New Roman" w:hAnsi="Times New Roman" w:cs="Times New Roman"/>
              <w:b/>
              <w:color w:val="auto"/>
              <w:sz w:val="24"/>
              <w:szCs w:val="24"/>
            </w:rPr>
          </w:pPr>
          <w:r w:rsidRPr="00C66F99">
            <w:rPr>
              <w:rFonts w:ascii="Times New Roman" w:hAnsi="Times New Roman" w:cs="Times New Roman"/>
              <w:b/>
              <w:color w:val="auto"/>
              <w:sz w:val="24"/>
              <w:szCs w:val="24"/>
            </w:rPr>
            <w:t>ОГЛАВЛЕНИЕ</w:t>
          </w:r>
        </w:p>
        <w:p w14:paraId="2C333CEF" w14:textId="385C62F6" w:rsidR="009C6ADB" w:rsidRPr="00C66F99" w:rsidRDefault="0042233C" w:rsidP="00C66F99">
          <w:pPr>
            <w:pStyle w:val="11"/>
            <w:spacing w:after="0" w:line="360" w:lineRule="auto"/>
            <w:jc w:val="both"/>
            <w:rPr>
              <w:rFonts w:asciiTheme="minorHAnsi" w:eastAsiaTheme="minorEastAsia" w:hAnsiTheme="minorHAnsi" w:cstheme="minorBidi"/>
              <w:b w:val="0"/>
              <w:szCs w:val="24"/>
              <w:lang w:eastAsia="ru-RU"/>
            </w:rPr>
          </w:pPr>
          <w:r w:rsidRPr="00C66F99">
            <w:rPr>
              <w:szCs w:val="24"/>
            </w:rPr>
            <w:fldChar w:fldCharType="begin"/>
          </w:r>
          <w:r w:rsidRPr="00C66F99">
            <w:rPr>
              <w:szCs w:val="24"/>
            </w:rPr>
            <w:instrText xml:space="preserve"> TOC \o "1-3" \h \z \u </w:instrText>
          </w:r>
          <w:r w:rsidRPr="00C66F99">
            <w:rPr>
              <w:szCs w:val="24"/>
            </w:rPr>
            <w:fldChar w:fldCharType="separate"/>
          </w:r>
          <w:hyperlink w:anchor="_Toc222404632" w:history="1">
            <w:r w:rsidR="009C6ADB" w:rsidRPr="00C66F99">
              <w:rPr>
                <w:rStyle w:val="a6"/>
                <w:b w:val="0"/>
                <w:szCs w:val="24"/>
              </w:rPr>
              <w:t>ЦЕЛЬ РАБОТЫ</w:t>
            </w:r>
            <w:r w:rsidR="009C6ADB" w:rsidRPr="00C66F99">
              <w:rPr>
                <w:b w:val="0"/>
                <w:webHidden/>
                <w:szCs w:val="24"/>
              </w:rPr>
              <w:tab/>
            </w:r>
            <w:r w:rsidR="009C6ADB" w:rsidRPr="00C66F99">
              <w:rPr>
                <w:b w:val="0"/>
                <w:webHidden/>
                <w:szCs w:val="24"/>
              </w:rPr>
              <w:fldChar w:fldCharType="begin"/>
            </w:r>
            <w:r w:rsidR="009C6ADB" w:rsidRPr="00C66F99">
              <w:rPr>
                <w:b w:val="0"/>
                <w:webHidden/>
                <w:szCs w:val="24"/>
              </w:rPr>
              <w:instrText xml:space="preserve"> PAGEREF _Toc222404632 \h </w:instrText>
            </w:r>
            <w:r w:rsidR="009C6ADB" w:rsidRPr="00C66F99">
              <w:rPr>
                <w:b w:val="0"/>
                <w:webHidden/>
                <w:szCs w:val="24"/>
              </w:rPr>
            </w:r>
            <w:r w:rsidR="009C6ADB" w:rsidRPr="00C66F99">
              <w:rPr>
                <w:b w:val="0"/>
                <w:webHidden/>
                <w:szCs w:val="24"/>
              </w:rPr>
              <w:fldChar w:fldCharType="separate"/>
            </w:r>
            <w:r w:rsidR="00C66F99" w:rsidRPr="00C66F99">
              <w:rPr>
                <w:b w:val="0"/>
                <w:webHidden/>
                <w:szCs w:val="24"/>
              </w:rPr>
              <w:t>3</w:t>
            </w:r>
            <w:r w:rsidR="009C6ADB" w:rsidRPr="00C66F99">
              <w:rPr>
                <w:b w:val="0"/>
                <w:webHidden/>
                <w:szCs w:val="24"/>
              </w:rPr>
              <w:fldChar w:fldCharType="end"/>
            </w:r>
          </w:hyperlink>
        </w:p>
        <w:p w14:paraId="44B55C37" w14:textId="2C6BC8FB" w:rsidR="009C6ADB" w:rsidRPr="00C66F99" w:rsidRDefault="00F04E0D" w:rsidP="00C66F99">
          <w:pPr>
            <w:pStyle w:val="11"/>
            <w:spacing w:after="0" w:line="360" w:lineRule="auto"/>
            <w:jc w:val="both"/>
            <w:rPr>
              <w:rFonts w:asciiTheme="minorHAnsi" w:eastAsiaTheme="minorEastAsia" w:hAnsiTheme="minorHAnsi" w:cstheme="minorBidi"/>
              <w:b w:val="0"/>
              <w:szCs w:val="24"/>
              <w:lang w:eastAsia="ru-RU"/>
            </w:rPr>
          </w:pPr>
          <w:hyperlink w:anchor="_Toc222404633" w:history="1">
            <w:r w:rsidR="009C6ADB" w:rsidRPr="00C66F99">
              <w:rPr>
                <w:rStyle w:val="a6"/>
                <w:b w:val="0"/>
                <w:szCs w:val="24"/>
              </w:rPr>
              <w:t>ПРАКТИЧЕСКАЯ ЧАСТЬ</w:t>
            </w:r>
            <w:r w:rsidR="009C6ADB" w:rsidRPr="00C66F99">
              <w:rPr>
                <w:b w:val="0"/>
                <w:webHidden/>
                <w:szCs w:val="24"/>
              </w:rPr>
              <w:tab/>
            </w:r>
            <w:r w:rsidR="009C6ADB" w:rsidRPr="00C66F99">
              <w:rPr>
                <w:b w:val="0"/>
                <w:webHidden/>
                <w:szCs w:val="24"/>
              </w:rPr>
              <w:fldChar w:fldCharType="begin"/>
            </w:r>
            <w:r w:rsidR="009C6ADB" w:rsidRPr="00C66F99">
              <w:rPr>
                <w:b w:val="0"/>
                <w:webHidden/>
                <w:szCs w:val="24"/>
              </w:rPr>
              <w:instrText xml:space="preserve"> PAGEREF _Toc222404633 \h </w:instrText>
            </w:r>
            <w:r w:rsidR="009C6ADB" w:rsidRPr="00C66F99">
              <w:rPr>
                <w:b w:val="0"/>
                <w:webHidden/>
                <w:szCs w:val="24"/>
              </w:rPr>
            </w:r>
            <w:r w:rsidR="009C6ADB" w:rsidRPr="00C66F99">
              <w:rPr>
                <w:b w:val="0"/>
                <w:webHidden/>
                <w:szCs w:val="24"/>
              </w:rPr>
              <w:fldChar w:fldCharType="separate"/>
            </w:r>
            <w:r w:rsidR="00C66F99" w:rsidRPr="00C66F99">
              <w:rPr>
                <w:b w:val="0"/>
                <w:webHidden/>
                <w:szCs w:val="24"/>
              </w:rPr>
              <w:t>4</w:t>
            </w:r>
            <w:r w:rsidR="009C6ADB" w:rsidRPr="00C66F99">
              <w:rPr>
                <w:b w:val="0"/>
                <w:webHidden/>
                <w:szCs w:val="24"/>
              </w:rPr>
              <w:fldChar w:fldCharType="end"/>
            </w:r>
          </w:hyperlink>
        </w:p>
        <w:p w14:paraId="7C9F7714" w14:textId="1764EDEC" w:rsidR="009C6ADB" w:rsidRPr="00C66F99" w:rsidRDefault="00F04E0D" w:rsidP="00C66F99">
          <w:pPr>
            <w:pStyle w:val="2"/>
            <w:rPr>
              <w:rFonts w:asciiTheme="minorHAnsi" w:eastAsiaTheme="minorEastAsia" w:hAnsiTheme="minorHAnsi" w:cstheme="minorBidi"/>
              <w:noProof/>
              <w:sz w:val="24"/>
              <w:szCs w:val="24"/>
              <w:lang w:eastAsia="ru-RU"/>
            </w:rPr>
          </w:pPr>
          <w:hyperlink w:anchor="_Toc222404634" w:history="1">
            <w:r w:rsidR="009C6ADB" w:rsidRPr="00C66F99">
              <w:rPr>
                <w:rStyle w:val="a6"/>
                <w:noProof/>
                <w:sz w:val="24"/>
                <w:szCs w:val="24"/>
              </w:rPr>
              <w:t>МЕТОД ЭКСПЕРТНОГО РАНЖИРОВАНИЯ</w:t>
            </w:r>
            <w:r w:rsidR="009C6ADB" w:rsidRPr="00C66F99">
              <w:rPr>
                <w:noProof/>
                <w:webHidden/>
                <w:sz w:val="24"/>
                <w:szCs w:val="24"/>
              </w:rPr>
              <w:tab/>
            </w:r>
            <w:r w:rsidR="009C6ADB" w:rsidRPr="00C66F99">
              <w:rPr>
                <w:noProof/>
                <w:webHidden/>
                <w:sz w:val="24"/>
                <w:szCs w:val="24"/>
              </w:rPr>
              <w:fldChar w:fldCharType="begin"/>
            </w:r>
            <w:r w:rsidR="009C6ADB" w:rsidRPr="00C66F99">
              <w:rPr>
                <w:noProof/>
                <w:webHidden/>
                <w:sz w:val="24"/>
                <w:szCs w:val="24"/>
              </w:rPr>
              <w:instrText xml:space="preserve"> PAGEREF _Toc222404634 \h </w:instrText>
            </w:r>
            <w:r w:rsidR="009C6ADB" w:rsidRPr="00C66F99">
              <w:rPr>
                <w:noProof/>
                <w:webHidden/>
                <w:sz w:val="24"/>
                <w:szCs w:val="24"/>
              </w:rPr>
            </w:r>
            <w:r w:rsidR="009C6ADB" w:rsidRPr="00C66F99">
              <w:rPr>
                <w:noProof/>
                <w:webHidden/>
                <w:sz w:val="24"/>
                <w:szCs w:val="24"/>
              </w:rPr>
              <w:fldChar w:fldCharType="separate"/>
            </w:r>
            <w:r w:rsidR="00C66F99" w:rsidRPr="00C66F99">
              <w:rPr>
                <w:noProof/>
                <w:webHidden/>
                <w:sz w:val="24"/>
                <w:szCs w:val="24"/>
              </w:rPr>
              <w:t>4</w:t>
            </w:r>
            <w:r w:rsidR="009C6ADB" w:rsidRPr="00C66F99">
              <w:rPr>
                <w:noProof/>
                <w:webHidden/>
                <w:sz w:val="24"/>
                <w:szCs w:val="24"/>
              </w:rPr>
              <w:fldChar w:fldCharType="end"/>
            </w:r>
          </w:hyperlink>
        </w:p>
        <w:p w14:paraId="0CA836F3" w14:textId="23B9BEF4" w:rsidR="009C6ADB" w:rsidRPr="00C66F99" w:rsidRDefault="00F04E0D" w:rsidP="00C66F99">
          <w:pPr>
            <w:pStyle w:val="2"/>
            <w:rPr>
              <w:rFonts w:asciiTheme="minorHAnsi" w:eastAsiaTheme="minorEastAsia" w:hAnsiTheme="minorHAnsi" w:cstheme="minorBidi"/>
              <w:noProof/>
              <w:sz w:val="24"/>
              <w:szCs w:val="24"/>
              <w:lang w:eastAsia="ru-RU"/>
            </w:rPr>
          </w:pPr>
          <w:hyperlink w:anchor="_Toc222404635" w:history="1">
            <w:r w:rsidR="009C6ADB" w:rsidRPr="00C66F99">
              <w:rPr>
                <w:rStyle w:val="a6"/>
                <w:noProof/>
                <w:sz w:val="24"/>
                <w:szCs w:val="24"/>
              </w:rPr>
              <w:t>МЕТОД НЕПОСРЕДСТВЕННОЙ ОЦЕНКИ</w:t>
            </w:r>
            <w:r w:rsidR="009C6ADB" w:rsidRPr="00C66F99">
              <w:rPr>
                <w:noProof/>
                <w:webHidden/>
                <w:sz w:val="24"/>
                <w:szCs w:val="24"/>
              </w:rPr>
              <w:tab/>
            </w:r>
            <w:r w:rsidR="009C6ADB" w:rsidRPr="00C66F99">
              <w:rPr>
                <w:noProof/>
                <w:webHidden/>
                <w:sz w:val="24"/>
                <w:szCs w:val="24"/>
              </w:rPr>
              <w:fldChar w:fldCharType="begin"/>
            </w:r>
            <w:r w:rsidR="009C6ADB" w:rsidRPr="00C66F99">
              <w:rPr>
                <w:noProof/>
                <w:webHidden/>
                <w:sz w:val="24"/>
                <w:szCs w:val="24"/>
              </w:rPr>
              <w:instrText xml:space="preserve"> PAGEREF _Toc222404635 \h </w:instrText>
            </w:r>
            <w:r w:rsidR="009C6ADB" w:rsidRPr="00C66F99">
              <w:rPr>
                <w:noProof/>
                <w:webHidden/>
                <w:sz w:val="24"/>
                <w:szCs w:val="24"/>
              </w:rPr>
            </w:r>
            <w:r w:rsidR="009C6ADB" w:rsidRPr="00C66F99">
              <w:rPr>
                <w:noProof/>
                <w:webHidden/>
                <w:sz w:val="24"/>
                <w:szCs w:val="24"/>
              </w:rPr>
              <w:fldChar w:fldCharType="separate"/>
            </w:r>
            <w:r w:rsidR="00C66F99" w:rsidRPr="00C66F99">
              <w:rPr>
                <w:noProof/>
                <w:webHidden/>
                <w:sz w:val="24"/>
                <w:szCs w:val="24"/>
              </w:rPr>
              <w:t>7</w:t>
            </w:r>
            <w:r w:rsidR="009C6ADB" w:rsidRPr="00C66F99">
              <w:rPr>
                <w:noProof/>
                <w:webHidden/>
                <w:sz w:val="24"/>
                <w:szCs w:val="24"/>
              </w:rPr>
              <w:fldChar w:fldCharType="end"/>
            </w:r>
          </w:hyperlink>
        </w:p>
        <w:p w14:paraId="2C50C558" w14:textId="34F2EDBE" w:rsidR="009C6ADB" w:rsidRPr="00C66F99" w:rsidRDefault="00F04E0D" w:rsidP="00C66F99">
          <w:pPr>
            <w:pStyle w:val="2"/>
            <w:rPr>
              <w:rFonts w:asciiTheme="minorHAnsi" w:eastAsiaTheme="minorEastAsia" w:hAnsiTheme="minorHAnsi" w:cstheme="minorBidi"/>
              <w:noProof/>
              <w:sz w:val="24"/>
              <w:szCs w:val="24"/>
              <w:lang w:eastAsia="ru-RU"/>
            </w:rPr>
          </w:pPr>
          <w:hyperlink w:anchor="_Toc222404636" w:history="1">
            <w:r w:rsidR="009C6ADB" w:rsidRPr="00C66F99">
              <w:rPr>
                <w:rStyle w:val="a6"/>
                <w:noProof/>
                <w:sz w:val="24"/>
                <w:szCs w:val="24"/>
              </w:rPr>
              <w:t>МЕТОД ЭКСПЕРТНЫХ ПРЕДПОЧТЕНИЙ</w:t>
            </w:r>
            <w:r w:rsidR="009C6ADB" w:rsidRPr="00C66F99">
              <w:rPr>
                <w:noProof/>
                <w:webHidden/>
                <w:sz w:val="24"/>
                <w:szCs w:val="24"/>
              </w:rPr>
              <w:tab/>
            </w:r>
            <w:r w:rsidR="009C6ADB" w:rsidRPr="00C66F99">
              <w:rPr>
                <w:noProof/>
                <w:webHidden/>
                <w:sz w:val="24"/>
                <w:szCs w:val="24"/>
              </w:rPr>
              <w:fldChar w:fldCharType="begin"/>
            </w:r>
            <w:r w:rsidR="009C6ADB" w:rsidRPr="00C66F99">
              <w:rPr>
                <w:noProof/>
                <w:webHidden/>
                <w:sz w:val="24"/>
                <w:szCs w:val="24"/>
              </w:rPr>
              <w:instrText xml:space="preserve"> PAGEREF _Toc222404636 \h </w:instrText>
            </w:r>
            <w:r w:rsidR="009C6ADB" w:rsidRPr="00C66F99">
              <w:rPr>
                <w:noProof/>
                <w:webHidden/>
                <w:sz w:val="24"/>
                <w:szCs w:val="24"/>
              </w:rPr>
            </w:r>
            <w:r w:rsidR="009C6ADB" w:rsidRPr="00C66F99">
              <w:rPr>
                <w:noProof/>
                <w:webHidden/>
                <w:sz w:val="24"/>
                <w:szCs w:val="24"/>
              </w:rPr>
              <w:fldChar w:fldCharType="separate"/>
            </w:r>
            <w:r w:rsidR="00C66F99" w:rsidRPr="00C66F99">
              <w:rPr>
                <w:noProof/>
                <w:webHidden/>
                <w:sz w:val="24"/>
                <w:szCs w:val="24"/>
              </w:rPr>
              <w:t>9</w:t>
            </w:r>
            <w:r w:rsidR="009C6ADB" w:rsidRPr="00C66F99">
              <w:rPr>
                <w:noProof/>
                <w:webHidden/>
                <w:sz w:val="24"/>
                <w:szCs w:val="24"/>
              </w:rPr>
              <w:fldChar w:fldCharType="end"/>
            </w:r>
          </w:hyperlink>
        </w:p>
        <w:p w14:paraId="31AF9C3C" w14:textId="5B1A77E6" w:rsidR="009C6ADB" w:rsidRPr="00C66F99" w:rsidRDefault="00F04E0D" w:rsidP="00C66F99">
          <w:pPr>
            <w:pStyle w:val="11"/>
            <w:spacing w:after="0" w:line="360" w:lineRule="auto"/>
            <w:jc w:val="both"/>
            <w:rPr>
              <w:rFonts w:asciiTheme="minorHAnsi" w:eastAsiaTheme="minorEastAsia" w:hAnsiTheme="minorHAnsi" w:cstheme="minorBidi"/>
              <w:szCs w:val="24"/>
              <w:lang w:eastAsia="ru-RU"/>
            </w:rPr>
          </w:pPr>
          <w:hyperlink w:anchor="_Toc222404637" w:history="1">
            <w:r w:rsidR="009C6ADB" w:rsidRPr="00C66F99">
              <w:rPr>
                <w:rStyle w:val="a6"/>
                <w:b w:val="0"/>
                <w:szCs w:val="24"/>
              </w:rPr>
              <w:t>ВЫВОД</w:t>
            </w:r>
            <w:r w:rsidR="009C6ADB" w:rsidRPr="00C66F99">
              <w:rPr>
                <w:b w:val="0"/>
                <w:webHidden/>
                <w:szCs w:val="24"/>
              </w:rPr>
              <w:tab/>
            </w:r>
            <w:r w:rsidR="009C6ADB" w:rsidRPr="00C66F99">
              <w:rPr>
                <w:b w:val="0"/>
                <w:webHidden/>
                <w:szCs w:val="24"/>
              </w:rPr>
              <w:fldChar w:fldCharType="begin"/>
            </w:r>
            <w:r w:rsidR="009C6ADB" w:rsidRPr="00C66F99">
              <w:rPr>
                <w:b w:val="0"/>
                <w:webHidden/>
                <w:szCs w:val="24"/>
              </w:rPr>
              <w:instrText xml:space="preserve"> PAGEREF _Toc222404637 \h </w:instrText>
            </w:r>
            <w:r w:rsidR="009C6ADB" w:rsidRPr="00C66F99">
              <w:rPr>
                <w:b w:val="0"/>
                <w:webHidden/>
                <w:szCs w:val="24"/>
              </w:rPr>
            </w:r>
            <w:r w:rsidR="009C6ADB" w:rsidRPr="00C66F99">
              <w:rPr>
                <w:b w:val="0"/>
                <w:webHidden/>
                <w:szCs w:val="24"/>
              </w:rPr>
              <w:fldChar w:fldCharType="separate"/>
            </w:r>
            <w:r w:rsidR="00C66F99" w:rsidRPr="00C66F99">
              <w:rPr>
                <w:b w:val="0"/>
                <w:webHidden/>
                <w:szCs w:val="24"/>
              </w:rPr>
              <w:t>15</w:t>
            </w:r>
            <w:r w:rsidR="009C6ADB" w:rsidRPr="00C66F99">
              <w:rPr>
                <w:b w:val="0"/>
                <w:webHidden/>
                <w:szCs w:val="24"/>
              </w:rPr>
              <w:fldChar w:fldCharType="end"/>
            </w:r>
          </w:hyperlink>
        </w:p>
        <w:p w14:paraId="3909666A" w14:textId="5F20098F" w:rsidR="0042233C" w:rsidRDefault="0042233C">
          <w:r w:rsidRPr="00C66F99">
            <w:rPr>
              <w:b/>
              <w:bCs/>
              <w:sz w:val="24"/>
              <w:szCs w:val="24"/>
            </w:rPr>
            <w:fldChar w:fldCharType="end"/>
          </w:r>
        </w:p>
      </w:sdtContent>
    </w:sdt>
    <w:p w14:paraId="38AAC853" w14:textId="77777777" w:rsidR="0042233C" w:rsidRPr="009C6ADB" w:rsidRDefault="0042233C">
      <w:pPr>
        <w:rPr>
          <w:sz w:val="24"/>
        </w:rPr>
      </w:pPr>
      <w:r>
        <w:rPr>
          <w:b/>
          <w:sz w:val="24"/>
        </w:rPr>
        <w:br w:type="page"/>
      </w:r>
    </w:p>
    <w:p w14:paraId="0AD3ED80" w14:textId="3B4D0703" w:rsidR="0042233C" w:rsidRPr="0042233C" w:rsidRDefault="0042233C" w:rsidP="0042233C">
      <w:pPr>
        <w:spacing w:before="200" w:after="240" w:line="360" w:lineRule="auto"/>
        <w:jc w:val="center"/>
        <w:outlineLvl w:val="0"/>
        <w:rPr>
          <w:b/>
          <w:sz w:val="24"/>
        </w:rPr>
      </w:pPr>
      <w:bookmarkStart w:id="0" w:name="_Toc222404632"/>
      <w:r>
        <w:rPr>
          <w:b/>
          <w:sz w:val="24"/>
        </w:rPr>
        <w:lastRenderedPageBreak/>
        <w:t>ЦЕЛЬ РАБОТЫ</w:t>
      </w:r>
      <w:bookmarkEnd w:id="0"/>
    </w:p>
    <w:p w14:paraId="7F4AF6B4" w14:textId="77777777" w:rsidR="009C6ADB" w:rsidRDefault="0042233C" w:rsidP="0042233C">
      <w:pPr>
        <w:spacing w:line="360" w:lineRule="auto"/>
        <w:ind w:firstLine="567"/>
        <w:jc w:val="both"/>
        <w:rPr>
          <w:sz w:val="24"/>
        </w:rPr>
      </w:pPr>
      <w:r w:rsidRPr="0042233C">
        <w:rPr>
          <w:sz w:val="24"/>
        </w:rPr>
        <w:t xml:space="preserve">Цель работы </w:t>
      </w:r>
      <w:r>
        <w:rPr>
          <w:sz w:val="24"/>
        </w:rPr>
        <w:t>–</w:t>
      </w:r>
      <w:r w:rsidRPr="0042233C">
        <w:rPr>
          <w:sz w:val="24"/>
        </w:rPr>
        <w:t xml:space="preserve"> изучение и применение методов экспертной оценки для построения модели требований и оценки качества система/программный продукт</w:t>
      </w:r>
      <w:r>
        <w:rPr>
          <w:sz w:val="24"/>
        </w:rPr>
        <w:t>.</w:t>
      </w:r>
    </w:p>
    <w:p w14:paraId="79E741DC" w14:textId="77777777" w:rsidR="009C6ADB" w:rsidRDefault="009C6ADB">
      <w:pPr>
        <w:rPr>
          <w:sz w:val="24"/>
        </w:rPr>
      </w:pPr>
      <w:r>
        <w:rPr>
          <w:sz w:val="24"/>
        </w:rPr>
        <w:br w:type="page"/>
      </w:r>
    </w:p>
    <w:p w14:paraId="37D69979" w14:textId="35358D5A" w:rsidR="009D24F7" w:rsidRPr="009C6ADB" w:rsidRDefault="009C6ADB" w:rsidP="009C6ADB">
      <w:pPr>
        <w:spacing w:before="200" w:after="240" w:line="360" w:lineRule="auto"/>
        <w:jc w:val="center"/>
        <w:outlineLvl w:val="0"/>
        <w:rPr>
          <w:b/>
          <w:sz w:val="24"/>
        </w:rPr>
      </w:pPr>
      <w:bookmarkStart w:id="1" w:name="_Toc222404633"/>
      <w:r w:rsidRPr="009C6ADB">
        <w:rPr>
          <w:b/>
          <w:sz w:val="24"/>
        </w:rPr>
        <w:lastRenderedPageBreak/>
        <w:t>ПРАКТИЧЕСКАЯ ЧАСТЬ</w:t>
      </w:r>
      <w:bookmarkEnd w:id="1"/>
    </w:p>
    <w:p w14:paraId="3ECA76DF" w14:textId="4F81623C" w:rsidR="009C6ADB" w:rsidRPr="009C6ADB" w:rsidRDefault="009C6ADB" w:rsidP="009C6ADB">
      <w:pPr>
        <w:spacing w:before="200" w:after="240" w:line="360" w:lineRule="auto"/>
        <w:jc w:val="center"/>
        <w:outlineLvl w:val="1"/>
        <w:rPr>
          <w:b/>
          <w:sz w:val="24"/>
        </w:rPr>
      </w:pPr>
      <w:bookmarkStart w:id="2" w:name="_Toc222404634"/>
      <w:r w:rsidRPr="009C6ADB">
        <w:rPr>
          <w:b/>
          <w:sz w:val="24"/>
        </w:rPr>
        <w:t>МЕТОД ЭКСПЕРТНОГО РАНЖИРОВАНИЯ</w:t>
      </w:r>
      <w:bookmarkEnd w:id="2"/>
    </w:p>
    <w:p w14:paraId="783F2086" w14:textId="77777777" w:rsidR="009C6ADB" w:rsidRDefault="009C6ADB" w:rsidP="009C6ADB">
      <w:pPr>
        <w:spacing w:line="360" w:lineRule="auto"/>
        <w:ind w:firstLine="567"/>
        <w:jc w:val="both"/>
        <w:rPr>
          <w:sz w:val="24"/>
        </w:rPr>
      </w:pPr>
      <w:r w:rsidRPr="009C6ADB">
        <w:rPr>
          <w:sz w:val="24"/>
        </w:rPr>
        <w:t>Для определения значимости характеристик был использован метод экспертного ранжирования. Каждому компоненту требований присваивался ранг Q</w:t>
      </w:r>
      <w:r w:rsidR="00ED6A8B" w:rsidRPr="00ED6A8B">
        <w:rPr>
          <w:sz w:val="24"/>
          <w:vertAlign w:val="subscript"/>
          <w:lang w:val="en-US"/>
        </w:rPr>
        <w:t>ij</w:t>
      </w:r>
      <w:r w:rsidRPr="009C6ADB">
        <w:rPr>
          <w:sz w:val="24"/>
        </w:rPr>
        <w:t xml:space="preserve"> от 1 до </w:t>
      </w:r>
      <w:r w:rsidR="00ED6A8B">
        <w:rPr>
          <w:sz w:val="24"/>
          <w:lang w:val="en-US"/>
        </w:rPr>
        <w:t>n</w:t>
      </w:r>
      <w:r w:rsidRPr="009C6ADB">
        <w:rPr>
          <w:sz w:val="24"/>
        </w:rPr>
        <w:t xml:space="preserve"> (где </w:t>
      </w:r>
      <w:r w:rsidR="00ED6A8B">
        <w:rPr>
          <w:sz w:val="24"/>
        </w:rPr>
        <w:t>n=</w:t>
      </w:r>
      <w:r w:rsidR="00ED6A8B" w:rsidRPr="00ED6A8B">
        <w:rPr>
          <w:sz w:val="24"/>
        </w:rPr>
        <w:t>8</w:t>
      </w:r>
      <w:r w:rsidRPr="009C6ADB">
        <w:rPr>
          <w:sz w:val="24"/>
        </w:rPr>
        <w:t xml:space="preserve"> </w:t>
      </w:r>
      <w:r w:rsidR="00ED6A8B">
        <w:rPr>
          <w:sz w:val="24"/>
        </w:rPr>
        <w:t>–</w:t>
      </w:r>
      <w:r w:rsidRPr="009C6ADB">
        <w:rPr>
          <w:sz w:val="24"/>
        </w:rPr>
        <w:t xml:space="preserve"> количество характеристик). Согласно методике, ранг 1 присваивается наименее важному компоненту, а ранг </w:t>
      </w:r>
      <w:r w:rsidR="00ED6A8B" w:rsidRPr="00ED6A8B">
        <w:rPr>
          <w:sz w:val="24"/>
        </w:rPr>
        <w:t>8</w:t>
      </w:r>
      <w:r w:rsidR="00ED6A8B">
        <w:rPr>
          <w:sz w:val="24"/>
        </w:rPr>
        <w:t xml:space="preserve"> –</w:t>
      </w:r>
      <w:r w:rsidRPr="009C6ADB">
        <w:rPr>
          <w:sz w:val="24"/>
        </w:rPr>
        <w:t xml:space="preserve"> наиболее важному</w:t>
      </w:r>
      <w:r w:rsidR="00ED6A8B">
        <w:rPr>
          <w:sz w:val="24"/>
        </w:rPr>
        <w:t>.</w:t>
      </w:r>
    </w:p>
    <w:p w14:paraId="28CFBAE1" w14:textId="77777777" w:rsidR="00ED6A8B" w:rsidRDefault="00ED6A8B" w:rsidP="009C6ADB">
      <w:pPr>
        <w:spacing w:line="360" w:lineRule="auto"/>
        <w:ind w:firstLine="567"/>
        <w:jc w:val="both"/>
        <w:rPr>
          <w:sz w:val="24"/>
        </w:rPr>
      </w:pPr>
      <w:r>
        <w:rPr>
          <w:sz w:val="24"/>
        </w:rPr>
        <w:t>В качестве объектов экспертизы представлены:</w:t>
      </w:r>
    </w:p>
    <w:p w14:paraId="44410981" w14:textId="77777777" w:rsidR="00ED6A8B" w:rsidRPr="00ED6A8B" w:rsidRDefault="00ED6A8B" w:rsidP="009C6ADB">
      <w:pPr>
        <w:spacing w:line="360" w:lineRule="auto"/>
        <w:ind w:firstLine="567"/>
        <w:jc w:val="both"/>
        <w:rPr>
          <w:sz w:val="24"/>
        </w:rPr>
      </w:pPr>
      <w:r w:rsidRPr="00ED6A8B">
        <w:rPr>
          <w:sz w:val="24"/>
        </w:rPr>
        <w:t>1. Электронные обу</w:t>
      </w:r>
      <w:r>
        <w:rPr>
          <w:sz w:val="24"/>
        </w:rPr>
        <w:t>чающие системы (СДО, ЭУМК, ЭБС).</w:t>
      </w:r>
    </w:p>
    <w:p w14:paraId="0E166372" w14:textId="77777777" w:rsidR="00ED6A8B" w:rsidRPr="00ED6A8B" w:rsidRDefault="00ED6A8B" w:rsidP="009C6ADB">
      <w:pPr>
        <w:spacing w:line="360" w:lineRule="auto"/>
        <w:ind w:firstLine="567"/>
        <w:jc w:val="both"/>
        <w:rPr>
          <w:sz w:val="24"/>
        </w:rPr>
      </w:pPr>
      <w:r w:rsidRPr="00ED6A8B">
        <w:rPr>
          <w:sz w:val="24"/>
        </w:rPr>
        <w:t>2. Автоматизированные системы управления опасными объектами</w:t>
      </w:r>
      <w:r>
        <w:rPr>
          <w:sz w:val="24"/>
        </w:rPr>
        <w:t>.</w:t>
      </w:r>
      <w:r w:rsidRPr="00ED6A8B">
        <w:rPr>
          <w:sz w:val="24"/>
        </w:rPr>
        <w:t xml:space="preserve"> </w:t>
      </w:r>
    </w:p>
    <w:p w14:paraId="0BF1CE21" w14:textId="77777777" w:rsidR="00ED6A8B" w:rsidRPr="00ED6A8B" w:rsidRDefault="00ED6A8B" w:rsidP="009C6ADB">
      <w:pPr>
        <w:spacing w:line="360" w:lineRule="auto"/>
        <w:ind w:firstLine="567"/>
        <w:jc w:val="both"/>
        <w:rPr>
          <w:sz w:val="24"/>
        </w:rPr>
      </w:pPr>
      <w:r w:rsidRPr="00ED6A8B">
        <w:rPr>
          <w:sz w:val="24"/>
        </w:rPr>
        <w:t>3. Информационные системы обработки персональных данных</w:t>
      </w:r>
      <w:r>
        <w:rPr>
          <w:sz w:val="24"/>
        </w:rPr>
        <w:t>.</w:t>
      </w:r>
      <w:r w:rsidRPr="00ED6A8B">
        <w:rPr>
          <w:sz w:val="24"/>
        </w:rPr>
        <w:t xml:space="preserve"> </w:t>
      </w:r>
    </w:p>
    <w:p w14:paraId="567D86ED" w14:textId="77777777" w:rsidR="00ED6A8B" w:rsidRPr="00ED6A8B" w:rsidRDefault="00ED6A8B" w:rsidP="009C6ADB">
      <w:pPr>
        <w:spacing w:line="360" w:lineRule="auto"/>
        <w:ind w:firstLine="567"/>
        <w:jc w:val="both"/>
        <w:rPr>
          <w:sz w:val="24"/>
        </w:rPr>
      </w:pPr>
      <w:r w:rsidRPr="00ED6A8B">
        <w:rPr>
          <w:sz w:val="24"/>
        </w:rPr>
        <w:t>4. Информационные системы, устанавливаемые в различные среды</w:t>
      </w:r>
      <w:r>
        <w:rPr>
          <w:sz w:val="24"/>
        </w:rPr>
        <w:t>.</w:t>
      </w:r>
      <w:r w:rsidRPr="00ED6A8B">
        <w:rPr>
          <w:sz w:val="24"/>
        </w:rPr>
        <w:t xml:space="preserve"> </w:t>
      </w:r>
    </w:p>
    <w:p w14:paraId="28AE221E" w14:textId="77777777" w:rsidR="00ED6A8B" w:rsidRPr="00ED6A8B" w:rsidRDefault="00ED6A8B" w:rsidP="009C6ADB">
      <w:pPr>
        <w:spacing w:line="360" w:lineRule="auto"/>
        <w:ind w:firstLine="567"/>
        <w:jc w:val="both"/>
        <w:rPr>
          <w:sz w:val="24"/>
        </w:rPr>
      </w:pPr>
      <w:r w:rsidRPr="00ED6A8B">
        <w:rPr>
          <w:sz w:val="24"/>
        </w:rPr>
        <w:t>5. Компьютерные системы, часто изменяемые под задачи пользователей</w:t>
      </w:r>
      <w:r>
        <w:rPr>
          <w:sz w:val="24"/>
        </w:rPr>
        <w:t>.</w:t>
      </w:r>
      <w:r w:rsidRPr="00ED6A8B">
        <w:rPr>
          <w:sz w:val="24"/>
        </w:rPr>
        <w:t xml:space="preserve"> </w:t>
      </w:r>
    </w:p>
    <w:p w14:paraId="3B5FA194" w14:textId="77777777" w:rsidR="00ED6A8B" w:rsidRDefault="00ED6A8B" w:rsidP="009C6ADB">
      <w:pPr>
        <w:spacing w:line="360" w:lineRule="auto"/>
        <w:ind w:firstLine="567"/>
        <w:jc w:val="both"/>
        <w:rPr>
          <w:sz w:val="24"/>
        </w:rPr>
      </w:pPr>
      <w:r w:rsidRPr="00ED6A8B">
        <w:rPr>
          <w:sz w:val="24"/>
        </w:rPr>
        <w:t>6. Автоматизированные системы управления реального времени</w:t>
      </w:r>
      <w:r>
        <w:rPr>
          <w:sz w:val="24"/>
        </w:rPr>
        <w:t>.</w:t>
      </w:r>
    </w:p>
    <w:p w14:paraId="5EC68BF2" w14:textId="77777777" w:rsidR="00ED6A8B" w:rsidRDefault="00ED6A8B" w:rsidP="00ED6A8B">
      <w:pPr>
        <w:spacing w:line="360" w:lineRule="auto"/>
        <w:ind w:firstLine="567"/>
        <w:jc w:val="both"/>
        <w:rPr>
          <w:sz w:val="24"/>
        </w:rPr>
      </w:pPr>
      <w:r>
        <w:rPr>
          <w:sz w:val="24"/>
        </w:rPr>
        <w:t xml:space="preserve">На рисунке 1 представлены результаты ранжирования каждого объекта экспертизы. </w:t>
      </w:r>
    </w:p>
    <w:p w14:paraId="01F3B350" w14:textId="77777777" w:rsidR="00ED6A8B" w:rsidRDefault="00ED6A8B" w:rsidP="00ED6A8B">
      <w:pPr>
        <w:spacing w:line="360" w:lineRule="auto"/>
        <w:jc w:val="center"/>
        <w:rPr>
          <w:sz w:val="24"/>
        </w:rPr>
      </w:pPr>
      <w:r w:rsidRPr="00ED6A8B">
        <w:rPr>
          <w:noProof/>
          <w:sz w:val="24"/>
          <w:lang w:eastAsia="ru-RU"/>
        </w:rPr>
        <w:drawing>
          <wp:inline distT="0" distB="0" distL="0" distR="0" wp14:anchorId="44F67812" wp14:editId="14719F8B">
            <wp:extent cx="5820410" cy="1619885"/>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052"/>
                    <a:stretch/>
                  </pic:blipFill>
                  <pic:spPr bwMode="auto">
                    <a:xfrm>
                      <a:off x="0" y="0"/>
                      <a:ext cx="5820410" cy="1619885"/>
                    </a:xfrm>
                    <a:prstGeom prst="rect">
                      <a:avLst/>
                    </a:prstGeom>
                    <a:ln>
                      <a:noFill/>
                    </a:ln>
                    <a:extLst>
                      <a:ext uri="{53640926-AAD7-44D8-BBD7-CCE9431645EC}">
                        <a14:shadowObscured xmlns:a14="http://schemas.microsoft.com/office/drawing/2010/main"/>
                      </a:ext>
                    </a:extLst>
                  </pic:spPr>
                </pic:pic>
              </a:graphicData>
            </a:graphic>
          </wp:inline>
        </w:drawing>
      </w:r>
    </w:p>
    <w:p w14:paraId="7D32A2DB" w14:textId="77777777" w:rsidR="00ED6A8B" w:rsidRDefault="00ED6A8B" w:rsidP="00ED6A8B">
      <w:pPr>
        <w:spacing w:line="360" w:lineRule="auto"/>
        <w:jc w:val="center"/>
        <w:rPr>
          <w:sz w:val="24"/>
        </w:rPr>
      </w:pPr>
      <w:r>
        <w:rPr>
          <w:sz w:val="24"/>
        </w:rPr>
        <w:t>Рис. 1. Результаты экспертного ранжирования</w:t>
      </w:r>
    </w:p>
    <w:p w14:paraId="1A9E9E81" w14:textId="77777777" w:rsidR="00ED6A8B" w:rsidRDefault="00ED6A8B" w:rsidP="009C6ADB">
      <w:pPr>
        <w:spacing w:line="360" w:lineRule="auto"/>
        <w:ind w:firstLine="567"/>
        <w:jc w:val="both"/>
        <w:rPr>
          <w:sz w:val="24"/>
        </w:rPr>
      </w:pPr>
      <w:r>
        <w:rPr>
          <w:sz w:val="24"/>
        </w:rPr>
        <w:t xml:space="preserve">Обоснование </w:t>
      </w:r>
      <w:r w:rsidR="001E00C8">
        <w:rPr>
          <w:sz w:val="24"/>
        </w:rPr>
        <w:t>ранжирования:</w:t>
      </w:r>
    </w:p>
    <w:p w14:paraId="5233777B" w14:textId="77777777" w:rsidR="001E00C8" w:rsidRPr="001E00C8" w:rsidRDefault="001E00C8" w:rsidP="001E00C8">
      <w:pPr>
        <w:spacing w:line="360" w:lineRule="auto"/>
        <w:ind w:firstLine="567"/>
        <w:jc w:val="both"/>
        <w:rPr>
          <w:sz w:val="24"/>
        </w:rPr>
      </w:pPr>
      <w:r w:rsidRPr="001E00C8">
        <w:rPr>
          <w:sz w:val="24"/>
        </w:rPr>
        <w:t>1. Электронные обучающие системы (СДО, ЭУМК, ЭБС)</w:t>
      </w:r>
      <w:r>
        <w:rPr>
          <w:sz w:val="24"/>
        </w:rPr>
        <w:t>: н</w:t>
      </w:r>
      <w:r w:rsidRPr="001E00C8">
        <w:rPr>
          <w:sz w:val="24"/>
        </w:rPr>
        <w:t>аиболее высокие ранги присвоены функциональной пригодности и удобству использования, так как система ориентирована на взаимодействие с пользователем. Производительность и надежность важны, но отказ не приводит к критическим последствиям. Защищенность, сопровождаемость и переносимость имеют меньшую значимость.</w:t>
      </w:r>
    </w:p>
    <w:p w14:paraId="1B7B8181" w14:textId="77777777" w:rsidR="001E00C8" w:rsidRPr="001E00C8" w:rsidRDefault="001E00C8" w:rsidP="001E00C8">
      <w:pPr>
        <w:spacing w:line="360" w:lineRule="auto"/>
        <w:ind w:firstLine="567"/>
        <w:jc w:val="both"/>
        <w:rPr>
          <w:sz w:val="24"/>
        </w:rPr>
      </w:pPr>
      <w:r w:rsidRPr="001E00C8">
        <w:rPr>
          <w:sz w:val="24"/>
        </w:rPr>
        <w:t>2. АСУ опасными объектами</w:t>
      </w:r>
      <w:r>
        <w:rPr>
          <w:sz w:val="24"/>
        </w:rPr>
        <w:t>: в</w:t>
      </w:r>
      <w:r w:rsidRPr="001E00C8">
        <w:rPr>
          <w:sz w:val="24"/>
        </w:rPr>
        <w:t>ысокие ранги получили функциональность, надежность и производительность, поскольку отказ системы может привести к аварийной ситуации. Защищенность также важна для предотвращения вмешательства. Удобство использования и переносимость имеют низкий приоритет.</w:t>
      </w:r>
    </w:p>
    <w:p w14:paraId="6C23E0D7" w14:textId="77777777" w:rsidR="001E00C8" w:rsidRPr="001E00C8" w:rsidRDefault="001E00C8" w:rsidP="001E00C8">
      <w:pPr>
        <w:spacing w:line="360" w:lineRule="auto"/>
        <w:ind w:firstLine="567"/>
        <w:jc w:val="both"/>
        <w:rPr>
          <w:sz w:val="24"/>
        </w:rPr>
      </w:pPr>
      <w:r w:rsidRPr="001E00C8">
        <w:rPr>
          <w:sz w:val="24"/>
        </w:rPr>
        <w:t>3. ИС обработки персональных данных</w:t>
      </w:r>
      <w:r>
        <w:rPr>
          <w:sz w:val="24"/>
        </w:rPr>
        <w:t>: н</w:t>
      </w:r>
      <w:r w:rsidRPr="001E00C8">
        <w:rPr>
          <w:sz w:val="24"/>
        </w:rPr>
        <w:t xml:space="preserve">аиболее значимой является защищенность из-за необходимости сохранения конфиденциальности данных. Также важны надежность </w:t>
      </w:r>
      <w:r w:rsidRPr="001E00C8">
        <w:rPr>
          <w:sz w:val="24"/>
        </w:rPr>
        <w:lastRenderedPageBreak/>
        <w:t>и функциональность. Остальные характеристики имеют среднюю или низкую значимость.</w:t>
      </w:r>
    </w:p>
    <w:p w14:paraId="3775940A" w14:textId="77777777" w:rsidR="001E00C8" w:rsidRPr="001E00C8" w:rsidRDefault="001E00C8" w:rsidP="001E00C8">
      <w:pPr>
        <w:spacing w:line="360" w:lineRule="auto"/>
        <w:ind w:firstLine="567"/>
        <w:jc w:val="both"/>
        <w:rPr>
          <w:sz w:val="24"/>
        </w:rPr>
      </w:pPr>
      <w:r w:rsidRPr="001E00C8">
        <w:rPr>
          <w:sz w:val="24"/>
        </w:rPr>
        <w:t>4. ИС, устанавливаемые в различные среды</w:t>
      </w:r>
      <w:r>
        <w:rPr>
          <w:sz w:val="24"/>
        </w:rPr>
        <w:t>: в</w:t>
      </w:r>
      <w:r w:rsidRPr="001E00C8">
        <w:rPr>
          <w:sz w:val="24"/>
        </w:rPr>
        <w:t>ысокий ранг присвоен совместимости, так как система должна работать в различных программных и аппаратных средах. Остальные характеристики имеют среднюю значимость в зависимости от условий эксплуатации.</w:t>
      </w:r>
    </w:p>
    <w:p w14:paraId="34BD07E5" w14:textId="77777777" w:rsidR="001E00C8" w:rsidRPr="001E00C8" w:rsidRDefault="001E00C8" w:rsidP="001E00C8">
      <w:pPr>
        <w:spacing w:line="360" w:lineRule="auto"/>
        <w:ind w:firstLine="567"/>
        <w:jc w:val="both"/>
        <w:rPr>
          <w:sz w:val="24"/>
        </w:rPr>
      </w:pPr>
      <w:r w:rsidRPr="001E00C8">
        <w:rPr>
          <w:sz w:val="24"/>
        </w:rPr>
        <w:t>5. Компьютерные системы, часто изменяемые под задачи пользователей</w:t>
      </w:r>
      <w:r>
        <w:rPr>
          <w:sz w:val="24"/>
        </w:rPr>
        <w:t>: н</w:t>
      </w:r>
      <w:r w:rsidRPr="001E00C8">
        <w:rPr>
          <w:sz w:val="24"/>
        </w:rPr>
        <w:t>аиболее важной является сопровождаемость, так как система требует постоянной модификации. Также важны функциональность и удобство использования. Переносимость и защищенность имеют меньшую значимость.</w:t>
      </w:r>
    </w:p>
    <w:p w14:paraId="52E4A1E0" w14:textId="77777777" w:rsidR="001E00C8" w:rsidRDefault="001E00C8" w:rsidP="001E00C8">
      <w:pPr>
        <w:spacing w:line="360" w:lineRule="auto"/>
        <w:ind w:firstLine="567"/>
        <w:jc w:val="both"/>
        <w:rPr>
          <w:sz w:val="24"/>
        </w:rPr>
      </w:pPr>
      <w:r w:rsidRPr="001E00C8">
        <w:rPr>
          <w:sz w:val="24"/>
        </w:rPr>
        <w:t>6. АСУ реального времени</w:t>
      </w:r>
      <w:r>
        <w:rPr>
          <w:sz w:val="24"/>
        </w:rPr>
        <w:t>: в</w:t>
      </w:r>
      <w:r w:rsidRPr="001E00C8">
        <w:rPr>
          <w:sz w:val="24"/>
        </w:rPr>
        <w:t>ысокие ранги получили функциональность и производительность, так как система должна оперативно реагировать на изменения. Надежность также критична. Удобство использования и совместимость имеют меньший приоритет.</w:t>
      </w:r>
    </w:p>
    <w:p w14:paraId="2822E55E" w14:textId="77777777" w:rsidR="001E00C8" w:rsidRDefault="001E00C8" w:rsidP="001E00C8">
      <w:pPr>
        <w:spacing w:line="360" w:lineRule="auto"/>
        <w:ind w:firstLine="567"/>
        <w:jc w:val="both"/>
        <w:rPr>
          <w:sz w:val="24"/>
        </w:rPr>
      </w:pPr>
      <w:r>
        <w:rPr>
          <w:sz w:val="24"/>
        </w:rPr>
        <w:t>Далее, были сведены результаты мнений каждого эксперта по объекту №2 (а</w:t>
      </w:r>
      <w:r w:rsidRPr="00ED6A8B">
        <w:rPr>
          <w:sz w:val="24"/>
        </w:rPr>
        <w:t>втоматизированные системы управления опасными объектами</w:t>
      </w:r>
      <w:r>
        <w:rPr>
          <w:sz w:val="24"/>
        </w:rPr>
        <w:t>) в новую таблицу. Результат представлен на рис. 2.</w:t>
      </w:r>
    </w:p>
    <w:p w14:paraId="5DC61C91" w14:textId="77777777" w:rsidR="001E00C8" w:rsidRDefault="001E00C8" w:rsidP="001E00C8">
      <w:pPr>
        <w:spacing w:line="360" w:lineRule="auto"/>
        <w:jc w:val="center"/>
        <w:rPr>
          <w:sz w:val="24"/>
        </w:rPr>
      </w:pPr>
      <w:r w:rsidRPr="001E00C8">
        <w:rPr>
          <w:noProof/>
          <w:sz w:val="24"/>
          <w:lang w:eastAsia="ru-RU"/>
        </w:rPr>
        <w:drawing>
          <wp:inline distT="0" distB="0" distL="0" distR="0" wp14:anchorId="7DEBB573" wp14:editId="5DF1ED9E">
            <wp:extent cx="5942330" cy="1802130"/>
            <wp:effectExtent l="0" t="0" r="127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2330" cy="1802130"/>
                    </a:xfrm>
                    <a:prstGeom prst="rect">
                      <a:avLst/>
                    </a:prstGeom>
                  </pic:spPr>
                </pic:pic>
              </a:graphicData>
            </a:graphic>
          </wp:inline>
        </w:drawing>
      </w:r>
    </w:p>
    <w:p w14:paraId="1442C337" w14:textId="77777777" w:rsidR="001E00C8" w:rsidRPr="001E00C8" w:rsidRDefault="001E00C8" w:rsidP="001E00C8">
      <w:pPr>
        <w:spacing w:line="360" w:lineRule="auto"/>
        <w:jc w:val="center"/>
        <w:rPr>
          <w:sz w:val="24"/>
        </w:rPr>
      </w:pPr>
      <w:r>
        <w:rPr>
          <w:sz w:val="24"/>
        </w:rPr>
        <w:t>Рис. 2. Результаты мнений каждого эксперта</w:t>
      </w:r>
    </w:p>
    <w:p w14:paraId="6047D4F8" w14:textId="77777777" w:rsidR="001E00C8" w:rsidRPr="009C6ADB" w:rsidRDefault="001E00C8" w:rsidP="009C6ADB">
      <w:pPr>
        <w:spacing w:line="360" w:lineRule="auto"/>
        <w:ind w:firstLine="567"/>
        <w:jc w:val="both"/>
        <w:rPr>
          <w:sz w:val="24"/>
        </w:rPr>
      </w:pPr>
      <w:r w:rsidRPr="001E00C8">
        <w:rPr>
          <w:sz w:val="24"/>
        </w:rPr>
        <w:t xml:space="preserve">Результаты ранжирования показывают, что мнения экспертов практически совпали. Все </w:t>
      </w:r>
      <w:r>
        <w:rPr>
          <w:sz w:val="24"/>
        </w:rPr>
        <w:t>эксперты</w:t>
      </w:r>
      <w:r w:rsidRPr="001E00C8">
        <w:rPr>
          <w:sz w:val="24"/>
        </w:rPr>
        <w:t xml:space="preserve"> выделили «Функциональную пригодность» как самый важн</w:t>
      </w:r>
      <w:r>
        <w:rPr>
          <w:sz w:val="24"/>
        </w:rPr>
        <w:t>ый параметр, а «Переносимость» –</w:t>
      </w:r>
      <w:r w:rsidRPr="001E00C8">
        <w:rPr>
          <w:sz w:val="24"/>
        </w:rPr>
        <w:t xml:space="preserve"> как наименее значимый. Небольшие различия в оценках остальных характеристик не </w:t>
      </w:r>
      <w:r w:rsidR="00775ED1">
        <w:rPr>
          <w:sz w:val="24"/>
        </w:rPr>
        <w:t>имеют особого значения</w:t>
      </w:r>
      <w:r w:rsidRPr="001E00C8">
        <w:rPr>
          <w:sz w:val="24"/>
        </w:rPr>
        <w:t>, что подтверждает достоверность экспертизы.</w:t>
      </w:r>
    </w:p>
    <w:p w14:paraId="3EC20C94" w14:textId="77777777" w:rsidR="009C6ADB" w:rsidRDefault="009B5083" w:rsidP="00494E3E">
      <w:pPr>
        <w:spacing w:line="360" w:lineRule="auto"/>
        <w:jc w:val="center"/>
        <w:rPr>
          <w:b/>
          <w:sz w:val="24"/>
        </w:rPr>
      </w:pPr>
      <w:r>
        <w:rPr>
          <w:b/>
          <w:sz w:val="24"/>
        </w:rPr>
        <w:t xml:space="preserve">Расчет </w:t>
      </w:r>
      <w:r w:rsidRPr="009B5083">
        <w:rPr>
          <w:b/>
          <w:sz w:val="24"/>
        </w:rPr>
        <w:t>весовых коэффициентов и согласованности мнений экспертов методом экспертного ранжирования</w:t>
      </w:r>
    </w:p>
    <w:p w14:paraId="3569657B" w14:textId="77777777" w:rsidR="007C3F04" w:rsidRDefault="009B5083" w:rsidP="009C6ADB">
      <w:pPr>
        <w:spacing w:line="360" w:lineRule="auto"/>
        <w:ind w:firstLine="567"/>
        <w:jc w:val="both"/>
        <w:rPr>
          <w:sz w:val="24"/>
        </w:rPr>
      </w:pPr>
      <w:r>
        <w:rPr>
          <w:sz w:val="24"/>
        </w:rPr>
        <w:t xml:space="preserve">После заполнения таблицы рангов каждого эксперта (рис. 2), для каждой характеристики определяется сумма рангов по формуле: </w:t>
      </w:r>
    </w:p>
    <w:p w14:paraId="2766DFC0" w14:textId="77777777" w:rsidR="007C3F04" w:rsidRDefault="007C3F04" w:rsidP="007C3F04">
      <w:pPr>
        <w:spacing w:line="360" w:lineRule="auto"/>
        <w:ind w:firstLine="567"/>
        <w:jc w:val="both"/>
        <w:rPr>
          <w:sz w:val="24"/>
        </w:rPr>
      </w:pPr>
      <w:r w:rsidRPr="007C3F04">
        <w:rPr>
          <w:noProof/>
          <w:sz w:val="24"/>
          <w:lang w:eastAsia="ru-RU"/>
        </w:rPr>
        <w:drawing>
          <wp:inline distT="0" distB="0" distL="0" distR="0" wp14:anchorId="5D8068AC" wp14:editId="06E796E0">
            <wp:extent cx="759655" cy="411480"/>
            <wp:effectExtent l="0" t="0" r="254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89860" cy="427841"/>
                    </a:xfrm>
                    <a:prstGeom prst="rect">
                      <a:avLst/>
                    </a:prstGeom>
                  </pic:spPr>
                </pic:pic>
              </a:graphicData>
            </a:graphic>
          </wp:inline>
        </w:drawing>
      </w:r>
      <w:r>
        <w:rPr>
          <w:sz w:val="24"/>
        </w:rPr>
        <w:t xml:space="preserve">, </w:t>
      </w:r>
      <w:r w:rsidRPr="007C3F04">
        <w:rPr>
          <w:sz w:val="24"/>
        </w:rPr>
        <w:t xml:space="preserve">где </w:t>
      </w:r>
      <w:r w:rsidRPr="007C3F04">
        <w:rPr>
          <w:sz w:val="24"/>
          <w:lang w:val="en-US"/>
        </w:rPr>
        <w:t>Q</w:t>
      </w:r>
      <w:r w:rsidRPr="007C3F04">
        <w:rPr>
          <w:sz w:val="24"/>
          <w:vertAlign w:val="subscript"/>
          <w:lang w:val="en-US"/>
        </w:rPr>
        <w:t>i</w:t>
      </w:r>
      <w:r w:rsidRPr="007C3F04">
        <w:rPr>
          <w:sz w:val="24"/>
          <w:vertAlign w:val="superscript"/>
          <w:lang w:val="en-US"/>
        </w:rPr>
        <w:sym w:font="Symbol" w:char="F0E5"/>
      </w:r>
      <w:r w:rsidRPr="007C3F04">
        <w:rPr>
          <w:sz w:val="24"/>
        </w:rPr>
        <w:t xml:space="preserve"> – сумма рангов i-го компонента, определенных всеми экспертами, </w:t>
      </w:r>
      <w:r>
        <w:rPr>
          <w:sz w:val="24"/>
          <w:lang w:val="en-US"/>
        </w:rPr>
        <w:t>m</w:t>
      </w:r>
      <w:r w:rsidRPr="007C3F04">
        <w:rPr>
          <w:sz w:val="24"/>
        </w:rPr>
        <w:t xml:space="preserve"> </w:t>
      </w:r>
      <w:r>
        <w:rPr>
          <w:sz w:val="24"/>
        </w:rPr>
        <w:t>–</w:t>
      </w:r>
      <w:r w:rsidRPr="007C3F04">
        <w:rPr>
          <w:sz w:val="24"/>
        </w:rPr>
        <w:t xml:space="preserve"> </w:t>
      </w:r>
      <w:r>
        <w:rPr>
          <w:sz w:val="24"/>
        </w:rPr>
        <w:t>количество экспертов</w:t>
      </w:r>
      <w:r w:rsidRPr="007C3F04">
        <w:rPr>
          <w:sz w:val="24"/>
        </w:rPr>
        <w:t>.</w:t>
      </w:r>
    </w:p>
    <w:p w14:paraId="30A287D7" w14:textId="77777777" w:rsidR="007C3F04" w:rsidRDefault="007C3F04" w:rsidP="009C6ADB">
      <w:pPr>
        <w:spacing w:line="360" w:lineRule="auto"/>
        <w:ind w:firstLine="567"/>
        <w:jc w:val="both"/>
        <w:rPr>
          <w:sz w:val="24"/>
        </w:rPr>
      </w:pPr>
      <w:r>
        <w:rPr>
          <w:sz w:val="24"/>
        </w:rPr>
        <w:lastRenderedPageBreak/>
        <w:t>Далее, определяется обща сумма рангов всех характеристик:</w:t>
      </w:r>
    </w:p>
    <w:p w14:paraId="66421AB2" w14:textId="77777777" w:rsidR="007C3F04" w:rsidRDefault="007C3F04" w:rsidP="009C6ADB">
      <w:pPr>
        <w:spacing w:line="360" w:lineRule="auto"/>
        <w:ind w:firstLine="567"/>
        <w:jc w:val="both"/>
        <w:rPr>
          <w:sz w:val="24"/>
        </w:rPr>
      </w:pPr>
      <w:r w:rsidRPr="007C3F04">
        <w:rPr>
          <w:noProof/>
          <w:sz w:val="24"/>
          <w:lang w:eastAsia="ru-RU"/>
        </w:rPr>
        <w:drawing>
          <wp:inline distT="0" distB="0" distL="0" distR="0" wp14:anchorId="01DD22CB" wp14:editId="529428EE">
            <wp:extent cx="905256" cy="411480"/>
            <wp:effectExtent l="0" t="0" r="9525"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18673" cy="417578"/>
                    </a:xfrm>
                    <a:prstGeom prst="rect">
                      <a:avLst/>
                    </a:prstGeom>
                  </pic:spPr>
                </pic:pic>
              </a:graphicData>
            </a:graphic>
          </wp:inline>
        </w:drawing>
      </w:r>
      <w:r w:rsidRPr="007C3F04">
        <w:rPr>
          <w:sz w:val="24"/>
        </w:rPr>
        <w:t xml:space="preserve">, где </w:t>
      </w:r>
      <w:r>
        <w:rPr>
          <w:sz w:val="24"/>
          <w:lang w:val="en-US"/>
        </w:rPr>
        <w:t>n</w:t>
      </w:r>
      <w:r w:rsidRPr="002D6E0E">
        <w:rPr>
          <w:sz w:val="24"/>
        </w:rPr>
        <w:t>=8 (</w:t>
      </w:r>
      <w:r>
        <w:rPr>
          <w:sz w:val="24"/>
        </w:rPr>
        <w:t>количество характеристик.)</w:t>
      </w:r>
    </w:p>
    <w:p w14:paraId="11070578" w14:textId="77777777" w:rsidR="007C3F04" w:rsidRDefault="007C3F04" w:rsidP="009C6ADB">
      <w:pPr>
        <w:spacing w:line="360" w:lineRule="auto"/>
        <w:ind w:firstLine="567"/>
        <w:jc w:val="both"/>
        <w:rPr>
          <w:sz w:val="24"/>
        </w:rPr>
      </w:pPr>
      <w:r>
        <w:rPr>
          <w:sz w:val="24"/>
        </w:rPr>
        <w:t>Весовой коэффициент каждой характеристики рассчитывается по формуле:</w:t>
      </w:r>
    </w:p>
    <w:p w14:paraId="55698829" w14:textId="77777777" w:rsidR="007C3F04" w:rsidRDefault="007C3F04" w:rsidP="009C6ADB">
      <w:pPr>
        <w:spacing w:line="360" w:lineRule="auto"/>
        <w:ind w:firstLine="567"/>
        <w:jc w:val="both"/>
        <w:rPr>
          <w:sz w:val="24"/>
        </w:rPr>
      </w:pPr>
      <w:r w:rsidRPr="007C3F04">
        <w:rPr>
          <w:noProof/>
          <w:sz w:val="24"/>
          <w:lang w:eastAsia="ru-RU"/>
        </w:rPr>
        <w:drawing>
          <wp:inline distT="0" distB="0" distL="0" distR="0" wp14:anchorId="4D8115D3" wp14:editId="56A1F413">
            <wp:extent cx="480060" cy="42720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1907" cy="437752"/>
                    </a:xfrm>
                    <a:prstGeom prst="rect">
                      <a:avLst/>
                    </a:prstGeom>
                  </pic:spPr>
                </pic:pic>
              </a:graphicData>
            </a:graphic>
          </wp:inline>
        </w:drawing>
      </w:r>
      <w:r>
        <w:rPr>
          <w:sz w:val="24"/>
        </w:rPr>
        <w:t xml:space="preserve">, причем </w:t>
      </w:r>
      <m:oMath>
        <m:nary>
          <m:naryPr>
            <m:chr m:val="∑"/>
            <m:limLoc m:val="undOvr"/>
            <m:grow m:val="1"/>
            <m:ctrlPr>
              <w:rPr>
                <w:rFonts w:ascii="Cambria Math" w:hAnsi="Cambria Math"/>
                <w:i/>
                <w:sz w:val="24"/>
              </w:rPr>
            </m:ctrlPr>
          </m:naryPr>
          <m:sub>
            <m:r>
              <w:rPr>
                <w:rFonts w:ascii="Cambria Math" w:hAnsi="Cambria Math"/>
                <w:sz w:val="24"/>
              </w:rPr>
              <m:t>i=1</m:t>
            </m:r>
          </m:sub>
          <m:sup>
            <m:r>
              <w:rPr>
                <w:rFonts w:ascii="Cambria Math" w:hAnsi="Cambria Math"/>
                <w:sz w:val="24"/>
              </w:rPr>
              <m:t>n</m:t>
            </m:r>
          </m:sup>
          <m:e>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e>
        </m:nary>
      </m:oMath>
      <w:r>
        <w:rPr>
          <w:sz w:val="24"/>
        </w:rPr>
        <w:t xml:space="preserve"> = 1. </w:t>
      </w:r>
    </w:p>
    <w:p w14:paraId="7BD654C0" w14:textId="77777777" w:rsidR="00494E3E" w:rsidRDefault="00494E3E" w:rsidP="009C6ADB">
      <w:pPr>
        <w:spacing w:line="360" w:lineRule="auto"/>
        <w:ind w:firstLine="567"/>
        <w:jc w:val="both"/>
        <w:rPr>
          <w:sz w:val="24"/>
        </w:rPr>
      </w:pPr>
      <w:r>
        <w:rPr>
          <w:sz w:val="24"/>
        </w:rPr>
        <w:t xml:space="preserve">Далее, рассчитывается </w:t>
      </w:r>
      <w:r w:rsidRPr="00494E3E">
        <w:rPr>
          <w:sz w:val="24"/>
        </w:rPr>
        <w:t>сумма квадратов отклонения рангов от среднеарифметического значения по всем объектам и экспертам</w:t>
      </w:r>
      <w:r>
        <w:rPr>
          <w:sz w:val="24"/>
        </w:rPr>
        <w:t>:</w:t>
      </w:r>
    </w:p>
    <w:p w14:paraId="687E441B" w14:textId="77777777" w:rsidR="00494E3E" w:rsidRPr="00494E3E" w:rsidRDefault="00BA3BEA" w:rsidP="00494E3E">
      <w:pPr>
        <w:spacing w:line="360" w:lineRule="auto"/>
        <w:ind w:firstLine="567"/>
        <w:jc w:val="center"/>
        <w:rPr>
          <w:sz w:val="24"/>
          <w:szCs w:val="24"/>
        </w:rPr>
      </w:pPr>
      <m:oMath>
        <m:r>
          <w:rPr>
            <w:rFonts w:ascii="Cambria Math" w:hAnsi="Cambria Math"/>
            <w:sz w:val="24"/>
            <w:szCs w:val="24"/>
          </w:rPr>
          <m:t>S=</m:t>
        </m:r>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sz w:val="24"/>
                    <w:szCs w:val="24"/>
                  </w:rPr>
                </m:ctrlPr>
              </m:sSupPr>
              <m:e>
                <m:d>
                  <m:dPr>
                    <m:sepChr m:val="−"/>
                    <m:ctrlPr>
                      <w:rPr>
                        <w:rFonts w:ascii="Cambria Math" w:hAnsi="Cambria Math"/>
                        <w:sz w:val="24"/>
                        <w:szCs w:val="24"/>
                      </w:rPr>
                    </m:ctrlPr>
                  </m:dPr>
                  <m:e>
                    <m:r>
                      <m:rPr>
                        <m:sty m:val="p"/>
                      </m:rPr>
                      <w:rPr>
                        <w:rFonts w:ascii="Cambria Math" w:hAnsi="Cambria Math"/>
                        <w:sz w:val="24"/>
                        <w:szCs w:val="24"/>
                      </w:rPr>
                      <m:t>Σ</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r>
                          <w:rPr>
                            <w:rFonts w:ascii="Cambria Math" w:hAnsi="Cambria Math"/>
                            <w:sz w:val="24"/>
                            <w:szCs w:val="24"/>
                            <w:lang w:val="en-US"/>
                          </w:rPr>
                          <m:t>j</m:t>
                        </m:r>
                      </m:sub>
                    </m:sSub>
                  </m:e>
                  <m:e>
                    <m:sSub>
                      <m:sSubPr>
                        <m:ctrlPr>
                          <w:rPr>
                            <w:rFonts w:ascii="Cambria Math" w:hAnsi="Cambria Math"/>
                            <w:sz w:val="24"/>
                            <w:szCs w:val="24"/>
                          </w:rPr>
                        </m:ctrlPr>
                      </m:sSubPr>
                      <m:e>
                        <m:r>
                          <w:rPr>
                            <w:rFonts w:ascii="Cambria Math" w:hAnsi="Cambria Math"/>
                            <w:sz w:val="24"/>
                            <w:szCs w:val="24"/>
                          </w:rPr>
                          <m:t>Q</m:t>
                        </m:r>
                      </m:e>
                      <m:sub>
                        <m:r>
                          <m:rPr>
                            <m:nor/>
                          </m:rPr>
                          <w:rPr>
                            <w:sz w:val="24"/>
                            <w:szCs w:val="24"/>
                          </w:rPr>
                          <m:t>ср</m:t>
                        </m:r>
                      </m:sub>
                    </m:sSub>
                  </m:e>
                </m:d>
              </m:e>
              <m:sup>
                <m:r>
                  <w:rPr>
                    <w:rFonts w:ascii="Cambria Math" w:hAnsi="Cambria Math"/>
                    <w:sz w:val="24"/>
                    <w:szCs w:val="24"/>
                  </w:rPr>
                  <m:t>2</m:t>
                </m:r>
              </m:sup>
            </m:sSup>
          </m:e>
        </m:nary>
      </m:oMath>
      <w:r w:rsidR="00494E3E">
        <w:rPr>
          <w:sz w:val="24"/>
          <w:szCs w:val="24"/>
        </w:rPr>
        <w:t>,</w:t>
      </w:r>
    </w:p>
    <w:p w14:paraId="07C05EC9" w14:textId="77777777" w:rsidR="00494E3E" w:rsidRDefault="00494E3E" w:rsidP="009C6ADB">
      <w:pPr>
        <w:spacing w:line="360" w:lineRule="auto"/>
        <w:ind w:firstLine="567"/>
        <w:jc w:val="both"/>
        <w:rPr>
          <w:sz w:val="24"/>
          <w:szCs w:val="24"/>
        </w:rPr>
      </w:pPr>
      <w:r>
        <w:rPr>
          <w:sz w:val="24"/>
        </w:rPr>
        <w:t xml:space="preserve">где </w:t>
      </w:r>
      <w:r>
        <w:rPr>
          <w:sz w:val="24"/>
        </w:rPr>
        <w:sym w:font="Symbol" w:char="F0E5"/>
      </w:r>
      <w:r>
        <w:rPr>
          <w:sz w:val="24"/>
          <w:lang w:val="en-US"/>
        </w:rPr>
        <w:t>Q</w:t>
      </w:r>
      <w:r w:rsidRPr="00494E3E">
        <w:rPr>
          <w:sz w:val="24"/>
          <w:vertAlign w:val="subscript"/>
          <w:lang w:val="en-US"/>
        </w:rPr>
        <w:t>i</w:t>
      </w:r>
      <w:r w:rsidR="00BA3BEA">
        <w:rPr>
          <w:sz w:val="24"/>
          <w:vertAlign w:val="subscript"/>
          <w:lang w:val="en-US"/>
        </w:rPr>
        <w:t>j</w:t>
      </w:r>
      <w:r>
        <w:rPr>
          <w:sz w:val="24"/>
        </w:rPr>
        <w:t xml:space="preserve"> – сумма рангов по </w:t>
      </w:r>
      <w:r>
        <w:rPr>
          <w:sz w:val="24"/>
          <w:lang w:val="en-US"/>
        </w:rPr>
        <w:t>i</w:t>
      </w:r>
      <w:r>
        <w:rPr>
          <w:sz w:val="24"/>
        </w:rPr>
        <w:t xml:space="preserve">-ой характеристике, </w:t>
      </w:r>
      <w:r>
        <w:rPr>
          <w:sz w:val="24"/>
          <w:lang w:val="en-US"/>
        </w:rPr>
        <w:t>Q</w:t>
      </w:r>
      <w:r w:rsidRPr="00494E3E">
        <w:rPr>
          <w:sz w:val="24"/>
          <w:vertAlign w:val="subscript"/>
        </w:rPr>
        <w:t>ср</w:t>
      </w:r>
      <w:r>
        <w:rPr>
          <w:sz w:val="24"/>
        </w:rPr>
        <w:t xml:space="preserve"> – среднее значение рангов, которое рассчитывается по формуле: </w:t>
      </w:r>
      <m:oMath>
        <m:sSub>
          <m:sSubPr>
            <m:ctrlPr>
              <w:rPr>
                <w:rFonts w:ascii="Cambria Math" w:hAnsi="Cambria Math"/>
                <w:sz w:val="24"/>
                <w:szCs w:val="24"/>
              </w:rPr>
            </m:ctrlPr>
          </m:sSubPr>
          <m:e>
            <m:r>
              <w:rPr>
                <w:rFonts w:ascii="Cambria Math" w:hAnsi="Cambria Math"/>
                <w:sz w:val="24"/>
                <w:szCs w:val="24"/>
              </w:rPr>
              <m:t>Q</m:t>
            </m:r>
          </m:e>
          <m:sub>
            <m:r>
              <m:rPr>
                <m:nor/>
              </m:rPr>
              <w:rPr>
                <w:sz w:val="24"/>
                <w:szCs w:val="24"/>
              </w:rPr>
              <m:t>ср</m:t>
            </m:r>
          </m:sub>
        </m:sSub>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Σ</m:t>
            </m:r>
            <m:r>
              <w:rPr>
                <w:rFonts w:ascii="Cambria Math" w:hAnsi="Cambria Math"/>
                <w:sz w:val="24"/>
                <w:szCs w:val="24"/>
              </w:rPr>
              <m:t>Q</m:t>
            </m:r>
          </m:num>
          <m:den>
            <m:r>
              <w:rPr>
                <w:rFonts w:ascii="Cambria Math" w:hAnsi="Cambria Math"/>
                <w:sz w:val="24"/>
                <w:szCs w:val="24"/>
              </w:rPr>
              <m:t>n</m:t>
            </m:r>
          </m:den>
        </m:f>
      </m:oMath>
      <w:r>
        <w:rPr>
          <w:sz w:val="24"/>
          <w:szCs w:val="24"/>
        </w:rPr>
        <w:t>.</w:t>
      </w:r>
    </w:p>
    <w:p w14:paraId="032928F1" w14:textId="77777777" w:rsidR="00494E3E" w:rsidRDefault="00BA3BEA" w:rsidP="009C6ADB">
      <w:pPr>
        <w:spacing w:line="360" w:lineRule="auto"/>
        <w:ind w:firstLine="567"/>
        <w:jc w:val="both"/>
        <w:rPr>
          <w:sz w:val="24"/>
        </w:rPr>
      </w:pPr>
      <w:r>
        <w:rPr>
          <w:sz w:val="24"/>
        </w:rPr>
        <w:t xml:space="preserve">На основании найденного значения </w:t>
      </w:r>
      <w:r>
        <w:rPr>
          <w:sz w:val="24"/>
          <w:lang w:val="en-US"/>
        </w:rPr>
        <w:t>S</w:t>
      </w:r>
      <w:r w:rsidRPr="00BA3BEA">
        <w:rPr>
          <w:sz w:val="24"/>
        </w:rPr>
        <w:t xml:space="preserve"> </w:t>
      </w:r>
      <w:r>
        <w:rPr>
          <w:sz w:val="24"/>
        </w:rPr>
        <w:t>рассчитывается коэффициент согласованности экспертов:</w:t>
      </w:r>
    </w:p>
    <w:p w14:paraId="5D145760" w14:textId="77777777" w:rsidR="00BA3BEA" w:rsidRPr="00BA3BEA" w:rsidRDefault="00BA3BEA" w:rsidP="009C6ADB">
      <w:pPr>
        <w:spacing w:line="360" w:lineRule="auto"/>
        <w:ind w:firstLine="567"/>
        <w:jc w:val="both"/>
        <w:rPr>
          <w:sz w:val="24"/>
          <w:szCs w:val="24"/>
        </w:rPr>
      </w:pPr>
      <m:oMathPara>
        <m:oMath>
          <m:r>
            <w:rPr>
              <w:rFonts w:ascii="Cambria Math" w:hAnsi="Cambria Math"/>
              <w:sz w:val="24"/>
              <w:szCs w:val="24"/>
            </w:rPr>
            <m:t>W=</m:t>
          </m:r>
          <m:f>
            <m:fPr>
              <m:ctrlPr>
                <w:rPr>
                  <w:rFonts w:ascii="Cambria Math" w:hAnsi="Cambria Math"/>
                  <w:sz w:val="24"/>
                  <w:szCs w:val="24"/>
                </w:rPr>
              </m:ctrlPr>
            </m:fPr>
            <m:num>
              <m:r>
                <w:rPr>
                  <w:rFonts w:ascii="Cambria Math" w:hAnsi="Cambria Math"/>
                  <w:sz w:val="24"/>
                  <w:szCs w:val="24"/>
                </w:rPr>
                <m:t>12S</m:t>
              </m:r>
            </m:num>
            <m:den>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3</m:t>
                  </m:r>
                </m:sup>
              </m:sSup>
              <m:r>
                <w:rPr>
                  <w:rFonts w:ascii="Cambria Math" w:hAnsi="Cambria Math"/>
                  <w:sz w:val="24"/>
                  <w:szCs w:val="24"/>
                </w:rPr>
                <m:t>-n)</m:t>
              </m:r>
            </m:den>
          </m:f>
          <m:r>
            <w:rPr>
              <w:rFonts w:ascii="Cambria Math" w:hAnsi="Cambria Math"/>
              <w:sz w:val="24"/>
              <w:szCs w:val="24"/>
            </w:rPr>
            <m:t xml:space="preserve"> ,</m:t>
          </m:r>
        </m:oMath>
      </m:oMathPara>
    </w:p>
    <w:p w14:paraId="0609DE2B" w14:textId="77777777" w:rsidR="00BA3BEA" w:rsidRDefault="00BA3BEA" w:rsidP="009C6ADB">
      <w:pPr>
        <w:spacing w:line="360" w:lineRule="auto"/>
        <w:ind w:firstLine="567"/>
        <w:jc w:val="both"/>
        <w:rPr>
          <w:sz w:val="24"/>
        </w:rPr>
      </w:pPr>
      <w:r>
        <w:rPr>
          <w:sz w:val="24"/>
        </w:rPr>
        <w:t xml:space="preserve">где </w:t>
      </w:r>
      <w:r>
        <w:rPr>
          <w:sz w:val="24"/>
          <w:lang w:val="en-US"/>
        </w:rPr>
        <w:t>m</w:t>
      </w:r>
      <w:r w:rsidRPr="00BA3BEA">
        <w:rPr>
          <w:sz w:val="24"/>
        </w:rPr>
        <w:t xml:space="preserve"> – </w:t>
      </w:r>
      <w:r>
        <w:rPr>
          <w:sz w:val="24"/>
        </w:rPr>
        <w:t xml:space="preserve">число экспертов, </w:t>
      </w:r>
      <w:r>
        <w:rPr>
          <w:sz w:val="24"/>
          <w:lang w:val="en-US"/>
        </w:rPr>
        <w:t>n</w:t>
      </w:r>
      <w:r w:rsidRPr="00BA3BEA">
        <w:rPr>
          <w:sz w:val="24"/>
        </w:rPr>
        <w:t xml:space="preserve"> </w:t>
      </w:r>
      <w:r>
        <w:rPr>
          <w:sz w:val="24"/>
        </w:rPr>
        <w:t>–</w:t>
      </w:r>
      <w:r w:rsidRPr="00BA3BEA">
        <w:rPr>
          <w:sz w:val="24"/>
        </w:rPr>
        <w:t xml:space="preserve"> </w:t>
      </w:r>
      <w:r>
        <w:rPr>
          <w:sz w:val="24"/>
        </w:rPr>
        <w:t>количество характеристик.</w:t>
      </w:r>
    </w:p>
    <w:p w14:paraId="439CC6D3" w14:textId="77777777" w:rsidR="00BA3BEA" w:rsidRPr="00BA3BEA" w:rsidRDefault="00BA3BEA" w:rsidP="009C6ADB">
      <w:pPr>
        <w:spacing w:line="360" w:lineRule="auto"/>
        <w:ind w:firstLine="567"/>
        <w:jc w:val="both"/>
        <w:rPr>
          <w:sz w:val="24"/>
        </w:rPr>
      </w:pPr>
      <w:r w:rsidRPr="00BA3BEA">
        <w:rPr>
          <w:sz w:val="24"/>
        </w:rPr>
        <w:t>W – определен диапазоном [0;1]. При W=1 – полное совпадение мнений экспертов, при W=0 – абсолютная несогласованность мнений экспертов.</w:t>
      </w:r>
    </w:p>
    <w:p w14:paraId="7084771F" w14:textId="77777777" w:rsidR="009B5083" w:rsidRDefault="00BA3BEA" w:rsidP="009C6ADB">
      <w:pPr>
        <w:spacing w:line="360" w:lineRule="auto"/>
        <w:ind w:firstLine="567"/>
        <w:jc w:val="both"/>
        <w:rPr>
          <w:sz w:val="24"/>
        </w:rPr>
      </w:pPr>
      <w:r>
        <w:rPr>
          <w:sz w:val="24"/>
        </w:rPr>
        <w:t>На рисунке 3 приведены расчеты весовых коэффициентов и согласованности мнений экспертов.</w:t>
      </w:r>
    </w:p>
    <w:p w14:paraId="24DAE4BD" w14:textId="77777777" w:rsidR="00BA3BEA" w:rsidRDefault="00BA3BEA" w:rsidP="00BA3BEA">
      <w:pPr>
        <w:spacing w:line="360" w:lineRule="auto"/>
        <w:jc w:val="center"/>
        <w:rPr>
          <w:sz w:val="24"/>
        </w:rPr>
      </w:pPr>
      <w:r w:rsidRPr="00BA3BEA">
        <w:rPr>
          <w:noProof/>
          <w:sz w:val="24"/>
          <w:lang w:eastAsia="ru-RU"/>
        </w:rPr>
        <w:drawing>
          <wp:inline distT="0" distB="0" distL="0" distR="0" wp14:anchorId="6C3129BF" wp14:editId="3F0E1AE7">
            <wp:extent cx="5942330" cy="2025015"/>
            <wp:effectExtent l="0" t="0" r="127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2330" cy="2025015"/>
                    </a:xfrm>
                    <a:prstGeom prst="rect">
                      <a:avLst/>
                    </a:prstGeom>
                  </pic:spPr>
                </pic:pic>
              </a:graphicData>
            </a:graphic>
          </wp:inline>
        </w:drawing>
      </w:r>
    </w:p>
    <w:p w14:paraId="7C85DF87" w14:textId="77777777" w:rsidR="00BA3BEA" w:rsidRDefault="00BA3BEA" w:rsidP="00BA3BEA">
      <w:pPr>
        <w:spacing w:line="360" w:lineRule="auto"/>
        <w:jc w:val="center"/>
        <w:rPr>
          <w:sz w:val="24"/>
        </w:rPr>
      </w:pPr>
      <w:r>
        <w:rPr>
          <w:sz w:val="24"/>
        </w:rPr>
        <w:t>Рис. 3. Расчет весовых коэффициентов и согласованности мнений экспертов</w:t>
      </w:r>
    </w:p>
    <w:p w14:paraId="36DD3913" w14:textId="77777777" w:rsidR="00BA3BEA" w:rsidRDefault="00BA3BEA" w:rsidP="00BA3BEA">
      <w:pPr>
        <w:spacing w:line="360" w:lineRule="auto"/>
        <w:ind w:firstLine="567"/>
        <w:jc w:val="both"/>
        <w:rPr>
          <w:sz w:val="24"/>
          <w:szCs w:val="24"/>
          <w:lang w:eastAsia="ru-RU"/>
        </w:rPr>
      </w:pPr>
      <w:r w:rsidRPr="00493636">
        <w:rPr>
          <w:sz w:val="24"/>
          <w:szCs w:val="24"/>
          <w:lang w:eastAsia="ru-RU"/>
        </w:rPr>
        <w:t xml:space="preserve">По результатам экспертного ранжирования для объекта </w:t>
      </w:r>
      <w:r>
        <w:rPr>
          <w:sz w:val="24"/>
          <w:szCs w:val="24"/>
          <w:lang w:eastAsia="ru-RU"/>
        </w:rPr>
        <w:t>№</w:t>
      </w:r>
      <w:r w:rsidRPr="00493636">
        <w:rPr>
          <w:sz w:val="24"/>
          <w:szCs w:val="24"/>
          <w:lang w:eastAsia="ru-RU"/>
        </w:rPr>
        <w:t xml:space="preserve">2 (АСУ опасными объектами) на основе оценок 4 экспертов </w:t>
      </w:r>
      <w:r>
        <w:rPr>
          <w:sz w:val="24"/>
          <w:szCs w:val="24"/>
          <w:lang w:eastAsia="ru-RU"/>
        </w:rPr>
        <w:t>были рассчитаны суммы рангов и весовые коэффициенты для каждой характеристики и следующие параметры:</w:t>
      </w:r>
    </w:p>
    <w:p w14:paraId="5FE371A1" w14:textId="77777777" w:rsidR="00BA3BEA" w:rsidRDefault="00BA3BEA" w:rsidP="00BA3BEA">
      <w:pPr>
        <w:pStyle w:val="a4"/>
        <w:numPr>
          <w:ilvl w:val="0"/>
          <w:numId w:val="1"/>
        </w:numPr>
        <w:spacing w:line="360" w:lineRule="auto"/>
        <w:ind w:left="1134" w:hanging="567"/>
        <w:jc w:val="both"/>
        <w:rPr>
          <w:sz w:val="24"/>
          <w:szCs w:val="24"/>
          <w:lang w:eastAsia="ru-RU"/>
        </w:rPr>
      </w:pPr>
      <w:r>
        <w:rPr>
          <w:sz w:val="24"/>
          <w:szCs w:val="24"/>
          <w:lang w:eastAsia="ru-RU"/>
        </w:rPr>
        <w:t xml:space="preserve">Общая сумма рангов: </w:t>
      </w:r>
      <w:r w:rsidR="00F03135">
        <w:rPr>
          <w:sz w:val="24"/>
          <w:szCs w:val="24"/>
          <w:lang w:val="en-US" w:eastAsia="ru-RU"/>
        </w:rPr>
        <w:t>Q</w:t>
      </w:r>
      <w:r w:rsidR="00F03135" w:rsidRPr="00F03135">
        <w:rPr>
          <w:sz w:val="18"/>
          <w:szCs w:val="24"/>
          <w:lang w:val="en-US" w:eastAsia="ru-RU"/>
        </w:rPr>
        <w:sym w:font="Symbol" w:char="F0E5"/>
      </w:r>
      <w:r w:rsidR="00F03135">
        <w:rPr>
          <w:sz w:val="18"/>
          <w:szCs w:val="24"/>
          <w:lang w:val="en-US" w:eastAsia="ru-RU"/>
        </w:rPr>
        <w:t xml:space="preserve"> </w:t>
      </w:r>
      <w:r w:rsidR="00F03135">
        <w:rPr>
          <w:sz w:val="24"/>
          <w:szCs w:val="24"/>
          <w:lang w:val="en-US" w:eastAsia="ru-RU"/>
        </w:rPr>
        <w:t>= 144.</w:t>
      </w:r>
    </w:p>
    <w:p w14:paraId="338B24A0" w14:textId="77777777" w:rsidR="00BA3BEA" w:rsidRDefault="00BA3BEA" w:rsidP="00BA3BEA">
      <w:pPr>
        <w:pStyle w:val="a4"/>
        <w:numPr>
          <w:ilvl w:val="0"/>
          <w:numId w:val="1"/>
        </w:numPr>
        <w:spacing w:line="360" w:lineRule="auto"/>
        <w:ind w:left="1134" w:hanging="567"/>
        <w:jc w:val="both"/>
        <w:rPr>
          <w:sz w:val="24"/>
          <w:szCs w:val="24"/>
          <w:lang w:eastAsia="ru-RU"/>
        </w:rPr>
      </w:pPr>
      <w:r>
        <w:rPr>
          <w:sz w:val="24"/>
          <w:szCs w:val="24"/>
          <w:lang w:eastAsia="ru-RU"/>
        </w:rPr>
        <w:t>Среднеарифметическое значение рангов:</w:t>
      </w:r>
      <w:r w:rsidR="00F03135">
        <w:rPr>
          <w:sz w:val="24"/>
          <w:szCs w:val="24"/>
          <w:lang w:eastAsia="ru-RU"/>
        </w:rPr>
        <w:t xml:space="preserve"> </w:t>
      </w:r>
      <w:r w:rsidR="00F03135">
        <w:rPr>
          <w:sz w:val="24"/>
          <w:szCs w:val="24"/>
          <w:lang w:val="en-US" w:eastAsia="ru-RU"/>
        </w:rPr>
        <w:t>Q</w:t>
      </w:r>
      <w:r w:rsidR="00F03135" w:rsidRPr="00F03135">
        <w:rPr>
          <w:sz w:val="24"/>
          <w:szCs w:val="24"/>
          <w:vertAlign w:val="subscript"/>
          <w:lang w:eastAsia="ru-RU"/>
        </w:rPr>
        <w:t>ср</w:t>
      </w:r>
      <w:r w:rsidR="00F03135">
        <w:rPr>
          <w:sz w:val="24"/>
          <w:szCs w:val="24"/>
          <w:lang w:eastAsia="ru-RU"/>
        </w:rPr>
        <w:t xml:space="preserve"> = 18.</w:t>
      </w:r>
    </w:p>
    <w:p w14:paraId="7C08E09E" w14:textId="77777777" w:rsidR="00BA3BEA" w:rsidRDefault="00BA3BEA" w:rsidP="00BA3BEA">
      <w:pPr>
        <w:pStyle w:val="a4"/>
        <w:numPr>
          <w:ilvl w:val="0"/>
          <w:numId w:val="1"/>
        </w:numPr>
        <w:spacing w:line="360" w:lineRule="auto"/>
        <w:ind w:left="1134" w:hanging="567"/>
        <w:jc w:val="both"/>
        <w:rPr>
          <w:sz w:val="24"/>
          <w:szCs w:val="24"/>
          <w:lang w:eastAsia="ru-RU"/>
        </w:rPr>
      </w:pPr>
      <w:r>
        <w:rPr>
          <w:sz w:val="24"/>
          <w:szCs w:val="24"/>
          <w:lang w:eastAsia="ru-RU"/>
        </w:rPr>
        <w:lastRenderedPageBreak/>
        <w:t>Сумма квадр</w:t>
      </w:r>
      <w:r w:rsidR="00F03135">
        <w:rPr>
          <w:sz w:val="24"/>
          <w:szCs w:val="24"/>
          <w:lang w:eastAsia="ru-RU"/>
        </w:rPr>
        <w:t xml:space="preserve">атов отклонения: </w:t>
      </w:r>
      <w:r w:rsidR="00F03135">
        <w:rPr>
          <w:sz w:val="24"/>
          <w:szCs w:val="24"/>
          <w:lang w:val="en-US" w:eastAsia="ru-RU"/>
        </w:rPr>
        <w:t xml:space="preserve">S = </w:t>
      </w:r>
      <w:r w:rsidR="00F03135">
        <w:rPr>
          <w:sz w:val="24"/>
          <w:szCs w:val="24"/>
          <w:lang w:eastAsia="ru-RU"/>
        </w:rPr>
        <w:t>580.</w:t>
      </w:r>
    </w:p>
    <w:p w14:paraId="7B9E0D13" w14:textId="77777777" w:rsidR="00F03135" w:rsidRDefault="00F03135" w:rsidP="00BA3BEA">
      <w:pPr>
        <w:pStyle w:val="a4"/>
        <w:numPr>
          <w:ilvl w:val="0"/>
          <w:numId w:val="1"/>
        </w:numPr>
        <w:spacing w:line="360" w:lineRule="auto"/>
        <w:ind w:left="1134" w:hanging="567"/>
        <w:jc w:val="both"/>
        <w:rPr>
          <w:sz w:val="24"/>
          <w:szCs w:val="24"/>
          <w:lang w:eastAsia="ru-RU"/>
        </w:rPr>
      </w:pPr>
      <w:r>
        <w:rPr>
          <w:sz w:val="24"/>
          <w:szCs w:val="24"/>
          <w:lang w:eastAsia="ru-RU"/>
        </w:rPr>
        <w:t xml:space="preserve">Коэффициент согласованности экспертов: </w:t>
      </w:r>
      <w:r>
        <w:rPr>
          <w:sz w:val="24"/>
          <w:szCs w:val="24"/>
          <w:lang w:val="en-US" w:eastAsia="ru-RU"/>
        </w:rPr>
        <w:t xml:space="preserve">W = </w:t>
      </w:r>
      <w:r>
        <w:rPr>
          <w:sz w:val="24"/>
          <w:szCs w:val="24"/>
          <w:lang w:eastAsia="ru-RU"/>
        </w:rPr>
        <w:t>0,8631.</w:t>
      </w:r>
    </w:p>
    <w:p w14:paraId="79687F85" w14:textId="77777777" w:rsidR="00F03135" w:rsidRPr="00F03135" w:rsidRDefault="00F03135" w:rsidP="00F03135">
      <w:pPr>
        <w:spacing w:line="360" w:lineRule="auto"/>
        <w:ind w:firstLine="567"/>
        <w:jc w:val="both"/>
        <w:rPr>
          <w:sz w:val="24"/>
        </w:rPr>
      </w:pPr>
      <w:r w:rsidRPr="00F03135">
        <w:rPr>
          <w:sz w:val="24"/>
        </w:rPr>
        <w:t>Полученное значение коэффициента согласованности экспертов W=0,8631</w:t>
      </w:r>
      <w:r>
        <w:rPr>
          <w:sz w:val="24"/>
        </w:rPr>
        <w:t xml:space="preserve"> свидетельствует</w:t>
      </w:r>
      <w:r w:rsidRPr="00F03135">
        <w:rPr>
          <w:sz w:val="24"/>
        </w:rPr>
        <w:t xml:space="preserve"> о высокой степени согласованности мнений экспертов при оценке характеристик автоматизированных систем управления опасными объектами. Это означает, что расхождения в присвоенных рангах незначительны, а результаты экспертного ранжирования можно считать достоверными и пригодными для дальнейшего определения весовых коэффициентов характеристик качества системы.</w:t>
      </w:r>
    </w:p>
    <w:p w14:paraId="38F107A1" w14:textId="77777777" w:rsidR="009C6ADB" w:rsidRPr="009C6ADB" w:rsidRDefault="009C6ADB" w:rsidP="009C6ADB">
      <w:pPr>
        <w:spacing w:before="200" w:after="240" w:line="360" w:lineRule="auto"/>
        <w:jc w:val="center"/>
        <w:outlineLvl w:val="1"/>
        <w:rPr>
          <w:b/>
          <w:sz w:val="24"/>
        </w:rPr>
      </w:pPr>
      <w:bookmarkStart w:id="3" w:name="_Toc222404635"/>
      <w:r w:rsidRPr="009C6ADB">
        <w:rPr>
          <w:b/>
          <w:sz w:val="24"/>
        </w:rPr>
        <w:t>МЕТОД НЕПОСРЕДСТВЕННОЙ ОЦЕНКИ</w:t>
      </w:r>
      <w:bookmarkEnd w:id="3"/>
    </w:p>
    <w:p w14:paraId="11BE7E23" w14:textId="77777777" w:rsidR="009C6ADB" w:rsidRDefault="005930C7" w:rsidP="009C6ADB">
      <w:pPr>
        <w:spacing w:line="360" w:lineRule="auto"/>
        <w:ind w:firstLine="567"/>
        <w:jc w:val="both"/>
        <w:rPr>
          <w:sz w:val="24"/>
        </w:rPr>
      </w:pPr>
      <w:r>
        <w:rPr>
          <w:sz w:val="24"/>
        </w:rPr>
        <w:t xml:space="preserve">В данном методе на первом этапе </w:t>
      </w:r>
      <w:r w:rsidR="002C6922">
        <w:rPr>
          <w:sz w:val="24"/>
        </w:rPr>
        <w:t>производится оценка тех же объектов экспертизы по 65-бальной шкале для каждой характеристики (рис. 4).</w:t>
      </w:r>
    </w:p>
    <w:p w14:paraId="53F9C59A" w14:textId="77777777" w:rsidR="002C6922" w:rsidRDefault="002C6922" w:rsidP="002C6922">
      <w:pPr>
        <w:spacing w:line="360" w:lineRule="auto"/>
        <w:jc w:val="center"/>
        <w:rPr>
          <w:sz w:val="24"/>
        </w:rPr>
      </w:pPr>
      <w:r w:rsidRPr="002C6922">
        <w:rPr>
          <w:noProof/>
          <w:sz w:val="24"/>
          <w:lang w:eastAsia="ru-RU"/>
        </w:rPr>
        <w:drawing>
          <wp:inline distT="0" distB="0" distL="0" distR="0" wp14:anchorId="453D5676" wp14:editId="0EF5D7D5">
            <wp:extent cx="5942330" cy="1668145"/>
            <wp:effectExtent l="0" t="0" r="127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2330" cy="1668145"/>
                    </a:xfrm>
                    <a:prstGeom prst="rect">
                      <a:avLst/>
                    </a:prstGeom>
                  </pic:spPr>
                </pic:pic>
              </a:graphicData>
            </a:graphic>
          </wp:inline>
        </w:drawing>
      </w:r>
    </w:p>
    <w:p w14:paraId="301E8A53" w14:textId="77777777" w:rsidR="002C6922" w:rsidRDefault="002C6922" w:rsidP="002C6922">
      <w:pPr>
        <w:spacing w:line="360" w:lineRule="auto"/>
        <w:jc w:val="center"/>
        <w:rPr>
          <w:sz w:val="24"/>
        </w:rPr>
      </w:pPr>
      <w:r>
        <w:rPr>
          <w:sz w:val="24"/>
        </w:rPr>
        <w:t>Рис. 4. Мнения эксперта</w:t>
      </w:r>
    </w:p>
    <w:p w14:paraId="1EAD62C7" w14:textId="72033052" w:rsidR="002C6922" w:rsidRDefault="002C6922" w:rsidP="002C6922">
      <w:pPr>
        <w:spacing w:line="360" w:lineRule="auto"/>
        <w:ind w:firstLine="567"/>
        <w:jc w:val="both"/>
        <w:rPr>
          <w:sz w:val="24"/>
          <w:szCs w:val="24"/>
        </w:rPr>
      </w:pPr>
      <w:r>
        <w:rPr>
          <w:sz w:val="24"/>
          <w:szCs w:val="24"/>
        </w:rPr>
        <w:t xml:space="preserve">На втором этапе </w:t>
      </w:r>
      <w:r w:rsidRPr="006A3007">
        <w:rPr>
          <w:sz w:val="24"/>
          <w:szCs w:val="24"/>
        </w:rPr>
        <w:t xml:space="preserve">были собраны оценки четырёх экспертов </w:t>
      </w:r>
      <w:r w:rsidR="002D6E0E">
        <w:rPr>
          <w:sz w:val="24"/>
          <w:szCs w:val="24"/>
        </w:rPr>
        <w:t>в одну таблицу по объекту №3 (ИС обработки персональных данных</w:t>
      </w:r>
      <w:r>
        <w:rPr>
          <w:sz w:val="24"/>
          <w:szCs w:val="24"/>
        </w:rPr>
        <w:t>)</w:t>
      </w:r>
      <w:r w:rsidRPr="006A3007">
        <w:rPr>
          <w:sz w:val="24"/>
          <w:szCs w:val="24"/>
        </w:rPr>
        <w:t>. Каждый эксперт выставил количественные оценки по тем же восьми характеристикам</w:t>
      </w:r>
      <w:r>
        <w:rPr>
          <w:sz w:val="24"/>
          <w:szCs w:val="24"/>
        </w:rPr>
        <w:t>, каждый по индивидуальной шкале (1 эксперт – 65-бальная, 2 эксперт – 80-бальная, 3 эксперт – 40-бальная, 4 эксперт – 15 бальная)</w:t>
      </w:r>
      <w:r w:rsidRPr="006A3007">
        <w:rPr>
          <w:sz w:val="24"/>
          <w:szCs w:val="24"/>
        </w:rPr>
        <w:t xml:space="preserve">. Результаты </w:t>
      </w:r>
      <w:r>
        <w:rPr>
          <w:sz w:val="24"/>
          <w:szCs w:val="24"/>
        </w:rPr>
        <w:t>представлен на рис. 5.</w:t>
      </w:r>
    </w:p>
    <w:p w14:paraId="7CB330D9" w14:textId="77777777" w:rsidR="002C6922" w:rsidRDefault="002C6922" w:rsidP="002C6922">
      <w:pPr>
        <w:spacing w:line="360" w:lineRule="auto"/>
        <w:jc w:val="center"/>
        <w:rPr>
          <w:sz w:val="24"/>
          <w:szCs w:val="24"/>
        </w:rPr>
      </w:pPr>
      <w:r w:rsidRPr="002C6922">
        <w:rPr>
          <w:noProof/>
          <w:sz w:val="24"/>
          <w:szCs w:val="24"/>
          <w:lang w:eastAsia="ru-RU"/>
        </w:rPr>
        <w:drawing>
          <wp:inline distT="0" distB="0" distL="0" distR="0" wp14:anchorId="683FDDB6" wp14:editId="4231E3C7">
            <wp:extent cx="5942330" cy="1888490"/>
            <wp:effectExtent l="0" t="0" r="127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2330" cy="1888490"/>
                    </a:xfrm>
                    <a:prstGeom prst="rect">
                      <a:avLst/>
                    </a:prstGeom>
                  </pic:spPr>
                </pic:pic>
              </a:graphicData>
            </a:graphic>
          </wp:inline>
        </w:drawing>
      </w:r>
    </w:p>
    <w:p w14:paraId="0165FCC2" w14:textId="77777777" w:rsidR="002C6922" w:rsidRDefault="002C6922" w:rsidP="002C6922">
      <w:pPr>
        <w:spacing w:line="360" w:lineRule="auto"/>
        <w:jc w:val="center"/>
        <w:rPr>
          <w:sz w:val="24"/>
          <w:szCs w:val="24"/>
        </w:rPr>
      </w:pPr>
      <w:r>
        <w:rPr>
          <w:sz w:val="24"/>
          <w:szCs w:val="24"/>
        </w:rPr>
        <w:t>Рис. 5. Мнения экспертов</w:t>
      </w:r>
    </w:p>
    <w:p w14:paraId="409E3EC5" w14:textId="77777777" w:rsidR="002C6922" w:rsidRDefault="002C6922" w:rsidP="002C6922">
      <w:pPr>
        <w:spacing w:line="360" w:lineRule="auto"/>
        <w:jc w:val="center"/>
        <w:rPr>
          <w:b/>
          <w:sz w:val="24"/>
          <w:szCs w:val="24"/>
        </w:rPr>
      </w:pPr>
      <w:r>
        <w:rPr>
          <w:b/>
          <w:sz w:val="24"/>
          <w:szCs w:val="24"/>
        </w:rPr>
        <w:t>Расчет весовых коэффициентов</w:t>
      </w:r>
    </w:p>
    <w:p w14:paraId="11DAF06D" w14:textId="77777777" w:rsidR="008F3DD7" w:rsidRDefault="008F3DD7" w:rsidP="002C6922">
      <w:pPr>
        <w:spacing w:line="360" w:lineRule="auto"/>
        <w:ind w:firstLine="567"/>
        <w:jc w:val="both"/>
        <w:rPr>
          <w:sz w:val="24"/>
          <w:szCs w:val="24"/>
        </w:rPr>
      </w:pPr>
      <w:r>
        <w:rPr>
          <w:sz w:val="24"/>
          <w:szCs w:val="24"/>
        </w:rPr>
        <w:lastRenderedPageBreak/>
        <w:t xml:space="preserve">В начале рассчитывается сумма рангов у каждого эксперта по формуле </w:t>
      </w:r>
      <m:oMath>
        <m:nary>
          <m:naryPr>
            <m:chr m:val="∑"/>
            <m:limLoc m:val="undOvr"/>
            <m:grow m:val="1"/>
            <m:ctrlPr>
              <w:rPr>
                <w:rFonts w:ascii="Cambria Math" w:hAnsi="Cambria Math"/>
                <w:sz w:val="24"/>
                <w:szCs w:val="24"/>
              </w:rPr>
            </m:ctrlPr>
          </m:naryPr>
          <m:sub>
            <m:r>
              <m:rPr>
                <m:sty m:val="p"/>
              </m:rPr>
              <w:rPr>
                <w:rFonts w:ascii="Cambria Math" w:hAnsi="Cambria Math"/>
                <w:sz w:val="24"/>
                <w:szCs w:val="24"/>
              </w:rPr>
              <m:t>i=1</m:t>
            </m:r>
          </m:sub>
          <m:sup>
            <m:r>
              <m:rPr>
                <m:sty m:val="p"/>
              </m:rPr>
              <w:rPr>
                <w:rFonts w:ascii="Cambria Math" w:hAnsi="Cambria Math"/>
                <w:sz w:val="24"/>
                <w:szCs w:val="24"/>
              </w:rPr>
              <m:t>n</m:t>
            </m:r>
          </m:sup>
          <m:e>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ij</m:t>
                </m:r>
              </m:sub>
            </m:sSub>
          </m:e>
        </m:nary>
      </m:oMath>
      <w:r>
        <w:rPr>
          <w:sz w:val="24"/>
          <w:szCs w:val="24"/>
        </w:rPr>
        <w:t>:</w:t>
      </w:r>
    </w:p>
    <w:p w14:paraId="7C9DAA78" w14:textId="77777777" w:rsidR="008F3DD7" w:rsidRDefault="008F3DD7" w:rsidP="008F3DD7">
      <w:pPr>
        <w:pStyle w:val="a4"/>
        <w:numPr>
          <w:ilvl w:val="0"/>
          <w:numId w:val="2"/>
        </w:numPr>
        <w:spacing w:line="360" w:lineRule="auto"/>
        <w:ind w:left="0" w:firstLine="567"/>
        <w:jc w:val="both"/>
        <w:rPr>
          <w:sz w:val="24"/>
          <w:szCs w:val="24"/>
        </w:rPr>
      </w:pPr>
      <w:r>
        <w:rPr>
          <w:sz w:val="24"/>
          <w:szCs w:val="24"/>
        </w:rPr>
        <w:t>Сумма рангов первого эксперта: 293.</w:t>
      </w:r>
    </w:p>
    <w:p w14:paraId="47A1C55D" w14:textId="77777777" w:rsidR="008F3DD7" w:rsidRDefault="008F3DD7" w:rsidP="008F3DD7">
      <w:pPr>
        <w:pStyle w:val="a4"/>
        <w:numPr>
          <w:ilvl w:val="0"/>
          <w:numId w:val="2"/>
        </w:numPr>
        <w:spacing w:line="360" w:lineRule="auto"/>
        <w:ind w:left="0" w:firstLine="567"/>
        <w:jc w:val="both"/>
        <w:rPr>
          <w:sz w:val="24"/>
          <w:szCs w:val="24"/>
        </w:rPr>
      </w:pPr>
      <w:r>
        <w:rPr>
          <w:sz w:val="24"/>
          <w:szCs w:val="24"/>
        </w:rPr>
        <w:t>Сумма рангов второго эксперта: 360.</w:t>
      </w:r>
    </w:p>
    <w:p w14:paraId="241D5FB9" w14:textId="77777777" w:rsidR="008F3DD7" w:rsidRDefault="008F3DD7" w:rsidP="008F3DD7">
      <w:pPr>
        <w:pStyle w:val="a4"/>
        <w:numPr>
          <w:ilvl w:val="0"/>
          <w:numId w:val="2"/>
        </w:numPr>
        <w:spacing w:line="360" w:lineRule="auto"/>
        <w:ind w:left="0" w:firstLine="567"/>
        <w:jc w:val="both"/>
        <w:rPr>
          <w:sz w:val="24"/>
          <w:szCs w:val="24"/>
        </w:rPr>
      </w:pPr>
      <w:r>
        <w:rPr>
          <w:sz w:val="24"/>
          <w:szCs w:val="24"/>
        </w:rPr>
        <w:t>Сумма рангов третьего эксперта: 180.</w:t>
      </w:r>
    </w:p>
    <w:p w14:paraId="15EDF501" w14:textId="77777777" w:rsidR="008F3DD7" w:rsidRDefault="008F3DD7" w:rsidP="008F3DD7">
      <w:pPr>
        <w:pStyle w:val="a4"/>
        <w:numPr>
          <w:ilvl w:val="0"/>
          <w:numId w:val="2"/>
        </w:numPr>
        <w:spacing w:line="360" w:lineRule="auto"/>
        <w:ind w:left="0" w:firstLine="567"/>
        <w:jc w:val="both"/>
        <w:rPr>
          <w:sz w:val="24"/>
          <w:szCs w:val="24"/>
        </w:rPr>
      </w:pPr>
      <w:r>
        <w:rPr>
          <w:sz w:val="24"/>
          <w:szCs w:val="24"/>
        </w:rPr>
        <w:t>Сумма рангов четвертого эксперта: 82.</w:t>
      </w:r>
    </w:p>
    <w:p w14:paraId="64DCF510" w14:textId="77777777" w:rsidR="008F3DD7" w:rsidRPr="008F3DD7" w:rsidRDefault="008F3DD7" w:rsidP="008F3DD7">
      <w:pPr>
        <w:spacing w:line="360" w:lineRule="auto"/>
        <w:ind w:firstLine="567"/>
        <w:jc w:val="both"/>
        <w:rPr>
          <w:sz w:val="24"/>
        </w:rPr>
      </w:pPr>
      <w:r w:rsidRPr="008F3DD7">
        <w:rPr>
          <w:sz w:val="24"/>
        </w:rPr>
        <w:t>Далее, выполняется нормирование экспертных оценок путём деления каждой оценки на сумму оценок соответствующего эксперта, в результате чего определяется относительная значимость характеристик</w:t>
      </w:r>
      <w:r>
        <w:rPr>
          <w:sz w:val="24"/>
        </w:rPr>
        <w:t>:</w:t>
      </w:r>
    </w:p>
    <w:p w14:paraId="0BB24E84" w14:textId="77777777" w:rsidR="002C6922" w:rsidRPr="008F3DD7" w:rsidRDefault="00F04E0D" w:rsidP="002C6922">
      <w:pPr>
        <w:spacing w:line="360" w:lineRule="auto"/>
        <w:ind w:firstLine="567"/>
        <w:jc w:val="both"/>
        <w:rPr>
          <w:sz w:val="24"/>
          <w:szCs w:val="24"/>
        </w:rPr>
      </w:pPr>
      <m:oMathPara>
        <m:oMath>
          <m:sSub>
            <m:sSubPr>
              <m:ctrlPr>
                <w:rPr>
                  <w:rFonts w:ascii="Cambria Math" w:hAnsi="Cambria Math"/>
                  <w:sz w:val="24"/>
                  <w:szCs w:val="24"/>
                </w:rPr>
              </m:ctrlPr>
            </m:sSubPr>
            <m:e>
              <m:r>
                <w:rPr>
                  <w:rFonts w:ascii="Cambria Math" w:hAnsi="Cambria Math"/>
                  <w:sz w:val="24"/>
                  <w:szCs w:val="24"/>
                  <w:lang w:val="en-US"/>
                </w:rPr>
                <m:t>W</m:t>
              </m:r>
            </m:e>
            <m:sub>
              <m:r>
                <m:rPr>
                  <m:sty m:val="p"/>
                </m:rPr>
                <w:rPr>
                  <w:rFonts w:ascii="Cambria Math" w:hAnsi="Cambria Math"/>
                  <w:sz w:val="24"/>
                  <w:szCs w:val="24"/>
                </w:rPr>
                <m:t>ij</m:t>
              </m:r>
            </m:sub>
          </m:sSub>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ij</m:t>
                  </m:r>
                </m:sub>
              </m:sSub>
            </m:num>
            <m:den>
              <m:nary>
                <m:naryPr>
                  <m:chr m:val="∑"/>
                  <m:limLoc m:val="undOvr"/>
                  <m:grow m:val="1"/>
                  <m:ctrlPr>
                    <w:rPr>
                      <w:rFonts w:ascii="Cambria Math" w:hAnsi="Cambria Math"/>
                      <w:sz w:val="24"/>
                      <w:szCs w:val="24"/>
                    </w:rPr>
                  </m:ctrlPr>
                </m:naryPr>
                <m:sub>
                  <m:r>
                    <m:rPr>
                      <m:sty m:val="p"/>
                    </m:rPr>
                    <w:rPr>
                      <w:rFonts w:ascii="Cambria Math" w:hAnsi="Cambria Math"/>
                      <w:sz w:val="24"/>
                      <w:szCs w:val="24"/>
                    </w:rPr>
                    <m:t>i=1</m:t>
                  </m:r>
                </m:sub>
                <m:sup>
                  <m:r>
                    <m:rPr>
                      <m:sty m:val="p"/>
                    </m:rPr>
                    <w:rPr>
                      <w:rFonts w:ascii="Cambria Math" w:hAnsi="Cambria Math"/>
                      <w:sz w:val="24"/>
                      <w:szCs w:val="24"/>
                    </w:rPr>
                    <m:t>n</m:t>
                  </m:r>
                </m:sup>
                <m:e>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ij</m:t>
                      </m:r>
                    </m:sub>
                  </m:sSub>
                </m:e>
              </m:nary>
            </m:den>
          </m:f>
          <m:r>
            <w:rPr>
              <w:rFonts w:ascii="Cambria Math" w:hAnsi="Cambria Math"/>
              <w:sz w:val="24"/>
              <w:szCs w:val="24"/>
            </w:rPr>
            <m:t xml:space="preserve"> .</m:t>
          </m:r>
        </m:oMath>
      </m:oMathPara>
    </w:p>
    <w:p w14:paraId="1F06D0A3" w14:textId="77777777" w:rsidR="009E79E7" w:rsidRDefault="009E79E7" w:rsidP="002C6922">
      <w:pPr>
        <w:spacing w:line="360" w:lineRule="auto"/>
        <w:ind w:firstLine="567"/>
        <w:jc w:val="both"/>
        <w:rPr>
          <w:sz w:val="24"/>
        </w:rPr>
      </w:pPr>
      <w:r>
        <w:rPr>
          <w:sz w:val="24"/>
        </w:rPr>
        <w:t>И в конце</w:t>
      </w:r>
      <w:r w:rsidRPr="009E79E7">
        <w:rPr>
          <w:sz w:val="24"/>
        </w:rPr>
        <w:t xml:space="preserve"> определяется итоговая значимость каждой характеристики путём усреднения нормированных оценок, полученных от всех экспертов, что позволяет рассчита</w:t>
      </w:r>
      <w:r>
        <w:rPr>
          <w:sz w:val="24"/>
        </w:rPr>
        <w:t>ть искомые весовые коэффициенты:</w:t>
      </w:r>
    </w:p>
    <w:p w14:paraId="637EB928" w14:textId="77777777" w:rsidR="009E79E7" w:rsidRDefault="00F04E0D" w:rsidP="009E79E7">
      <w:pPr>
        <w:spacing w:line="360" w:lineRule="auto"/>
        <w:jc w:val="center"/>
        <w:rPr>
          <w:sz w:val="24"/>
          <w:szCs w:val="24"/>
        </w:rPr>
      </w:pPr>
      <m:oMath>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m</m:t>
            </m:r>
          </m:den>
        </m:f>
        <m:nary>
          <m:naryPr>
            <m:chr m:val="∑"/>
            <m:limLoc m:val="undOvr"/>
            <m:grow m:val="1"/>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m</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ij</m:t>
                </m:r>
              </m:sub>
            </m:sSub>
          </m:e>
        </m:nary>
      </m:oMath>
      <w:r w:rsidR="009E79E7">
        <w:rPr>
          <w:sz w:val="24"/>
          <w:szCs w:val="24"/>
        </w:rPr>
        <w:t xml:space="preserve"> (</w:t>
      </w:r>
      <w:r w:rsidR="009E79E7">
        <w:rPr>
          <w:sz w:val="24"/>
          <w:szCs w:val="24"/>
          <w:lang w:val="en-US"/>
        </w:rPr>
        <w:t>m</w:t>
      </w:r>
      <w:r w:rsidR="009E79E7" w:rsidRPr="009E79E7">
        <w:rPr>
          <w:sz w:val="24"/>
          <w:szCs w:val="24"/>
        </w:rPr>
        <w:t xml:space="preserve"> </w:t>
      </w:r>
      <w:r w:rsidR="009E79E7">
        <w:rPr>
          <w:sz w:val="24"/>
          <w:szCs w:val="24"/>
        </w:rPr>
        <w:t>–</w:t>
      </w:r>
      <w:r w:rsidR="009E79E7" w:rsidRPr="009E79E7">
        <w:rPr>
          <w:sz w:val="24"/>
          <w:szCs w:val="24"/>
        </w:rPr>
        <w:t xml:space="preserve"> </w:t>
      </w:r>
      <w:r w:rsidR="009E79E7">
        <w:rPr>
          <w:sz w:val="24"/>
          <w:szCs w:val="24"/>
        </w:rPr>
        <w:t>количество экспертов (</w:t>
      </w:r>
      <w:r w:rsidR="009E79E7">
        <w:rPr>
          <w:sz w:val="24"/>
          <w:szCs w:val="24"/>
          <w:lang w:val="en-US"/>
        </w:rPr>
        <w:t>m</w:t>
      </w:r>
      <w:r w:rsidR="009E79E7" w:rsidRPr="009E79E7">
        <w:rPr>
          <w:sz w:val="24"/>
          <w:szCs w:val="24"/>
        </w:rPr>
        <w:t>=4)</w:t>
      </w:r>
      <w:r w:rsidR="009E79E7">
        <w:rPr>
          <w:sz w:val="24"/>
          <w:szCs w:val="24"/>
        </w:rPr>
        <w:t>).</w:t>
      </w:r>
    </w:p>
    <w:p w14:paraId="0163C7D7" w14:textId="77777777" w:rsidR="009E79E7" w:rsidRPr="009E79E7" w:rsidRDefault="009E79E7" w:rsidP="009E79E7">
      <w:pPr>
        <w:spacing w:line="360" w:lineRule="auto"/>
        <w:ind w:firstLine="567"/>
        <w:jc w:val="both"/>
        <w:rPr>
          <w:sz w:val="24"/>
          <w:szCs w:val="24"/>
        </w:rPr>
      </w:pPr>
      <w:r>
        <w:rPr>
          <w:sz w:val="24"/>
          <w:szCs w:val="24"/>
        </w:rPr>
        <w:t>При этом, сумма весовых коэффициентов характеристик должна равняться единице.</w:t>
      </w:r>
    </w:p>
    <w:p w14:paraId="6BF64291" w14:textId="77777777" w:rsidR="008F3DD7" w:rsidRDefault="009E79E7" w:rsidP="002C6922">
      <w:pPr>
        <w:spacing w:line="360" w:lineRule="auto"/>
        <w:ind w:firstLine="567"/>
        <w:jc w:val="both"/>
        <w:rPr>
          <w:sz w:val="24"/>
          <w:szCs w:val="24"/>
        </w:rPr>
      </w:pPr>
      <w:r>
        <w:rPr>
          <w:sz w:val="24"/>
          <w:szCs w:val="24"/>
        </w:rPr>
        <w:t xml:space="preserve">Результаты расчетов представлены на рис. 6. </w:t>
      </w:r>
    </w:p>
    <w:p w14:paraId="6164AF1C" w14:textId="77777777" w:rsidR="009E79E7" w:rsidRDefault="009E79E7" w:rsidP="009E79E7">
      <w:pPr>
        <w:spacing w:line="360" w:lineRule="auto"/>
        <w:jc w:val="center"/>
        <w:rPr>
          <w:sz w:val="24"/>
          <w:szCs w:val="24"/>
        </w:rPr>
      </w:pPr>
      <w:r w:rsidRPr="009E79E7">
        <w:rPr>
          <w:noProof/>
          <w:sz w:val="24"/>
          <w:szCs w:val="24"/>
          <w:lang w:eastAsia="ru-RU"/>
        </w:rPr>
        <w:drawing>
          <wp:inline distT="0" distB="0" distL="0" distR="0" wp14:anchorId="5A7E257B" wp14:editId="710C279F">
            <wp:extent cx="5942330" cy="1934210"/>
            <wp:effectExtent l="0" t="0" r="127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2330" cy="1934210"/>
                    </a:xfrm>
                    <a:prstGeom prst="rect">
                      <a:avLst/>
                    </a:prstGeom>
                  </pic:spPr>
                </pic:pic>
              </a:graphicData>
            </a:graphic>
          </wp:inline>
        </w:drawing>
      </w:r>
    </w:p>
    <w:p w14:paraId="6E9EA2E8" w14:textId="673AA427" w:rsidR="009E79E7" w:rsidRDefault="009E79E7" w:rsidP="009E79E7">
      <w:pPr>
        <w:spacing w:line="360" w:lineRule="auto"/>
        <w:jc w:val="center"/>
        <w:rPr>
          <w:sz w:val="24"/>
          <w:szCs w:val="24"/>
        </w:rPr>
      </w:pPr>
      <w:r>
        <w:rPr>
          <w:sz w:val="24"/>
          <w:szCs w:val="24"/>
        </w:rPr>
        <w:t>Рис. 6. Нормирование оценок и расчет весовых характеристик</w:t>
      </w:r>
    </w:p>
    <w:p w14:paraId="0215E050" w14:textId="2868155F" w:rsidR="002D6E0E" w:rsidRPr="002D6E0E" w:rsidRDefault="002D6E0E" w:rsidP="002D6E0E">
      <w:pPr>
        <w:spacing w:line="360" w:lineRule="auto"/>
        <w:ind w:firstLine="567"/>
        <w:jc w:val="both"/>
        <w:rPr>
          <w:sz w:val="24"/>
          <w:szCs w:val="24"/>
        </w:rPr>
      </w:pPr>
      <w:r w:rsidRPr="002D6E0E">
        <w:rPr>
          <w:sz w:val="24"/>
          <w:szCs w:val="24"/>
        </w:rPr>
        <w:t>В рамках второго этапа работы была проведена обработка данных, полученных методом непосредственной оценки от четырех экспертов. Особенностью данного этапа стало использование экспертами индивидуальных оценочных шкал (на 65, 80, 40 и 15 баллов), что потребовало применения процедуры нормирования для приведения всех показателей к единому виду. Суммарные баллы по экспертам распределились как 293, 360, 180 и 82 соответственно. На основе этих данных были рассчитаны итоговые весовые коэффициенты, которые позволили определить приоритетность характеристик качества для информационных систем обработки персональных данных.</w:t>
      </w:r>
    </w:p>
    <w:p w14:paraId="04D7E60E" w14:textId="77777777" w:rsidR="002D6E0E" w:rsidRPr="002D6E0E" w:rsidRDefault="002D6E0E" w:rsidP="002D6E0E">
      <w:pPr>
        <w:spacing w:line="360" w:lineRule="auto"/>
        <w:ind w:firstLine="567"/>
        <w:jc w:val="both"/>
        <w:rPr>
          <w:sz w:val="24"/>
          <w:szCs w:val="24"/>
        </w:rPr>
      </w:pPr>
      <w:r w:rsidRPr="002D6E0E">
        <w:rPr>
          <w:sz w:val="24"/>
          <w:szCs w:val="24"/>
        </w:rPr>
        <w:lastRenderedPageBreak/>
        <w:t>Анализ результатов показал, что наиболее значимыми характеристиками для ИС обработки персональных данных являются «Защищенность» (ω = 0,212) и «Надежность» (ω = 0,182). Высокие веса данных параметров обусловлены спецификой объекта, где первостепенной задачей является сохранение конфиденциальности и целостности персональных данных, а также предотвращение несанкционированного доступа к ним. Также существенный вес получила «Функциональная пригодность» (ω = 0,172), подтверждающая важность корректной обработки персональных данных в соответствии с требуемыми операциями.</w:t>
      </w:r>
    </w:p>
    <w:p w14:paraId="4FB856F1" w14:textId="6E7AF3B7" w:rsidR="002D6E0E" w:rsidRPr="002C6922" w:rsidRDefault="002D6E0E" w:rsidP="002D6E0E">
      <w:pPr>
        <w:spacing w:line="360" w:lineRule="auto"/>
        <w:ind w:firstLine="567"/>
        <w:jc w:val="both"/>
        <w:rPr>
          <w:sz w:val="24"/>
          <w:szCs w:val="24"/>
        </w:rPr>
      </w:pPr>
      <w:r w:rsidRPr="002D6E0E">
        <w:rPr>
          <w:sz w:val="24"/>
          <w:szCs w:val="24"/>
        </w:rPr>
        <w:t>Наименее критичными для данного типа систем эксперты признали «Совместимость» (ω = 0,028) и «Переносимость» (ω = 0,029). Это объясняется тем, что программное обеспечение для обработки персональных данных обычно функционирует в рамках строго регламентированной инфраструктуры организации и не требует частой смены аппаратных платформ или активного взаимодействия со сторонними системами. В итоге, полученное распределение весов отражает реальные требования к безопасности и стабильности систем, работающих с конфиденциальной информацией.</w:t>
      </w:r>
    </w:p>
    <w:p w14:paraId="20E6E81E" w14:textId="0DBE847D" w:rsidR="009C6ADB" w:rsidRPr="009C6ADB" w:rsidRDefault="009C6ADB" w:rsidP="009C6ADB">
      <w:pPr>
        <w:spacing w:before="200" w:after="240" w:line="360" w:lineRule="auto"/>
        <w:jc w:val="center"/>
        <w:outlineLvl w:val="1"/>
        <w:rPr>
          <w:b/>
          <w:sz w:val="24"/>
        </w:rPr>
      </w:pPr>
      <w:bookmarkStart w:id="4" w:name="_Toc222404636"/>
      <w:r w:rsidRPr="009C6ADB">
        <w:rPr>
          <w:b/>
          <w:sz w:val="24"/>
        </w:rPr>
        <w:t>МЕТОД ЭКСПЕРТНЫХ ПРЕДПОЧТЕНИЙ</w:t>
      </w:r>
      <w:bookmarkEnd w:id="4"/>
    </w:p>
    <w:p w14:paraId="55639652" w14:textId="77777777" w:rsidR="0047792A" w:rsidRDefault="0047792A" w:rsidP="0047792A">
      <w:pPr>
        <w:spacing w:line="360" w:lineRule="auto"/>
        <w:ind w:firstLine="567"/>
        <w:jc w:val="both"/>
        <w:rPr>
          <w:sz w:val="24"/>
        </w:rPr>
      </w:pPr>
      <w:r>
        <w:rPr>
          <w:sz w:val="24"/>
        </w:rPr>
        <w:t>Для построения матрицы использовались критерии относительной важности характеристик, представленные на рис. 7.</w:t>
      </w:r>
    </w:p>
    <w:p w14:paraId="688AB64E" w14:textId="77777777" w:rsidR="00D67693" w:rsidRDefault="0047792A" w:rsidP="0047792A">
      <w:pPr>
        <w:spacing w:line="360" w:lineRule="auto"/>
        <w:jc w:val="center"/>
        <w:rPr>
          <w:sz w:val="24"/>
        </w:rPr>
      </w:pPr>
      <w:r w:rsidRPr="0047792A">
        <w:rPr>
          <w:noProof/>
          <w:sz w:val="24"/>
          <w:lang w:eastAsia="ru-RU"/>
        </w:rPr>
        <w:drawing>
          <wp:inline distT="0" distB="0" distL="0" distR="0" wp14:anchorId="64C62361" wp14:editId="58952F0F">
            <wp:extent cx="4998720" cy="1413936"/>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21876" cy="1420486"/>
                    </a:xfrm>
                    <a:prstGeom prst="rect">
                      <a:avLst/>
                    </a:prstGeom>
                  </pic:spPr>
                </pic:pic>
              </a:graphicData>
            </a:graphic>
          </wp:inline>
        </w:drawing>
      </w:r>
    </w:p>
    <w:p w14:paraId="2C80CB78" w14:textId="77777777" w:rsidR="0047792A" w:rsidRDefault="0047792A" w:rsidP="0047792A">
      <w:pPr>
        <w:spacing w:line="360" w:lineRule="auto"/>
        <w:jc w:val="center"/>
        <w:rPr>
          <w:sz w:val="24"/>
        </w:rPr>
      </w:pPr>
      <w:r>
        <w:rPr>
          <w:sz w:val="24"/>
        </w:rPr>
        <w:t>Рис. 7. Критерии определения относительной важности характеристик</w:t>
      </w:r>
    </w:p>
    <w:p w14:paraId="640A7B1B" w14:textId="77777777" w:rsidR="0047792A" w:rsidRDefault="0047792A" w:rsidP="0047792A">
      <w:pPr>
        <w:spacing w:line="360" w:lineRule="auto"/>
        <w:ind w:firstLine="567"/>
        <w:jc w:val="both"/>
        <w:rPr>
          <w:sz w:val="24"/>
        </w:rPr>
      </w:pPr>
      <w:r>
        <w:rPr>
          <w:sz w:val="24"/>
        </w:rPr>
        <w:t>В качестве объекта экспертизы рассматривались компьютерные системы, часто изменяемые под задачи пользователей.</w:t>
      </w:r>
    </w:p>
    <w:p w14:paraId="0121A3B6" w14:textId="77777777" w:rsidR="00C65ACF" w:rsidRPr="00C65ACF" w:rsidRDefault="00C65ACF" w:rsidP="00C65ACF">
      <w:pPr>
        <w:spacing w:line="360" w:lineRule="auto"/>
        <w:ind w:firstLine="567"/>
        <w:jc w:val="both"/>
        <w:rPr>
          <w:sz w:val="24"/>
        </w:rPr>
      </w:pPr>
      <w:r w:rsidRPr="00C65ACF">
        <w:rPr>
          <w:b/>
          <w:bCs/>
          <w:sz w:val="24"/>
        </w:rPr>
        <w:t>1. Функциональная пригодность</w:t>
      </w:r>
    </w:p>
    <w:p w14:paraId="02923BFC"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производительности (3): Наличие функций важнее скорости их выполнения.</w:t>
      </w:r>
    </w:p>
    <w:p w14:paraId="3F13F53C"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совместимости (3): Способность решать задачи пользов</w:t>
      </w:r>
      <w:r>
        <w:rPr>
          <w:sz w:val="24"/>
        </w:rPr>
        <w:t>ателя важнее интеграции с другой системой</w:t>
      </w:r>
      <w:r w:rsidRPr="00C65ACF">
        <w:rPr>
          <w:sz w:val="24"/>
        </w:rPr>
        <w:t>.</w:t>
      </w:r>
    </w:p>
    <w:p w14:paraId="7BB3D718"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удобства (1): Бесполезн</w:t>
      </w:r>
      <w:r>
        <w:rPr>
          <w:sz w:val="24"/>
        </w:rPr>
        <w:t>ые функции не нужны, неудобные –</w:t>
      </w:r>
      <w:r w:rsidRPr="00C65ACF">
        <w:rPr>
          <w:sz w:val="24"/>
        </w:rPr>
        <w:t xml:space="preserve"> не работают. Равный приоритет.</w:t>
      </w:r>
    </w:p>
    <w:p w14:paraId="3D4FB293"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lastRenderedPageBreak/>
        <w:t>Против надежности (3): Лучше работающая (пусть с редкими сбоями) система, чем надежная, но бесполезная.</w:t>
      </w:r>
    </w:p>
    <w:p w14:paraId="358278CF"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защищенности (5): Скорость вывода новых версий важнее идеальной безопасности.</w:t>
      </w:r>
    </w:p>
    <w:p w14:paraId="69617B02"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сопровождаемости (1/3): Без поддерживаемого кода добавлять новые функции невозможно.</w:t>
      </w:r>
    </w:p>
    <w:p w14:paraId="5BB8E573"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переносимости (1/5): Функции бесполезны, если систему нельзя развернуть под новые задачи.</w:t>
      </w:r>
    </w:p>
    <w:p w14:paraId="5F4751EE" w14:textId="77777777" w:rsidR="00C65ACF" w:rsidRPr="00C65ACF" w:rsidRDefault="00C65ACF" w:rsidP="00C65ACF">
      <w:pPr>
        <w:spacing w:line="360" w:lineRule="auto"/>
        <w:ind w:firstLine="567"/>
        <w:jc w:val="both"/>
        <w:rPr>
          <w:sz w:val="24"/>
        </w:rPr>
      </w:pPr>
      <w:r w:rsidRPr="00C65ACF">
        <w:rPr>
          <w:b/>
          <w:bCs/>
          <w:sz w:val="24"/>
        </w:rPr>
        <w:t>2. Производительная эффективность</w:t>
      </w:r>
    </w:p>
    <w:p w14:paraId="4E1EF98B"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функциональности (1/3): Наличие функций важнее скорости.</w:t>
      </w:r>
    </w:p>
    <w:p w14:paraId="15581A6C"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совместимости (1/3): Возможность интеграции важнее скорости.</w:t>
      </w:r>
    </w:p>
    <w:p w14:paraId="6FFA5B4D"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удоб</w:t>
      </w:r>
      <w:r>
        <w:rPr>
          <w:sz w:val="24"/>
        </w:rPr>
        <w:t>ства (1/5): Пользователь простит замедленную работу</w:t>
      </w:r>
      <w:r w:rsidRPr="00C65ACF">
        <w:rPr>
          <w:sz w:val="24"/>
        </w:rPr>
        <w:t>, но не нелогичный интерфейс.</w:t>
      </w:r>
    </w:p>
    <w:p w14:paraId="728D9068"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надежности (1/3): Стабильность работы важнее высокой скорости.</w:t>
      </w:r>
    </w:p>
    <w:p w14:paraId="3BE9D44D"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 xml:space="preserve">Против защищенности (3): Производительность </w:t>
      </w:r>
      <w:r w:rsidR="009A27D9">
        <w:rPr>
          <w:sz w:val="24"/>
        </w:rPr>
        <w:t>важнее безопасности.</w:t>
      </w:r>
    </w:p>
    <w:p w14:paraId="148264D1"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 xml:space="preserve">Против сопровождаемости (1/5): Плохая архитектура со временем </w:t>
      </w:r>
      <w:r w:rsidR="009A27D9">
        <w:rPr>
          <w:sz w:val="24"/>
        </w:rPr>
        <w:t>снизит</w:t>
      </w:r>
      <w:r w:rsidRPr="00C65ACF">
        <w:rPr>
          <w:sz w:val="24"/>
        </w:rPr>
        <w:t xml:space="preserve"> производительность.</w:t>
      </w:r>
    </w:p>
    <w:p w14:paraId="69626D68"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переносимости (1/7): Лучше масштабируемая система, чем быстрая на уникальном железе.</w:t>
      </w:r>
    </w:p>
    <w:p w14:paraId="000C1390" w14:textId="77777777" w:rsidR="00C65ACF" w:rsidRPr="00C65ACF" w:rsidRDefault="00C65ACF" w:rsidP="00C65ACF">
      <w:pPr>
        <w:spacing w:line="360" w:lineRule="auto"/>
        <w:ind w:firstLine="567"/>
        <w:jc w:val="both"/>
        <w:rPr>
          <w:sz w:val="24"/>
        </w:rPr>
      </w:pPr>
      <w:r w:rsidRPr="00C65ACF">
        <w:rPr>
          <w:b/>
          <w:bCs/>
          <w:sz w:val="24"/>
        </w:rPr>
        <w:t>3. Совместимость</w:t>
      </w:r>
    </w:p>
    <w:p w14:paraId="6A573A8D"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функциональности (1/3): Способность делать свою работу важнее совместимости.</w:t>
      </w:r>
    </w:p>
    <w:p w14:paraId="2F6E18C1"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производительности (3): Лучше медленнее, но с возможностью интеграции.</w:t>
      </w:r>
    </w:p>
    <w:p w14:paraId="2DB869F3"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удобства (1/3): Интерфейс для пользователя важнее внутренней интеграции.</w:t>
      </w:r>
    </w:p>
    <w:p w14:paraId="16C54DD8"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надежности (1): Обе характеристики важны для стабильной работы.</w:t>
      </w:r>
    </w:p>
    <w:p w14:paraId="2A4824A6"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защищенности (3): Возможность интеграции важнее абсолютной закрытости.</w:t>
      </w:r>
    </w:p>
    <w:p w14:paraId="2CB2AB3B"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сопровождаемости (1/5): Поддерживать совместимость проще в качественном коде.</w:t>
      </w:r>
    </w:p>
    <w:p w14:paraId="5D5FAF61"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переносимости (1/5): Переносимость решает проблемы совместимости глобально.</w:t>
      </w:r>
    </w:p>
    <w:p w14:paraId="3AD7F7E0" w14:textId="77777777" w:rsidR="00C65ACF" w:rsidRPr="00C65ACF" w:rsidRDefault="00C65ACF" w:rsidP="00C65ACF">
      <w:pPr>
        <w:spacing w:line="360" w:lineRule="auto"/>
        <w:ind w:firstLine="567"/>
        <w:jc w:val="both"/>
        <w:rPr>
          <w:sz w:val="24"/>
        </w:rPr>
      </w:pPr>
      <w:r w:rsidRPr="00C65ACF">
        <w:rPr>
          <w:b/>
          <w:bCs/>
          <w:sz w:val="24"/>
        </w:rPr>
        <w:t>4. Удобство использования</w:t>
      </w:r>
    </w:p>
    <w:p w14:paraId="0A4D2BD6"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функциональности (1): Должно быть и полезно, и понятно. Равны.</w:t>
      </w:r>
    </w:p>
    <w:p w14:paraId="4D9773F4"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lastRenderedPageBreak/>
        <w:t>Против производительности (5): Пользователь готов ждать, если интерфейс интуитивен.</w:t>
      </w:r>
    </w:p>
    <w:p w14:paraId="46482EDB"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совместимости (3): Внешний вид важнее внутреннего устройства.</w:t>
      </w:r>
    </w:p>
    <w:p w14:paraId="5A3A71E1"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надежности (3): Логичный интерфейс важнее, чем редкие сбои.</w:t>
      </w:r>
    </w:p>
    <w:p w14:paraId="0F2FBB47"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 xml:space="preserve">Против защищенности (5): Безопасность часто </w:t>
      </w:r>
      <w:r w:rsidR="009A27D9">
        <w:rPr>
          <w:sz w:val="24"/>
        </w:rPr>
        <w:t>ставят выше</w:t>
      </w:r>
      <w:r w:rsidRPr="00C65ACF">
        <w:rPr>
          <w:sz w:val="24"/>
        </w:rPr>
        <w:t xml:space="preserve"> удобств</w:t>
      </w:r>
      <w:r w:rsidR="009A27D9">
        <w:rPr>
          <w:sz w:val="24"/>
        </w:rPr>
        <w:t>а</w:t>
      </w:r>
      <w:r w:rsidRPr="00C65ACF">
        <w:rPr>
          <w:sz w:val="24"/>
        </w:rPr>
        <w:t>.</w:t>
      </w:r>
    </w:p>
    <w:p w14:paraId="353053E8"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сопровождаемости (1/3): Удобство интерфейса зависит от качества кода.</w:t>
      </w:r>
    </w:p>
    <w:p w14:paraId="1A0FBF34"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переносимости (1/3): Гибкость интерфейса зависит от переносимости платформы.</w:t>
      </w:r>
    </w:p>
    <w:p w14:paraId="6926F226" w14:textId="77777777" w:rsidR="00C65ACF" w:rsidRPr="00C65ACF" w:rsidRDefault="00C65ACF" w:rsidP="00C65ACF">
      <w:pPr>
        <w:spacing w:line="360" w:lineRule="auto"/>
        <w:ind w:firstLine="567"/>
        <w:jc w:val="both"/>
        <w:rPr>
          <w:sz w:val="24"/>
        </w:rPr>
      </w:pPr>
      <w:r w:rsidRPr="00C65ACF">
        <w:rPr>
          <w:b/>
          <w:bCs/>
          <w:sz w:val="24"/>
        </w:rPr>
        <w:t>5. Надежность</w:t>
      </w:r>
    </w:p>
    <w:p w14:paraId="162487DB"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функциональности (1/3): Бесполезная, но надежная система никому не нужна.</w:t>
      </w:r>
    </w:p>
    <w:p w14:paraId="127C8D31"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производительности (3): Стабильность важнее скорости.</w:t>
      </w:r>
    </w:p>
    <w:p w14:paraId="4F413FDB"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 xml:space="preserve">Против совместимости (1): Обе важны для </w:t>
      </w:r>
      <w:r w:rsidR="009A27D9">
        <w:rPr>
          <w:sz w:val="24"/>
        </w:rPr>
        <w:t>бессбойной</w:t>
      </w:r>
      <w:r w:rsidRPr="00C65ACF">
        <w:rPr>
          <w:sz w:val="24"/>
        </w:rPr>
        <w:t xml:space="preserve"> работы.</w:t>
      </w:r>
    </w:p>
    <w:p w14:paraId="153B9119"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удобства (1/3): Пользователь оценивает интерфейс, сбои прощает реже.</w:t>
      </w:r>
    </w:p>
    <w:p w14:paraId="293A2C13"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защищенности (3): Стабильность первична по сравнению с защитой.</w:t>
      </w:r>
    </w:p>
    <w:p w14:paraId="37B98D06"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сопровождаемости (1/5): Надежность напрямую зависит от качества кода.</w:t>
      </w:r>
    </w:p>
    <w:p w14:paraId="6463FAE4"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 xml:space="preserve">Против переносимости (1/5): Переносимость повышает </w:t>
      </w:r>
      <w:r w:rsidR="009A27D9">
        <w:rPr>
          <w:sz w:val="24"/>
        </w:rPr>
        <w:t>долговечность</w:t>
      </w:r>
      <w:r w:rsidRPr="00C65ACF">
        <w:rPr>
          <w:sz w:val="24"/>
        </w:rPr>
        <w:t xml:space="preserve"> системы.</w:t>
      </w:r>
    </w:p>
    <w:p w14:paraId="6A9CE341" w14:textId="77777777" w:rsidR="00C65ACF" w:rsidRPr="00C65ACF" w:rsidRDefault="00C65ACF" w:rsidP="00C65ACF">
      <w:pPr>
        <w:spacing w:line="360" w:lineRule="auto"/>
        <w:ind w:firstLine="567"/>
        <w:jc w:val="both"/>
        <w:rPr>
          <w:sz w:val="24"/>
        </w:rPr>
      </w:pPr>
      <w:r w:rsidRPr="00C65ACF">
        <w:rPr>
          <w:b/>
          <w:bCs/>
          <w:sz w:val="24"/>
        </w:rPr>
        <w:t>6. Защищенность (наименее приоритетна)</w:t>
      </w:r>
    </w:p>
    <w:p w14:paraId="1FC71A12"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всех (1/7, 1/5, 1/3): Безопасность сильно замедляет разработку и внедрение новых функций</w:t>
      </w:r>
      <w:r w:rsidR="009A27D9">
        <w:rPr>
          <w:sz w:val="24"/>
        </w:rPr>
        <w:t xml:space="preserve">. В быстро меняющихся системах </w:t>
      </w:r>
      <w:r w:rsidRPr="00C65ACF">
        <w:rPr>
          <w:sz w:val="24"/>
        </w:rPr>
        <w:t>ей часто жертвуют в пользу гибкости, скорости вывода новых версий и удобства. Обеспечение защиты либо откладывается, либо реализуется на уровне инфраструктуры, а не кода.</w:t>
      </w:r>
    </w:p>
    <w:p w14:paraId="343FD5C5" w14:textId="77777777" w:rsidR="00C65ACF" w:rsidRPr="00C65ACF" w:rsidRDefault="00C65ACF" w:rsidP="00C65ACF">
      <w:pPr>
        <w:spacing w:line="360" w:lineRule="auto"/>
        <w:ind w:firstLine="567"/>
        <w:jc w:val="both"/>
        <w:rPr>
          <w:sz w:val="24"/>
        </w:rPr>
      </w:pPr>
      <w:r w:rsidRPr="00C65ACF">
        <w:rPr>
          <w:b/>
          <w:bCs/>
          <w:sz w:val="24"/>
        </w:rPr>
        <w:t>7. Сопровождаемость</w:t>
      </w:r>
    </w:p>
    <w:p w14:paraId="0FF8A702"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функциональности (3): Легкость внесения правок важнее текущего набора функций.</w:t>
      </w:r>
    </w:p>
    <w:p w14:paraId="512BB34B"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производительности (5): Хорошая архитектура со временем даст лучшую производительность.</w:t>
      </w:r>
    </w:p>
    <w:p w14:paraId="148A2D99"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совместимости (5): Поддерживать совместимость проще в чистом коде.</w:t>
      </w:r>
    </w:p>
    <w:p w14:paraId="140408E6"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удобства (3): Удобный интерфейс проще сделать в модульной системе.</w:t>
      </w:r>
    </w:p>
    <w:p w14:paraId="79D60983"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 xml:space="preserve">Против надежности (5): Надежность </w:t>
      </w:r>
      <w:r w:rsidR="009A27D9">
        <w:rPr>
          <w:sz w:val="24"/>
        </w:rPr>
        <w:t>происходит</w:t>
      </w:r>
      <w:r w:rsidRPr="00C65ACF">
        <w:rPr>
          <w:sz w:val="24"/>
        </w:rPr>
        <w:t xml:space="preserve"> из качественного кода.</w:t>
      </w:r>
    </w:p>
    <w:p w14:paraId="2337DC01"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защищенности (7): Дыры безопасности проще искать в читаемом коде.</w:t>
      </w:r>
    </w:p>
    <w:p w14:paraId="30FFDE1E"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переносим</w:t>
      </w:r>
      <w:r w:rsidR="009A27D9">
        <w:rPr>
          <w:sz w:val="24"/>
        </w:rPr>
        <w:t>ости (1): Две стороны гибкости –</w:t>
      </w:r>
      <w:r w:rsidRPr="00C65ACF">
        <w:rPr>
          <w:sz w:val="24"/>
        </w:rPr>
        <w:t xml:space="preserve"> равны.</w:t>
      </w:r>
    </w:p>
    <w:p w14:paraId="62F8F0E0" w14:textId="77777777" w:rsidR="00C65ACF" w:rsidRPr="00C65ACF" w:rsidRDefault="00C65ACF" w:rsidP="00C65ACF">
      <w:pPr>
        <w:spacing w:line="360" w:lineRule="auto"/>
        <w:ind w:firstLine="567"/>
        <w:jc w:val="both"/>
        <w:rPr>
          <w:sz w:val="24"/>
        </w:rPr>
      </w:pPr>
      <w:r w:rsidRPr="00C65ACF">
        <w:rPr>
          <w:b/>
          <w:bCs/>
          <w:sz w:val="24"/>
        </w:rPr>
        <w:t>8. Переносимость</w:t>
      </w:r>
    </w:p>
    <w:p w14:paraId="033DA243"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 xml:space="preserve">Против функциональности (5): Возможность сменить стек технологий важнее </w:t>
      </w:r>
      <w:r w:rsidRPr="00C65ACF">
        <w:rPr>
          <w:sz w:val="24"/>
        </w:rPr>
        <w:lastRenderedPageBreak/>
        <w:t>текущих функций.</w:t>
      </w:r>
    </w:p>
    <w:p w14:paraId="6E86927E"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производительности (7): Немасштабируемая система обречена на низкую производительность.</w:t>
      </w:r>
    </w:p>
    <w:p w14:paraId="3BAEE7C8"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совместимости (5): Решает проблемы совместимости на архитектурном уровне.</w:t>
      </w:r>
    </w:p>
    <w:p w14:paraId="3FFEC5BD"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удобства (3): Позволяет сохранить интерфейс на разных платформах.</w:t>
      </w:r>
    </w:p>
    <w:p w14:paraId="2BF4B496"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надежности (5): Работа в разных средах повышает отказоустойчивость.</w:t>
      </w:r>
    </w:p>
    <w:p w14:paraId="65C0988F"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защищенности (7): Позволяет быстро уйти на защищенную инфраструктуру.</w:t>
      </w:r>
    </w:p>
    <w:p w14:paraId="28A99D63" w14:textId="77777777" w:rsidR="00C65ACF" w:rsidRPr="00C65ACF" w:rsidRDefault="00C65ACF" w:rsidP="00C65ACF">
      <w:pPr>
        <w:pStyle w:val="a4"/>
        <w:numPr>
          <w:ilvl w:val="0"/>
          <w:numId w:val="2"/>
        </w:numPr>
        <w:spacing w:line="360" w:lineRule="auto"/>
        <w:ind w:left="0" w:firstLine="567"/>
        <w:jc w:val="both"/>
        <w:rPr>
          <w:sz w:val="24"/>
        </w:rPr>
      </w:pPr>
      <w:r w:rsidRPr="00C65ACF">
        <w:rPr>
          <w:sz w:val="24"/>
        </w:rPr>
        <w:t>Против сопровождаемости (1): Равны.</w:t>
      </w:r>
    </w:p>
    <w:p w14:paraId="0E07A6F9" w14:textId="77777777" w:rsidR="00C65ACF" w:rsidRDefault="00F64FA0" w:rsidP="00F64FA0">
      <w:pPr>
        <w:spacing w:line="360" w:lineRule="auto"/>
        <w:ind w:firstLine="567"/>
        <w:jc w:val="both"/>
        <w:rPr>
          <w:sz w:val="24"/>
        </w:rPr>
      </w:pPr>
      <w:r>
        <w:rPr>
          <w:sz w:val="24"/>
        </w:rPr>
        <w:t>На рис. 8 представлена итоговая матрица парных сравнений.</w:t>
      </w:r>
    </w:p>
    <w:p w14:paraId="569D6749" w14:textId="77777777" w:rsidR="00D67693" w:rsidRDefault="00D67693" w:rsidP="00D67693">
      <w:pPr>
        <w:spacing w:line="360" w:lineRule="auto"/>
        <w:jc w:val="center"/>
        <w:rPr>
          <w:sz w:val="24"/>
        </w:rPr>
      </w:pPr>
      <w:r w:rsidRPr="00D67693">
        <w:rPr>
          <w:noProof/>
          <w:sz w:val="24"/>
          <w:lang w:eastAsia="ru-RU"/>
        </w:rPr>
        <w:drawing>
          <wp:inline distT="0" distB="0" distL="0" distR="0" wp14:anchorId="432E03C4" wp14:editId="3371B4D9">
            <wp:extent cx="5942330" cy="1342390"/>
            <wp:effectExtent l="0" t="0" r="127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2330" cy="1342390"/>
                    </a:xfrm>
                    <a:prstGeom prst="rect">
                      <a:avLst/>
                    </a:prstGeom>
                  </pic:spPr>
                </pic:pic>
              </a:graphicData>
            </a:graphic>
          </wp:inline>
        </w:drawing>
      </w:r>
    </w:p>
    <w:p w14:paraId="6F904AA3" w14:textId="77777777" w:rsidR="00D67693" w:rsidRDefault="0047792A" w:rsidP="00D67693">
      <w:pPr>
        <w:spacing w:line="360" w:lineRule="auto"/>
        <w:jc w:val="center"/>
        <w:rPr>
          <w:sz w:val="24"/>
        </w:rPr>
      </w:pPr>
      <w:r>
        <w:rPr>
          <w:sz w:val="24"/>
        </w:rPr>
        <w:t>Рис. 8</w:t>
      </w:r>
      <w:r w:rsidR="00D67693">
        <w:rPr>
          <w:sz w:val="24"/>
        </w:rPr>
        <w:t xml:space="preserve">. </w:t>
      </w:r>
      <w:r w:rsidR="009A27D9">
        <w:rPr>
          <w:sz w:val="24"/>
        </w:rPr>
        <w:t xml:space="preserve">Матрица парных сравнений </w:t>
      </w:r>
    </w:p>
    <w:p w14:paraId="0D8C375E" w14:textId="77777777" w:rsidR="00F64FA0" w:rsidRDefault="00F64FA0" w:rsidP="00F64FA0">
      <w:pPr>
        <w:spacing w:line="360" w:lineRule="auto"/>
        <w:jc w:val="center"/>
        <w:rPr>
          <w:b/>
          <w:sz w:val="24"/>
        </w:rPr>
      </w:pPr>
      <w:r>
        <w:rPr>
          <w:b/>
          <w:sz w:val="24"/>
        </w:rPr>
        <w:t>Расчет вектора приоритетов</w:t>
      </w:r>
      <w:r w:rsidR="00BD0C65">
        <w:rPr>
          <w:b/>
          <w:sz w:val="24"/>
        </w:rPr>
        <w:t xml:space="preserve"> и согласованности мнений эксперта</w:t>
      </w:r>
    </w:p>
    <w:p w14:paraId="5734D735" w14:textId="77777777" w:rsidR="00F64FA0" w:rsidRDefault="00F64FA0" w:rsidP="00F64FA0">
      <w:pPr>
        <w:spacing w:line="360" w:lineRule="auto"/>
        <w:ind w:firstLine="567"/>
        <w:jc w:val="both"/>
        <w:rPr>
          <w:sz w:val="24"/>
        </w:rPr>
      </w:pPr>
      <w:r>
        <w:rPr>
          <w:sz w:val="24"/>
        </w:rPr>
        <w:t>Для расчетов использован первый метод – суммирование элемент</w:t>
      </w:r>
      <w:r w:rsidR="00962EA7">
        <w:rPr>
          <w:sz w:val="24"/>
        </w:rPr>
        <w:t>ов каждой строки и нормализация.</w:t>
      </w:r>
    </w:p>
    <w:p w14:paraId="2130DFBA" w14:textId="77777777" w:rsidR="00962EA7" w:rsidRDefault="00962EA7" w:rsidP="00F64FA0">
      <w:pPr>
        <w:spacing w:line="360" w:lineRule="auto"/>
        <w:ind w:firstLine="567"/>
        <w:jc w:val="both"/>
        <w:rPr>
          <w:sz w:val="24"/>
        </w:rPr>
      </w:pPr>
      <w:r>
        <w:rPr>
          <w:sz w:val="24"/>
        </w:rPr>
        <w:t>Для данного метода необходимо с</w:t>
      </w:r>
      <w:r w:rsidRPr="00962EA7">
        <w:rPr>
          <w:sz w:val="24"/>
        </w:rPr>
        <w:t xml:space="preserve">уммировать элементы каждой строки и нормализовать делением на сумму всех элементов матрицы. То есть собственный </w:t>
      </w:r>
      <w:r>
        <w:rPr>
          <w:sz w:val="24"/>
        </w:rPr>
        <w:t xml:space="preserve">вектор  </w:t>
      </w:r>
      <w:r w:rsidRPr="00962EA7">
        <w:rPr>
          <w:sz w:val="24"/>
        </w:rPr>
        <w:sym w:font="Symbol" w:char="F077"/>
      </w:r>
      <w:r w:rsidRPr="00962EA7">
        <w:rPr>
          <w:sz w:val="24"/>
        </w:rPr>
        <w:t xml:space="preserve"> </w:t>
      </w:r>
      <w:r>
        <w:rPr>
          <w:sz w:val="24"/>
        </w:rPr>
        <w:t xml:space="preserve">= </w:t>
      </w:r>
      <w:r w:rsidRPr="00962EA7">
        <w:rPr>
          <w:sz w:val="24"/>
        </w:rPr>
        <w:t>(</w:t>
      </w:r>
      <w:r w:rsidRPr="00962EA7">
        <w:rPr>
          <w:sz w:val="24"/>
        </w:rPr>
        <w:sym w:font="Symbol" w:char="F077"/>
      </w:r>
      <w:r w:rsidRPr="00962EA7">
        <w:rPr>
          <w:sz w:val="24"/>
          <w:vertAlign w:val="subscript"/>
        </w:rPr>
        <w:t>1</w:t>
      </w:r>
      <w:r w:rsidRPr="00962EA7">
        <w:rPr>
          <w:sz w:val="24"/>
        </w:rPr>
        <w:t>,…,</w:t>
      </w:r>
      <w:r w:rsidRPr="00962EA7">
        <w:rPr>
          <w:sz w:val="24"/>
        </w:rPr>
        <w:sym w:font="Symbol" w:char="F077"/>
      </w:r>
      <w:r w:rsidRPr="00962EA7">
        <w:rPr>
          <w:sz w:val="24"/>
          <w:vertAlign w:val="subscript"/>
          <w:lang w:val="en-US"/>
        </w:rPr>
        <w:t>n</w:t>
      </w:r>
      <w:r w:rsidRPr="00962EA7">
        <w:rPr>
          <w:sz w:val="24"/>
        </w:rPr>
        <w:t>) определяется, как</w:t>
      </w:r>
    </w:p>
    <w:p w14:paraId="6B03A362" w14:textId="77777777" w:rsidR="00962EA7" w:rsidRDefault="00962EA7" w:rsidP="00962EA7">
      <w:pPr>
        <w:spacing w:line="360" w:lineRule="auto"/>
        <w:jc w:val="center"/>
        <w:rPr>
          <w:sz w:val="24"/>
        </w:rPr>
      </w:pPr>
      <w:r w:rsidRPr="00962EA7">
        <w:rPr>
          <w:noProof/>
          <w:sz w:val="24"/>
          <w:szCs w:val="24"/>
          <w:lang w:eastAsia="ru-RU"/>
        </w:rPr>
        <w:drawing>
          <wp:inline distT="0" distB="0" distL="0" distR="0" wp14:anchorId="29AA4FA7" wp14:editId="62A62020">
            <wp:extent cx="1116743" cy="1013460"/>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26141" cy="1021989"/>
                    </a:xfrm>
                    <a:prstGeom prst="rect">
                      <a:avLst/>
                    </a:prstGeom>
                  </pic:spPr>
                </pic:pic>
              </a:graphicData>
            </a:graphic>
          </wp:inline>
        </w:drawing>
      </w:r>
    </w:p>
    <w:p w14:paraId="059FC504" w14:textId="77777777" w:rsidR="00962EA7" w:rsidRDefault="00962EA7" w:rsidP="00962EA7">
      <w:pPr>
        <w:spacing w:line="360" w:lineRule="auto"/>
        <w:ind w:firstLine="567"/>
        <w:jc w:val="both"/>
        <w:rPr>
          <w:sz w:val="24"/>
        </w:rPr>
      </w:pPr>
      <w:r>
        <w:rPr>
          <w:sz w:val="24"/>
        </w:rPr>
        <w:t>Для проверки – сумма собственных векторов в итоге должна равняться единицы.</w:t>
      </w:r>
    </w:p>
    <w:p w14:paraId="5D55D8D5" w14:textId="77777777" w:rsidR="00AD0E95" w:rsidRDefault="00AD0E95" w:rsidP="00AD0E95">
      <w:pPr>
        <w:spacing w:line="360" w:lineRule="auto"/>
        <w:ind w:firstLine="567"/>
        <w:jc w:val="both"/>
        <w:rPr>
          <w:sz w:val="24"/>
        </w:rPr>
      </w:pPr>
      <w:r>
        <w:rPr>
          <w:sz w:val="24"/>
        </w:rPr>
        <w:t xml:space="preserve">Для расчета </w:t>
      </w:r>
      <w:r w:rsidRPr="00AD0E95">
        <w:rPr>
          <w:sz w:val="24"/>
        </w:rPr>
        <w:t>λmax </w:t>
      </w:r>
      <w:r>
        <w:rPr>
          <w:sz w:val="24"/>
        </w:rPr>
        <w:t xml:space="preserve">используется формула (берем </w:t>
      </w:r>
      <w:r w:rsidRPr="00AD0E95">
        <w:rPr>
          <w:sz w:val="24"/>
        </w:rPr>
        <w:t>все э</w:t>
      </w:r>
      <w:r>
        <w:rPr>
          <w:sz w:val="24"/>
        </w:rPr>
        <w:t>лементы этого столбца, умножаем</w:t>
      </w:r>
      <w:r w:rsidRPr="00AD0E95">
        <w:rPr>
          <w:sz w:val="24"/>
        </w:rPr>
        <w:t xml:space="preserve"> каждый на соответствующий элемент векто</w:t>
      </w:r>
      <w:r>
        <w:rPr>
          <w:sz w:val="24"/>
        </w:rPr>
        <w:t>ра приоритетов (ω), и суммируем</w:t>
      </w:r>
      <w:r w:rsidRPr="00AD0E95">
        <w:rPr>
          <w:sz w:val="24"/>
        </w:rPr>
        <w:t xml:space="preserve"> результаты</w:t>
      </w:r>
      <w:r>
        <w:rPr>
          <w:sz w:val="24"/>
        </w:rPr>
        <w:t>):</w:t>
      </w:r>
    </w:p>
    <w:p w14:paraId="416C4DED" w14:textId="77777777" w:rsidR="00AD0E95" w:rsidRDefault="00AD0E95" w:rsidP="00AD0E95">
      <w:pPr>
        <w:spacing w:line="360" w:lineRule="auto"/>
        <w:jc w:val="center"/>
        <w:rPr>
          <w:sz w:val="24"/>
        </w:rPr>
      </w:pPr>
      <w:r w:rsidRPr="00AD0E95">
        <w:rPr>
          <w:noProof/>
          <w:sz w:val="24"/>
          <w:lang w:eastAsia="ru-RU"/>
        </w:rPr>
        <w:drawing>
          <wp:inline distT="0" distB="0" distL="0" distR="0" wp14:anchorId="69406C41" wp14:editId="111D9516">
            <wp:extent cx="1488775" cy="449580"/>
            <wp:effectExtent l="0" t="0" r="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88775" cy="449580"/>
                    </a:xfrm>
                    <a:prstGeom prst="rect">
                      <a:avLst/>
                    </a:prstGeom>
                  </pic:spPr>
                </pic:pic>
              </a:graphicData>
            </a:graphic>
          </wp:inline>
        </w:drawing>
      </w:r>
    </w:p>
    <w:p w14:paraId="72F6622C" w14:textId="77777777" w:rsidR="00AD0E95" w:rsidRDefault="00AD0E95" w:rsidP="00AD0E95">
      <w:pPr>
        <w:spacing w:line="360" w:lineRule="auto"/>
        <w:ind w:firstLine="567"/>
        <w:jc w:val="both"/>
        <w:rPr>
          <w:sz w:val="24"/>
        </w:rPr>
      </w:pPr>
      <w:r>
        <w:rPr>
          <w:sz w:val="24"/>
        </w:rPr>
        <w:t>Индекс согласованности вычисляется по формуле:</w:t>
      </w:r>
    </w:p>
    <w:p w14:paraId="71213375" w14:textId="77777777" w:rsidR="00AD0E95" w:rsidRDefault="00AD0E95" w:rsidP="00AD0E95">
      <w:pPr>
        <w:spacing w:line="360" w:lineRule="auto"/>
        <w:jc w:val="center"/>
        <w:rPr>
          <w:sz w:val="24"/>
        </w:rPr>
      </w:pPr>
      <w:r w:rsidRPr="00AD0E95">
        <w:rPr>
          <w:noProof/>
          <w:sz w:val="24"/>
          <w:lang w:eastAsia="ru-RU"/>
        </w:rPr>
        <w:lastRenderedPageBreak/>
        <w:drawing>
          <wp:inline distT="0" distB="0" distL="0" distR="0" wp14:anchorId="126B5D6C" wp14:editId="5A07C3B8">
            <wp:extent cx="1104900" cy="46012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10588"/>
                    <a:stretch/>
                  </pic:blipFill>
                  <pic:spPr bwMode="auto">
                    <a:xfrm>
                      <a:off x="0" y="0"/>
                      <a:ext cx="1116503" cy="464955"/>
                    </a:xfrm>
                    <a:prstGeom prst="rect">
                      <a:avLst/>
                    </a:prstGeom>
                    <a:ln>
                      <a:noFill/>
                    </a:ln>
                    <a:extLst>
                      <a:ext uri="{53640926-AAD7-44D8-BBD7-CCE9431645EC}">
                        <a14:shadowObscured xmlns:a14="http://schemas.microsoft.com/office/drawing/2010/main"/>
                      </a:ext>
                    </a:extLst>
                  </pic:spPr>
                </pic:pic>
              </a:graphicData>
            </a:graphic>
          </wp:inline>
        </w:drawing>
      </w:r>
    </w:p>
    <w:p w14:paraId="21C00AEA" w14:textId="77777777" w:rsidR="00BD0C65" w:rsidRDefault="00BD0C65" w:rsidP="00BD0C65">
      <w:pPr>
        <w:spacing w:line="360" w:lineRule="auto"/>
        <w:ind w:firstLine="567"/>
        <w:jc w:val="both"/>
        <w:rPr>
          <w:sz w:val="24"/>
        </w:rPr>
      </w:pPr>
      <w:r w:rsidRPr="00BD0C65">
        <w:rPr>
          <w:sz w:val="24"/>
        </w:rPr>
        <w:t xml:space="preserve">Далее определяется согласованность проведенных оценок, путем определения отношения согласованности (ОС), который определяется по формуле: </w:t>
      </w:r>
    </w:p>
    <w:p w14:paraId="5F6F6CC7" w14:textId="77777777" w:rsidR="00BD0C65" w:rsidRPr="00BD0C65" w:rsidRDefault="00BD0C65" w:rsidP="00BD0C65">
      <w:pPr>
        <w:spacing w:line="360" w:lineRule="auto"/>
        <w:jc w:val="center"/>
        <w:rPr>
          <w:sz w:val="24"/>
        </w:rPr>
      </w:pPr>
      <m:oMathPara>
        <m:oMath>
          <m:r>
            <w:rPr>
              <w:rFonts w:ascii="Cambria Math" w:hAnsi="Cambria Math"/>
              <w:sz w:val="24"/>
            </w:rPr>
            <m:t>ОС=</m:t>
          </m:r>
          <m:f>
            <m:fPr>
              <m:ctrlPr>
                <w:rPr>
                  <w:rFonts w:ascii="Cambria Math" w:hAnsi="Cambria Math"/>
                  <w:i/>
                  <w:sz w:val="24"/>
                </w:rPr>
              </m:ctrlPr>
            </m:fPr>
            <m:num>
              <m:r>
                <w:rPr>
                  <w:rFonts w:ascii="Cambria Math" w:hAnsi="Cambria Math"/>
                  <w:sz w:val="24"/>
                </w:rPr>
                <m:t>ИС</m:t>
              </m:r>
            </m:num>
            <m:den>
              <m:r>
                <w:rPr>
                  <w:rFonts w:ascii="Cambria Math" w:hAnsi="Cambria Math"/>
                  <w:sz w:val="24"/>
                </w:rPr>
                <m:t>СС</m:t>
              </m:r>
            </m:den>
          </m:f>
          <m:r>
            <w:rPr>
              <w:rFonts w:ascii="Cambria Math" w:hAnsi="Cambria Math"/>
              <w:sz w:val="24"/>
            </w:rPr>
            <m:t xml:space="preserve"> ,</m:t>
          </m:r>
        </m:oMath>
      </m:oMathPara>
    </w:p>
    <w:p w14:paraId="6C96D9F1" w14:textId="77777777" w:rsidR="00BD0C65" w:rsidRDefault="00BD0C65" w:rsidP="00BD0C65">
      <w:pPr>
        <w:spacing w:line="360" w:lineRule="auto"/>
        <w:ind w:firstLine="567"/>
        <w:jc w:val="both"/>
        <w:rPr>
          <w:sz w:val="24"/>
        </w:rPr>
      </w:pPr>
      <w:r>
        <w:rPr>
          <w:sz w:val="24"/>
        </w:rPr>
        <w:t xml:space="preserve">где ИС – индекс согласованности, СС – </w:t>
      </w:r>
      <w:r w:rsidRPr="00BD0C65">
        <w:rPr>
          <w:sz w:val="24"/>
        </w:rPr>
        <w:t>величина, соответствующая средней случайной согласованности матрицы</w:t>
      </w:r>
      <w:r>
        <w:rPr>
          <w:sz w:val="24"/>
        </w:rPr>
        <w:t xml:space="preserve"> (так как размер матрицы 8, случайная согласованность будет равна 1,41).</w:t>
      </w:r>
    </w:p>
    <w:p w14:paraId="7233D754" w14:textId="77777777" w:rsidR="00BD0C65" w:rsidRDefault="00BD0C65" w:rsidP="00BD0C65">
      <w:pPr>
        <w:spacing w:line="360" w:lineRule="auto"/>
        <w:ind w:firstLine="567"/>
        <w:jc w:val="both"/>
        <w:rPr>
          <w:sz w:val="24"/>
        </w:rPr>
      </w:pPr>
      <w:r>
        <w:rPr>
          <w:sz w:val="24"/>
        </w:rPr>
        <w:t>Итоговые расчеты представлены на рисунке 9.</w:t>
      </w:r>
    </w:p>
    <w:p w14:paraId="49D89731" w14:textId="77777777" w:rsidR="00BD0C65" w:rsidRDefault="00BD0C65" w:rsidP="00BD0C65">
      <w:pPr>
        <w:spacing w:line="360" w:lineRule="auto"/>
        <w:jc w:val="center"/>
        <w:rPr>
          <w:sz w:val="24"/>
        </w:rPr>
      </w:pPr>
      <w:r w:rsidRPr="00BD0C65">
        <w:rPr>
          <w:noProof/>
          <w:sz w:val="24"/>
          <w:lang w:eastAsia="ru-RU"/>
        </w:rPr>
        <w:drawing>
          <wp:inline distT="0" distB="0" distL="0" distR="0" wp14:anchorId="2E532ADC" wp14:editId="6E926AFA">
            <wp:extent cx="5942330" cy="1802765"/>
            <wp:effectExtent l="0" t="0" r="1270"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2330" cy="1802765"/>
                    </a:xfrm>
                    <a:prstGeom prst="rect">
                      <a:avLst/>
                    </a:prstGeom>
                  </pic:spPr>
                </pic:pic>
              </a:graphicData>
            </a:graphic>
          </wp:inline>
        </w:drawing>
      </w:r>
    </w:p>
    <w:p w14:paraId="152D1F60" w14:textId="77777777" w:rsidR="00BD0C65" w:rsidRDefault="00BD0C65" w:rsidP="00BD0C65">
      <w:pPr>
        <w:spacing w:line="360" w:lineRule="auto"/>
        <w:jc w:val="center"/>
        <w:rPr>
          <w:sz w:val="24"/>
        </w:rPr>
      </w:pPr>
      <w:r>
        <w:rPr>
          <w:sz w:val="24"/>
        </w:rPr>
        <w:t>Рис. 9. Расчет вектора приоритетов и согласованности мнений эксперта</w:t>
      </w:r>
    </w:p>
    <w:p w14:paraId="7F1960EA" w14:textId="77777777" w:rsidR="00BD0C65" w:rsidRPr="00BD0C65" w:rsidRDefault="00BD0C65" w:rsidP="00BD0C65">
      <w:pPr>
        <w:spacing w:line="360" w:lineRule="auto"/>
        <w:ind w:firstLine="567"/>
        <w:jc w:val="both"/>
        <w:rPr>
          <w:sz w:val="24"/>
        </w:rPr>
      </w:pPr>
      <w:r w:rsidRPr="00BD0C65">
        <w:rPr>
          <w:sz w:val="24"/>
        </w:rPr>
        <w:t xml:space="preserve">В результате проведения экспертной оценки методом парных сравнений для объекта «Компьютерные системы, часто изменяемые под задачи пользователей» были рассчитаны весовые коэффициенты (вектор приоритетов) для восьми характеристик качества. Анализ полученных значений показал, что наибольшую значимость для данного типа систем имеют переносимость (ω8 = 0,271) и сопровождаемость (ω7 = 0,239), что логично объясняется </w:t>
      </w:r>
      <w:r w:rsidR="000D6CE0">
        <w:rPr>
          <w:sz w:val="24"/>
        </w:rPr>
        <w:t>особенностью</w:t>
      </w:r>
      <w:r w:rsidRPr="00BD0C65">
        <w:rPr>
          <w:sz w:val="24"/>
        </w:rPr>
        <w:t xml:space="preserve"> объекта экспертизы: системы, подверженные частым изменениям, в первую очередь должны быть удобны для модификации и адаптации к новым условиям эксплуатации. Высокий приоритет также получили удобство использования (ω4 = 0,149) и функциональная пригодность (ω1 = 0,132), что подтверждает важность пользовательских качеств даже в динамически развивающихся системах. Среднюю значимость продемонстрировали совместимость (ω3 = 0,072) и надежность (ω5 = 0,072), тогда как производительная эффективность (ω2 = 0,044) и защищенность (ω6 = 0,021) оказались наименее приоритетными характеристиками, что может свидетельствовать о том, что при частых изменениях системы разработчики готовы жертвовать скоростью работы и безопасностью в пользу гибкости и расширяемости функционала.</w:t>
      </w:r>
    </w:p>
    <w:p w14:paraId="0BA7F64F" w14:textId="77777777" w:rsidR="00BD0C65" w:rsidRDefault="00BD0C65" w:rsidP="00BD0C65">
      <w:pPr>
        <w:spacing w:line="360" w:lineRule="auto"/>
        <w:ind w:firstLine="567"/>
        <w:jc w:val="both"/>
        <w:rPr>
          <w:sz w:val="24"/>
        </w:rPr>
      </w:pPr>
      <w:r w:rsidRPr="00BD0C65">
        <w:rPr>
          <w:sz w:val="24"/>
        </w:rPr>
        <w:t xml:space="preserve">Для оценки качества проведенной экспертизы был рассчитан коэффициент λmax, </w:t>
      </w:r>
      <w:r w:rsidRPr="00BD0C65">
        <w:rPr>
          <w:sz w:val="24"/>
        </w:rPr>
        <w:lastRenderedPageBreak/>
        <w:t xml:space="preserve">составивший 9,119, что </w:t>
      </w:r>
      <w:r w:rsidR="000D6CE0">
        <w:rPr>
          <w:sz w:val="24"/>
        </w:rPr>
        <w:t>немного</w:t>
      </w:r>
      <w:r w:rsidRPr="00BD0C65">
        <w:rPr>
          <w:sz w:val="24"/>
        </w:rPr>
        <w:t xml:space="preserve"> превышает размерность матрицы (n=8). На основе этого значения вычислен индекс согласованности (ИС = 0,160). Отношение согласованности (ОС) составило 11,33%, что не превышает допустимого порога </w:t>
      </w:r>
      <w:r w:rsidR="000D6CE0">
        <w:rPr>
          <w:sz w:val="24"/>
        </w:rPr>
        <w:t>в 20%</w:t>
      </w:r>
      <w:r w:rsidRPr="00BD0C65">
        <w:rPr>
          <w:sz w:val="24"/>
        </w:rPr>
        <w:t xml:space="preserve">. Данный показатель свидетельствует о приемлемой согласованности суждений эксперта и отсутствии существенных логических противоречий в матрице парных сравнений. </w:t>
      </w:r>
    </w:p>
    <w:p w14:paraId="45A0ED92" w14:textId="77777777" w:rsidR="00962EA7" w:rsidRPr="00F64FA0" w:rsidRDefault="00962EA7" w:rsidP="00F64FA0">
      <w:pPr>
        <w:spacing w:line="360" w:lineRule="auto"/>
        <w:ind w:firstLine="567"/>
        <w:jc w:val="both"/>
        <w:rPr>
          <w:sz w:val="24"/>
        </w:rPr>
      </w:pPr>
    </w:p>
    <w:p w14:paraId="49C6CEB5" w14:textId="77777777" w:rsidR="009C6ADB" w:rsidRPr="009C6ADB" w:rsidRDefault="009C6ADB">
      <w:pPr>
        <w:rPr>
          <w:b/>
          <w:sz w:val="24"/>
        </w:rPr>
      </w:pPr>
      <w:r w:rsidRPr="009C6ADB">
        <w:rPr>
          <w:b/>
          <w:sz w:val="24"/>
        </w:rPr>
        <w:br w:type="page"/>
      </w:r>
    </w:p>
    <w:p w14:paraId="6AF4D955" w14:textId="6BA07B8B" w:rsidR="009C6ADB" w:rsidRPr="00B6640B" w:rsidRDefault="009C6ADB" w:rsidP="009C6ADB">
      <w:pPr>
        <w:spacing w:before="200" w:after="240" w:line="360" w:lineRule="auto"/>
        <w:jc w:val="center"/>
        <w:outlineLvl w:val="0"/>
        <w:rPr>
          <w:b/>
          <w:sz w:val="24"/>
          <w:szCs w:val="24"/>
        </w:rPr>
      </w:pPr>
      <w:bookmarkStart w:id="5" w:name="_Toc222404637"/>
      <w:r w:rsidRPr="00B6640B">
        <w:rPr>
          <w:b/>
          <w:sz w:val="24"/>
          <w:szCs w:val="24"/>
        </w:rPr>
        <w:lastRenderedPageBreak/>
        <w:t>ВЫВОД</w:t>
      </w:r>
      <w:bookmarkEnd w:id="5"/>
    </w:p>
    <w:p w14:paraId="4E427B14" w14:textId="77777777" w:rsidR="00B6640B" w:rsidRPr="00B6640B" w:rsidRDefault="00B6640B" w:rsidP="00B6640B">
      <w:pPr>
        <w:spacing w:line="360" w:lineRule="auto"/>
        <w:ind w:firstLine="567"/>
        <w:jc w:val="both"/>
        <w:rPr>
          <w:sz w:val="24"/>
        </w:rPr>
      </w:pPr>
      <w:r w:rsidRPr="00B6640B">
        <w:rPr>
          <w:sz w:val="24"/>
        </w:rPr>
        <w:t>В ходе выполнения лабораторной работы были изучены и применены на практике три метода экспертной оценки: ранжирование, непосредственная оценка и парные сравнения. Каждый метод позволил определить весовые коэффициенты характеристик качества для разных типов информационных систем.</w:t>
      </w:r>
    </w:p>
    <w:p w14:paraId="67788900" w14:textId="77777777" w:rsidR="00B6640B" w:rsidRPr="00B6640B" w:rsidRDefault="00B6640B" w:rsidP="00B6640B">
      <w:pPr>
        <w:spacing w:line="360" w:lineRule="auto"/>
        <w:ind w:firstLine="567"/>
        <w:jc w:val="both"/>
        <w:rPr>
          <w:sz w:val="24"/>
        </w:rPr>
      </w:pPr>
      <w:r w:rsidRPr="00B6640B">
        <w:rPr>
          <w:sz w:val="24"/>
        </w:rPr>
        <w:t>При использовании метода ранжирования для шести различных объектов экспертизы было показано, что приоритеты характеристик напрямую зависят от назначения системы. Для автоматизированных систем управления опасными объектами, рассмотренных далее подробнее, наиболее значимыми оказались функциональная пригодность и надежность. Коэффициент конкордации W=0,863 подтвердил высокую согласованность мнений четырех экспертов, что говорит о достоверности полученных результатов.</w:t>
      </w:r>
    </w:p>
    <w:p w14:paraId="674E94D5" w14:textId="77777777" w:rsidR="00F04E0D" w:rsidRDefault="00F04E0D" w:rsidP="00B6640B">
      <w:pPr>
        <w:spacing w:line="360" w:lineRule="auto"/>
        <w:ind w:firstLine="567"/>
        <w:jc w:val="both"/>
        <w:rPr>
          <w:sz w:val="24"/>
        </w:rPr>
      </w:pPr>
      <w:r w:rsidRPr="00F04E0D">
        <w:rPr>
          <w:sz w:val="24"/>
        </w:rPr>
        <w:t>Метод непосредственной оценки продемонстрировал важность процедуры нормирования при работе с разными оценочными шкалами экспертов. Итоговые весовые коэффициенты для информационных систем обработки персональных данных подтвердили приоритет защищенности (0,212) и надежности (0,182), а также второстепенность совместимости (0,028) и перен</w:t>
      </w:r>
      <w:bookmarkStart w:id="6" w:name="_GoBack"/>
      <w:bookmarkEnd w:id="6"/>
      <w:r w:rsidRPr="00F04E0D">
        <w:rPr>
          <w:sz w:val="24"/>
        </w:rPr>
        <w:t>осимости (0,029), что соответствует специфике систем, ориентированных на сохранность конфиденциальной информации и стабильность работы в условиях регламентированной инфраструктуры.</w:t>
      </w:r>
    </w:p>
    <w:p w14:paraId="4E654FC3" w14:textId="4A66DD8F" w:rsidR="00B6640B" w:rsidRPr="00B6640B" w:rsidRDefault="00B6640B" w:rsidP="00B6640B">
      <w:pPr>
        <w:spacing w:line="360" w:lineRule="auto"/>
        <w:ind w:firstLine="567"/>
        <w:jc w:val="both"/>
        <w:rPr>
          <w:sz w:val="24"/>
        </w:rPr>
      </w:pPr>
      <w:r w:rsidRPr="00B6640B">
        <w:rPr>
          <w:sz w:val="24"/>
        </w:rPr>
        <w:t xml:space="preserve">Наиболее интересные результаты дал метод парных сравнений для компьютерных систем, часто изменяемых под задачи пользователей. Анализ показал, что для такого класса систем ключевое значение имеют переносимость (0,271) и сопровождаемость (0,239) </w:t>
      </w:r>
      <w:r>
        <w:rPr>
          <w:sz w:val="24"/>
        </w:rPr>
        <w:t>–</w:t>
      </w:r>
      <w:r w:rsidRPr="00B6640B">
        <w:rPr>
          <w:sz w:val="24"/>
        </w:rPr>
        <w:t xml:space="preserve"> характеристики, обеспечивающие возможность быстрой адаптации и модификации. Высокие веса удобства использования (0,149) и функциональной пригодности (0,132) подтверждают важность пользовательских качеств даже в динамически развивающихся продуктах. Наименее приоритетными оказались производительность (0,044) и защищенность (0,021), что объясняется готовностью разработчиков жертвовать скоростью и безопасностью ради гибкости и скорости внедрения новых функций.</w:t>
      </w:r>
    </w:p>
    <w:p w14:paraId="1FB1BE90" w14:textId="77777777" w:rsidR="00B6640B" w:rsidRPr="00B6640B" w:rsidRDefault="00B6640B" w:rsidP="00B6640B">
      <w:pPr>
        <w:spacing w:line="360" w:lineRule="auto"/>
        <w:ind w:firstLine="567"/>
        <w:jc w:val="both"/>
        <w:rPr>
          <w:sz w:val="24"/>
        </w:rPr>
      </w:pPr>
      <w:r w:rsidRPr="00B6640B">
        <w:rPr>
          <w:sz w:val="24"/>
        </w:rPr>
        <w:t>Отношение согласованности 11,33% не превысило допустимого порога в 20%, что подтверждает логическую непротиворечивость экспертных суждений и достоверность полученных весовых коэффициентов.</w:t>
      </w:r>
    </w:p>
    <w:p w14:paraId="00E8622C" w14:textId="77777777" w:rsidR="00B6640B" w:rsidRPr="00B6640B" w:rsidRDefault="00B6640B" w:rsidP="00B6640B">
      <w:pPr>
        <w:spacing w:line="360" w:lineRule="auto"/>
        <w:ind w:firstLine="567"/>
        <w:jc w:val="both"/>
        <w:rPr>
          <w:sz w:val="24"/>
        </w:rPr>
      </w:pPr>
      <w:r w:rsidRPr="00B6640B">
        <w:rPr>
          <w:sz w:val="24"/>
        </w:rPr>
        <w:t xml:space="preserve">В итоге, выполненная работа позволила освоить различные подходы к экспертной оценке качества программных систем и подтвердила, что выбор приоритетных </w:t>
      </w:r>
      <w:r w:rsidRPr="00B6640B">
        <w:rPr>
          <w:sz w:val="24"/>
        </w:rPr>
        <w:lastRenderedPageBreak/>
        <w:t>характеристик должен определяться спецификой конкретного типа систем, а не универсальными шаблонами.</w:t>
      </w:r>
    </w:p>
    <w:sectPr w:rsidR="00B6640B" w:rsidRPr="00B6640B" w:rsidSect="0042233C">
      <w:type w:val="continuous"/>
      <w:pgSz w:w="11910" w:h="16840"/>
      <w:pgMar w:top="1134" w:right="1134" w:bottom="1134"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60923"/>
    <w:multiLevelType w:val="multilevel"/>
    <w:tmpl w:val="7EFA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71E88"/>
    <w:multiLevelType w:val="multilevel"/>
    <w:tmpl w:val="0D82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63039"/>
    <w:multiLevelType w:val="multilevel"/>
    <w:tmpl w:val="5ED6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40D25"/>
    <w:multiLevelType w:val="hybridMultilevel"/>
    <w:tmpl w:val="7FA672E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28FD3D4F"/>
    <w:multiLevelType w:val="multilevel"/>
    <w:tmpl w:val="96F6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66AA0"/>
    <w:multiLevelType w:val="multilevel"/>
    <w:tmpl w:val="9934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B581E"/>
    <w:multiLevelType w:val="multilevel"/>
    <w:tmpl w:val="9BE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5D05ED"/>
    <w:multiLevelType w:val="hybridMultilevel"/>
    <w:tmpl w:val="2DC0A01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6F957FAC"/>
    <w:multiLevelType w:val="multilevel"/>
    <w:tmpl w:val="896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56F5D"/>
    <w:multiLevelType w:val="multilevel"/>
    <w:tmpl w:val="07E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4"/>
  </w:num>
  <w:num w:numId="4">
    <w:abstractNumId w:val="9"/>
  </w:num>
  <w:num w:numId="5">
    <w:abstractNumId w:val="0"/>
  </w:num>
  <w:num w:numId="6">
    <w:abstractNumId w:val="6"/>
  </w:num>
  <w:num w:numId="7">
    <w:abstractNumId w:val="1"/>
  </w:num>
  <w:num w:numId="8">
    <w:abstractNumId w:val="5"/>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9D24F7"/>
    <w:rsid w:val="000D6CE0"/>
    <w:rsid w:val="001A70FE"/>
    <w:rsid w:val="001E00C8"/>
    <w:rsid w:val="002C6922"/>
    <w:rsid w:val="002D6E0E"/>
    <w:rsid w:val="0042233C"/>
    <w:rsid w:val="0047792A"/>
    <w:rsid w:val="00494E3E"/>
    <w:rsid w:val="005930C7"/>
    <w:rsid w:val="00775ED1"/>
    <w:rsid w:val="007C3F04"/>
    <w:rsid w:val="008F3DD7"/>
    <w:rsid w:val="00962EA7"/>
    <w:rsid w:val="00984E1F"/>
    <w:rsid w:val="0099679B"/>
    <w:rsid w:val="009A27D9"/>
    <w:rsid w:val="009B5083"/>
    <w:rsid w:val="009C6ADB"/>
    <w:rsid w:val="009D24F7"/>
    <w:rsid w:val="009E79E7"/>
    <w:rsid w:val="00AD0E95"/>
    <w:rsid w:val="00B6640B"/>
    <w:rsid w:val="00BA3BEA"/>
    <w:rsid w:val="00BD0C65"/>
    <w:rsid w:val="00C65ACF"/>
    <w:rsid w:val="00C66F99"/>
    <w:rsid w:val="00D67693"/>
    <w:rsid w:val="00ED6A8B"/>
    <w:rsid w:val="00F03135"/>
    <w:rsid w:val="00F04E0D"/>
    <w:rsid w:val="00F64F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D5C1A"/>
  <w15:docId w15:val="{A6C7C22F-4375-4DC4-9DBD-53483C999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ru-RU"/>
    </w:rPr>
  </w:style>
  <w:style w:type="paragraph" w:styleId="1">
    <w:name w:val="heading 1"/>
    <w:basedOn w:val="a"/>
    <w:next w:val="a"/>
    <w:link w:val="10"/>
    <w:uiPriority w:val="9"/>
    <w:qFormat/>
    <w:rsid w:val="0042233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uiPriority w:val="9"/>
    <w:semiHidden/>
    <w:unhideWhenUsed/>
    <w:qFormat/>
    <w:rsid w:val="001E00C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b/>
      <w:bCs/>
      <w:sz w:val="24"/>
      <w:szCs w:val="24"/>
    </w:rPr>
  </w:style>
  <w:style w:type="paragraph" w:styleId="a4">
    <w:name w:val="List Paragraph"/>
    <w:basedOn w:val="a"/>
    <w:uiPriority w:val="1"/>
    <w:qFormat/>
  </w:style>
  <w:style w:type="paragraph" w:customStyle="1" w:styleId="TableParagraph">
    <w:name w:val="Table Paragraph"/>
    <w:basedOn w:val="a"/>
    <w:uiPriority w:val="1"/>
    <w:qFormat/>
  </w:style>
  <w:style w:type="character" w:customStyle="1" w:styleId="10">
    <w:name w:val="Заголовок 1 Знак"/>
    <w:basedOn w:val="a0"/>
    <w:link w:val="1"/>
    <w:uiPriority w:val="9"/>
    <w:rsid w:val="0042233C"/>
    <w:rPr>
      <w:rFonts w:asciiTheme="majorHAnsi" w:eastAsiaTheme="majorEastAsia" w:hAnsiTheme="majorHAnsi" w:cstheme="majorBidi"/>
      <w:color w:val="365F91" w:themeColor="accent1" w:themeShade="BF"/>
      <w:sz w:val="32"/>
      <w:szCs w:val="32"/>
      <w:lang w:val="ru-RU"/>
    </w:rPr>
  </w:style>
  <w:style w:type="paragraph" w:styleId="a5">
    <w:name w:val="TOC Heading"/>
    <w:basedOn w:val="1"/>
    <w:next w:val="a"/>
    <w:uiPriority w:val="39"/>
    <w:unhideWhenUsed/>
    <w:qFormat/>
    <w:rsid w:val="0042233C"/>
    <w:pPr>
      <w:widowControl/>
      <w:autoSpaceDE/>
      <w:autoSpaceDN/>
      <w:spacing w:line="259" w:lineRule="auto"/>
      <w:outlineLvl w:val="9"/>
    </w:pPr>
    <w:rPr>
      <w:lang w:eastAsia="ru-RU"/>
    </w:rPr>
  </w:style>
  <w:style w:type="paragraph" w:styleId="11">
    <w:name w:val="toc 1"/>
    <w:basedOn w:val="a"/>
    <w:next w:val="a"/>
    <w:autoRedefine/>
    <w:uiPriority w:val="39"/>
    <w:unhideWhenUsed/>
    <w:rsid w:val="00C66F99"/>
    <w:pPr>
      <w:tabs>
        <w:tab w:val="right" w:leader="dot" w:pos="9348"/>
      </w:tabs>
      <w:spacing w:after="100"/>
    </w:pPr>
    <w:rPr>
      <w:b/>
      <w:noProof/>
      <w:sz w:val="24"/>
    </w:rPr>
  </w:style>
  <w:style w:type="character" w:styleId="a6">
    <w:name w:val="Hyperlink"/>
    <w:basedOn w:val="a0"/>
    <w:uiPriority w:val="99"/>
    <w:unhideWhenUsed/>
    <w:rsid w:val="0042233C"/>
    <w:rPr>
      <w:color w:val="0000FF" w:themeColor="hyperlink"/>
      <w:u w:val="single"/>
    </w:rPr>
  </w:style>
  <w:style w:type="paragraph" w:styleId="2">
    <w:name w:val="toc 2"/>
    <w:basedOn w:val="a"/>
    <w:next w:val="a"/>
    <w:autoRedefine/>
    <w:uiPriority w:val="39"/>
    <w:unhideWhenUsed/>
    <w:rsid w:val="00C66F99"/>
    <w:pPr>
      <w:tabs>
        <w:tab w:val="right" w:leader="dot" w:pos="9348"/>
      </w:tabs>
      <w:spacing w:line="360" w:lineRule="auto"/>
      <w:ind w:left="284"/>
      <w:jc w:val="both"/>
    </w:pPr>
  </w:style>
  <w:style w:type="character" w:customStyle="1" w:styleId="citation-204">
    <w:name w:val="citation-204"/>
    <w:basedOn w:val="a0"/>
    <w:rsid w:val="009C6ADB"/>
  </w:style>
  <w:style w:type="character" w:customStyle="1" w:styleId="math-inline">
    <w:name w:val="math-inline"/>
    <w:basedOn w:val="a0"/>
    <w:rsid w:val="009C6ADB"/>
  </w:style>
  <w:style w:type="character" w:customStyle="1" w:styleId="citation-203">
    <w:name w:val="citation-203"/>
    <w:basedOn w:val="a0"/>
    <w:rsid w:val="009C6ADB"/>
  </w:style>
  <w:style w:type="character" w:customStyle="1" w:styleId="30">
    <w:name w:val="Заголовок 3 Знак"/>
    <w:basedOn w:val="a0"/>
    <w:link w:val="3"/>
    <w:uiPriority w:val="9"/>
    <w:semiHidden/>
    <w:rsid w:val="001E00C8"/>
    <w:rPr>
      <w:rFonts w:asciiTheme="majorHAnsi" w:eastAsiaTheme="majorEastAsia" w:hAnsiTheme="majorHAnsi" w:cstheme="majorBidi"/>
      <w:color w:val="243F60" w:themeColor="accent1" w:themeShade="7F"/>
      <w:sz w:val="24"/>
      <w:szCs w:val="24"/>
      <w:lang w:val="ru-RU"/>
    </w:rPr>
  </w:style>
  <w:style w:type="paragraph" w:styleId="a7">
    <w:name w:val="Normal (Web)"/>
    <w:basedOn w:val="a"/>
    <w:uiPriority w:val="99"/>
    <w:semiHidden/>
    <w:unhideWhenUsed/>
    <w:rsid w:val="001E00C8"/>
    <w:pPr>
      <w:widowControl/>
      <w:autoSpaceDE/>
      <w:autoSpaceDN/>
      <w:spacing w:before="100" w:beforeAutospacing="1" w:after="100" w:afterAutospacing="1"/>
    </w:pPr>
    <w:rPr>
      <w:sz w:val="24"/>
      <w:szCs w:val="24"/>
      <w:lang w:eastAsia="ru-RU"/>
    </w:rPr>
  </w:style>
  <w:style w:type="character" w:styleId="a8">
    <w:name w:val="Strong"/>
    <w:basedOn w:val="a0"/>
    <w:uiPriority w:val="22"/>
    <w:qFormat/>
    <w:rsid w:val="001E00C8"/>
    <w:rPr>
      <w:b/>
      <w:bCs/>
    </w:rPr>
  </w:style>
  <w:style w:type="character" w:customStyle="1" w:styleId="citation-446">
    <w:name w:val="citation-446"/>
    <w:basedOn w:val="a0"/>
    <w:rsid w:val="001E00C8"/>
  </w:style>
  <w:style w:type="character" w:customStyle="1" w:styleId="citation-445">
    <w:name w:val="citation-445"/>
    <w:basedOn w:val="a0"/>
    <w:rsid w:val="001E00C8"/>
  </w:style>
  <w:style w:type="character" w:styleId="a9">
    <w:name w:val="Placeholder Text"/>
    <w:basedOn w:val="a0"/>
    <w:uiPriority w:val="99"/>
    <w:semiHidden/>
    <w:rsid w:val="007C3F04"/>
    <w:rPr>
      <w:color w:val="808080"/>
    </w:rPr>
  </w:style>
  <w:style w:type="character" w:customStyle="1" w:styleId="katex-mathml">
    <w:name w:val="katex-mathml"/>
    <w:basedOn w:val="a0"/>
    <w:rsid w:val="00F03135"/>
  </w:style>
  <w:style w:type="character" w:customStyle="1" w:styleId="mord">
    <w:name w:val="mord"/>
    <w:basedOn w:val="a0"/>
    <w:rsid w:val="00F03135"/>
  </w:style>
  <w:style w:type="character" w:customStyle="1" w:styleId="mrel">
    <w:name w:val="mrel"/>
    <w:basedOn w:val="a0"/>
    <w:rsid w:val="00F03135"/>
  </w:style>
  <w:style w:type="character" w:customStyle="1" w:styleId="mpunct">
    <w:name w:val="mpunct"/>
    <w:basedOn w:val="a0"/>
    <w:rsid w:val="00F03135"/>
  </w:style>
  <w:style w:type="paragraph" w:customStyle="1" w:styleId="ds-markdown-paragraph">
    <w:name w:val="ds-markdown-paragraph"/>
    <w:basedOn w:val="a"/>
    <w:rsid w:val="00C65ACF"/>
    <w:pPr>
      <w:widowControl/>
      <w:autoSpaceDE/>
      <w:autoSpaceDN/>
      <w:spacing w:before="100" w:beforeAutospacing="1" w:after="100" w:afterAutospacing="1"/>
    </w:pPr>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910065">
      <w:bodyDiv w:val="1"/>
      <w:marLeft w:val="0"/>
      <w:marRight w:val="0"/>
      <w:marTop w:val="0"/>
      <w:marBottom w:val="0"/>
      <w:divBdr>
        <w:top w:val="none" w:sz="0" w:space="0" w:color="auto"/>
        <w:left w:val="none" w:sz="0" w:space="0" w:color="auto"/>
        <w:bottom w:val="none" w:sz="0" w:space="0" w:color="auto"/>
        <w:right w:val="none" w:sz="0" w:space="0" w:color="auto"/>
      </w:divBdr>
    </w:div>
    <w:div w:id="352727581">
      <w:bodyDiv w:val="1"/>
      <w:marLeft w:val="0"/>
      <w:marRight w:val="0"/>
      <w:marTop w:val="0"/>
      <w:marBottom w:val="0"/>
      <w:divBdr>
        <w:top w:val="none" w:sz="0" w:space="0" w:color="auto"/>
        <w:left w:val="none" w:sz="0" w:space="0" w:color="auto"/>
        <w:bottom w:val="none" w:sz="0" w:space="0" w:color="auto"/>
        <w:right w:val="none" w:sz="0" w:space="0" w:color="auto"/>
      </w:divBdr>
    </w:div>
    <w:div w:id="892350006">
      <w:bodyDiv w:val="1"/>
      <w:marLeft w:val="0"/>
      <w:marRight w:val="0"/>
      <w:marTop w:val="0"/>
      <w:marBottom w:val="0"/>
      <w:divBdr>
        <w:top w:val="none" w:sz="0" w:space="0" w:color="auto"/>
        <w:left w:val="none" w:sz="0" w:space="0" w:color="auto"/>
        <w:bottom w:val="none" w:sz="0" w:space="0" w:color="auto"/>
        <w:right w:val="none" w:sz="0" w:space="0" w:color="auto"/>
      </w:divBdr>
    </w:div>
    <w:div w:id="925696366">
      <w:bodyDiv w:val="1"/>
      <w:marLeft w:val="0"/>
      <w:marRight w:val="0"/>
      <w:marTop w:val="0"/>
      <w:marBottom w:val="0"/>
      <w:divBdr>
        <w:top w:val="none" w:sz="0" w:space="0" w:color="auto"/>
        <w:left w:val="none" w:sz="0" w:space="0" w:color="auto"/>
        <w:bottom w:val="none" w:sz="0" w:space="0" w:color="auto"/>
        <w:right w:val="none" w:sz="0" w:space="0" w:color="auto"/>
      </w:divBdr>
    </w:div>
    <w:div w:id="1023436400">
      <w:bodyDiv w:val="1"/>
      <w:marLeft w:val="0"/>
      <w:marRight w:val="0"/>
      <w:marTop w:val="0"/>
      <w:marBottom w:val="0"/>
      <w:divBdr>
        <w:top w:val="none" w:sz="0" w:space="0" w:color="auto"/>
        <w:left w:val="none" w:sz="0" w:space="0" w:color="auto"/>
        <w:bottom w:val="none" w:sz="0" w:space="0" w:color="auto"/>
        <w:right w:val="none" w:sz="0" w:space="0" w:color="auto"/>
      </w:divBdr>
    </w:div>
    <w:div w:id="1029188038">
      <w:bodyDiv w:val="1"/>
      <w:marLeft w:val="0"/>
      <w:marRight w:val="0"/>
      <w:marTop w:val="0"/>
      <w:marBottom w:val="0"/>
      <w:divBdr>
        <w:top w:val="none" w:sz="0" w:space="0" w:color="auto"/>
        <w:left w:val="none" w:sz="0" w:space="0" w:color="auto"/>
        <w:bottom w:val="none" w:sz="0" w:space="0" w:color="auto"/>
        <w:right w:val="none" w:sz="0" w:space="0" w:color="auto"/>
      </w:divBdr>
      <w:divsChild>
        <w:div w:id="2021001969">
          <w:marLeft w:val="0"/>
          <w:marRight w:val="0"/>
          <w:marTop w:val="0"/>
          <w:marBottom w:val="0"/>
          <w:divBdr>
            <w:top w:val="none" w:sz="0" w:space="0" w:color="auto"/>
            <w:left w:val="none" w:sz="0" w:space="0" w:color="auto"/>
            <w:bottom w:val="none" w:sz="0" w:space="0" w:color="auto"/>
            <w:right w:val="none" w:sz="0" w:space="0" w:color="auto"/>
          </w:divBdr>
          <w:divsChild>
            <w:div w:id="1108617515">
              <w:marLeft w:val="0"/>
              <w:marRight w:val="0"/>
              <w:marTop w:val="0"/>
              <w:marBottom w:val="0"/>
              <w:divBdr>
                <w:top w:val="none" w:sz="0" w:space="0" w:color="auto"/>
                <w:left w:val="none" w:sz="0" w:space="0" w:color="auto"/>
                <w:bottom w:val="none" w:sz="0" w:space="0" w:color="auto"/>
                <w:right w:val="none" w:sz="0" w:space="0" w:color="auto"/>
              </w:divBdr>
              <w:divsChild>
                <w:div w:id="2143421332">
                  <w:marLeft w:val="0"/>
                  <w:marRight w:val="0"/>
                  <w:marTop w:val="0"/>
                  <w:marBottom w:val="0"/>
                  <w:divBdr>
                    <w:top w:val="none" w:sz="0" w:space="0" w:color="auto"/>
                    <w:left w:val="none" w:sz="0" w:space="0" w:color="auto"/>
                    <w:bottom w:val="none" w:sz="0" w:space="0" w:color="auto"/>
                    <w:right w:val="none" w:sz="0" w:space="0" w:color="auto"/>
                  </w:divBdr>
                  <w:divsChild>
                    <w:div w:id="2005274485">
                      <w:marLeft w:val="0"/>
                      <w:marRight w:val="0"/>
                      <w:marTop w:val="0"/>
                      <w:marBottom w:val="0"/>
                      <w:divBdr>
                        <w:top w:val="none" w:sz="0" w:space="0" w:color="auto"/>
                        <w:left w:val="none" w:sz="0" w:space="0" w:color="auto"/>
                        <w:bottom w:val="none" w:sz="0" w:space="0" w:color="auto"/>
                        <w:right w:val="none" w:sz="0" w:space="0" w:color="auto"/>
                      </w:divBdr>
                      <w:divsChild>
                        <w:div w:id="1233419990">
                          <w:marLeft w:val="0"/>
                          <w:marRight w:val="0"/>
                          <w:marTop w:val="0"/>
                          <w:marBottom w:val="0"/>
                          <w:divBdr>
                            <w:top w:val="none" w:sz="0" w:space="0" w:color="auto"/>
                            <w:left w:val="none" w:sz="0" w:space="0" w:color="auto"/>
                            <w:bottom w:val="none" w:sz="0" w:space="0" w:color="auto"/>
                            <w:right w:val="none" w:sz="0" w:space="0" w:color="auto"/>
                          </w:divBdr>
                          <w:divsChild>
                            <w:div w:id="77707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000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9B362-8B1A-477A-979A-22C9ECA28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16</Pages>
  <Words>2934</Words>
  <Characters>16725</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Титульный лист</vt:lpstr>
    </vt:vector>
  </TitlesOfParts>
  <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Титульный лист</dc:title>
  <dc:subject>Управление данными</dc:subject>
  <dc:creator>Быстрикова В.А.</dc:creator>
  <cp:lastModifiedBy>1</cp:lastModifiedBy>
  <cp:revision>12</cp:revision>
  <dcterms:created xsi:type="dcterms:W3CDTF">2026-02-19T11:26:00Z</dcterms:created>
  <dcterms:modified xsi:type="dcterms:W3CDTF">2026-02-20T00:29:00Z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Creator">
    <vt:lpwstr>Microsoft® Word 2019</vt:lpwstr>
  </property>
  <property fmtid="{D5CDD505-2E9C-101B-9397-08002B2CF9AE}" pid="4" name="LastSaved">
    <vt:filetime>2026-02-19T00:00:00Z</vt:filetime>
  </property>
  <property fmtid="{D5CDD505-2E9C-101B-9397-08002B2CF9AE}" pid="5" name="Producer">
    <vt:lpwstr>Microsoft® Word 2019</vt:lpwstr>
  </property>
</Properties>
</file>