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469039FE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290248">
              <w:rPr>
                <w:rFonts w:ascii="Times New Roman" w:hAnsi="Times New Roman"/>
                <w:b/>
                <w:bCs/>
                <w:sz w:val="28"/>
                <w:szCs w:val="24"/>
              </w:rPr>
              <w:t>№1</w:t>
            </w:r>
          </w:p>
          <w:p w14:paraId="22E59721" w14:textId="7D5952C4" w:rsidR="007823B1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290248">
              <w:rPr>
                <w:sz w:val="28"/>
                <w:szCs w:val="24"/>
              </w:rPr>
              <w:t>Стратегии развития ИТ бизнеса</w:t>
            </w:r>
            <w:r w:rsidRPr="009F36D8">
              <w:rPr>
                <w:sz w:val="28"/>
                <w:szCs w:val="24"/>
              </w:rPr>
              <w:t>»</w:t>
            </w:r>
          </w:p>
          <w:p w14:paraId="66C9335E" w14:textId="2F51B6CD" w:rsidR="00B44E13" w:rsidRPr="009F36D8" w:rsidRDefault="00B44E13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на тему: «Сетевое планирование и </w:t>
            </w:r>
            <w:r w:rsidR="00F937C5">
              <w:rPr>
                <w:sz w:val="28"/>
                <w:szCs w:val="24"/>
              </w:rPr>
              <w:t>управление</w:t>
            </w:r>
            <w:r>
              <w:rPr>
                <w:sz w:val="28"/>
                <w:szCs w:val="24"/>
              </w:rPr>
              <w:t>»</w:t>
            </w:r>
          </w:p>
          <w:p w14:paraId="22283FD9" w14:textId="11180CA4" w:rsidR="007823B1" w:rsidRPr="00B44E13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2A99FE8" w14:textId="77777777" w:rsidR="00290248" w:rsidRPr="00B44E13" w:rsidRDefault="00290248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B44E13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B44E1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B44E1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2778DAB3" w:rsidR="007823B1" w:rsidRPr="009F36D8" w:rsidRDefault="00290248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Ткачев О.О.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6AE2086A" w14:textId="29AB899B" w:rsidR="00367537" w:rsidRDefault="00F937C5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 РАБОТЫ</w:t>
      </w:r>
    </w:p>
    <w:p w14:paraId="4A337562" w14:textId="5268761B" w:rsidR="005C4350" w:rsidRDefault="005C4350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C4350">
        <w:rPr>
          <w:rFonts w:ascii="Times New Roman" w:hAnsi="Times New Roman"/>
          <w:sz w:val="28"/>
        </w:rPr>
        <w:t>Проект: "Разработка мобильного приложения To-Do List"</w:t>
      </w:r>
      <w:r>
        <w:rPr>
          <w:rFonts w:ascii="Times New Roman" w:hAnsi="Times New Roman"/>
          <w:sz w:val="28"/>
        </w:rPr>
        <w:t>.</w:t>
      </w:r>
    </w:p>
    <w:p w14:paraId="0C87BE2E" w14:textId="5EFEF450" w:rsidR="00592C74" w:rsidRPr="00592C74" w:rsidRDefault="00592C74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выполнения данного проекта был сформирован список работ с указанием </w:t>
      </w:r>
      <w:r>
        <w:rPr>
          <w:rFonts w:ascii="Times New Roman" w:hAnsi="Times New Roman"/>
          <w:sz w:val="28"/>
          <w:lang w:val="en-US"/>
        </w:rPr>
        <w:t>ID</w:t>
      </w:r>
      <w:r w:rsidRPr="00592C7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работы, названия, продолжительности, трудоемкости, количества исполнителей и предшественников. Пример добавления работы представлен на рис. 1.</w:t>
      </w:r>
    </w:p>
    <w:p w14:paraId="553F6505" w14:textId="2A4FD457" w:rsidR="00E80C12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E4AC113" wp14:editId="5D8970E5">
            <wp:extent cx="3733800" cy="3032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646" cy="303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2E57" w14:textId="57C5F0AF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Добавление работы в проект</w:t>
      </w:r>
    </w:p>
    <w:p w14:paraId="5FAF4822" w14:textId="1D7088B5" w:rsidR="00592C74" w:rsidRDefault="00592C74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Перечень всех работ проекта представлен на рис. 2-4.</w:t>
      </w:r>
    </w:p>
    <w:p w14:paraId="7B40B759" w14:textId="39EC8E9C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F795304" wp14:editId="3D93F69D">
            <wp:extent cx="3467100" cy="283109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032" cy="283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C80B" w14:textId="69D23F00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2. </w:t>
      </w:r>
      <w:r w:rsidR="00592C74">
        <w:rPr>
          <w:rFonts w:ascii="Times New Roman" w:hAnsi="Times New Roman"/>
          <w:sz w:val="28"/>
        </w:rPr>
        <w:t>Перечень работ</w:t>
      </w:r>
    </w:p>
    <w:p w14:paraId="62B0BEFC" w14:textId="1F049BC6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B00EF0" wp14:editId="3608FB70">
            <wp:extent cx="3345281" cy="25450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052" cy="255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CCA4" w14:textId="044DC6FC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3. </w:t>
      </w:r>
      <w:r w:rsidR="00592C74">
        <w:rPr>
          <w:rFonts w:ascii="Times New Roman" w:hAnsi="Times New Roman"/>
          <w:sz w:val="28"/>
        </w:rPr>
        <w:t>Перечень работ</w:t>
      </w:r>
    </w:p>
    <w:p w14:paraId="5195DD9D" w14:textId="70347904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6A6AFD0" wp14:editId="4AF2EF9C">
            <wp:extent cx="3329940" cy="247695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633" cy="248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7628" w14:textId="1301695F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4. </w:t>
      </w:r>
      <w:r w:rsidR="00592C74">
        <w:rPr>
          <w:rFonts w:ascii="Times New Roman" w:hAnsi="Times New Roman"/>
          <w:sz w:val="28"/>
        </w:rPr>
        <w:t>Перечень работ</w:t>
      </w:r>
    </w:p>
    <w:p w14:paraId="38341F07" w14:textId="0D425226" w:rsidR="00592C74" w:rsidRDefault="00592C74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ввода всех работ и нажатия кнопки «Рассчитать параметры» программа автоматически построила сетевой график проекта, рассчитав критический путь и построив схему (рис. 5-6).</w:t>
      </w:r>
    </w:p>
    <w:p w14:paraId="4456435C" w14:textId="5C2C0710" w:rsidR="00592C74" w:rsidRDefault="00592C74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Критический путь проекта составлен из работ 1-2</w:t>
      </w:r>
      <w:r w:rsidRPr="00F4053A">
        <w:rPr>
          <w:rFonts w:ascii="Times New Roman" w:hAnsi="Times New Roman"/>
          <w:sz w:val="28"/>
        </w:rPr>
        <w:t>→</w:t>
      </w:r>
      <w:r>
        <w:rPr>
          <w:rFonts w:ascii="Times New Roman" w:hAnsi="Times New Roman"/>
          <w:sz w:val="28"/>
        </w:rPr>
        <w:t>2-4</w:t>
      </w:r>
      <w:r w:rsidRPr="00F4053A">
        <w:rPr>
          <w:rFonts w:ascii="Times New Roman" w:hAnsi="Times New Roman"/>
          <w:sz w:val="28"/>
        </w:rPr>
        <w:t>→</w:t>
      </w:r>
      <w:r>
        <w:rPr>
          <w:rFonts w:ascii="Times New Roman" w:hAnsi="Times New Roman"/>
          <w:sz w:val="28"/>
        </w:rPr>
        <w:t>4-6</w:t>
      </w:r>
      <w:r w:rsidRPr="00F4053A">
        <w:rPr>
          <w:rFonts w:ascii="Times New Roman" w:hAnsi="Times New Roman"/>
          <w:sz w:val="28"/>
        </w:rPr>
        <w:t>→</w:t>
      </w:r>
      <w:r>
        <w:rPr>
          <w:rFonts w:ascii="Times New Roman" w:hAnsi="Times New Roman"/>
          <w:sz w:val="28"/>
        </w:rPr>
        <w:t>6-7</w:t>
      </w:r>
      <w:r w:rsidRPr="00F4053A">
        <w:rPr>
          <w:rFonts w:ascii="Times New Roman" w:hAnsi="Times New Roman"/>
          <w:sz w:val="28"/>
        </w:rPr>
        <w:t>→</w:t>
      </w:r>
      <w:r>
        <w:rPr>
          <w:rFonts w:ascii="Times New Roman" w:hAnsi="Times New Roman"/>
          <w:sz w:val="28"/>
        </w:rPr>
        <w:t>7-8</w:t>
      </w:r>
      <w:r w:rsidRPr="00F4053A">
        <w:rPr>
          <w:rFonts w:ascii="Times New Roman" w:hAnsi="Times New Roman"/>
          <w:sz w:val="28"/>
        </w:rPr>
        <w:t>→</w:t>
      </w:r>
      <w:r>
        <w:rPr>
          <w:rFonts w:ascii="Times New Roman" w:hAnsi="Times New Roman"/>
          <w:sz w:val="28"/>
        </w:rPr>
        <w:t>8-9. Всего в проекте 9 работ и время выполнения проекта составляет 38 дней.</w:t>
      </w:r>
    </w:p>
    <w:p w14:paraId="1E3127D9" w14:textId="5074F644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1179B3C" wp14:editId="0684134C">
            <wp:extent cx="5939790" cy="9144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7F9F" w14:textId="5E431051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Критически</w:t>
      </w:r>
      <w:r w:rsidR="00592C74">
        <w:rPr>
          <w:rFonts w:ascii="Times New Roman" w:hAnsi="Times New Roman"/>
          <w:sz w:val="28"/>
        </w:rPr>
        <w:t>й</w:t>
      </w:r>
      <w:r>
        <w:rPr>
          <w:rFonts w:ascii="Times New Roman" w:hAnsi="Times New Roman"/>
          <w:sz w:val="28"/>
        </w:rPr>
        <w:t xml:space="preserve"> путь </w:t>
      </w:r>
    </w:p>
    <w:p w14:paraId="74EE31A8" w14:textId="4647FEBC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EEA09D" wp14:editId="33B5AD6A">
            <wp:extent cx="5939790" cy="3234055"/>
            <wp:effectExtent l="0" t="0" r="381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3D86" w14:textId="2B25DE2B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 Сетевой график</w:t>
      </w:r>
    </w:p>
    <w:p w14:paraId="66C8DC54" w14:textId="5A06A0D7" w:rsidR="00592C74" w:rsidRDefault="002566D4" w:rsidP="00592C7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Далее, на вкладке «Результаты», можно посмотреть параметры сетевого графика в виде таблицы (рис. 7). </w:t>
      </w:r>
      <w:r w:rsidRPr="002566D4">
        <w:rPr>
          <w:rFonts w:ascii="Times New Roman" w:hAnsi="Times New Roman"/>
          <w:sz w:val="28"/>
        </w:rPr>
        <w:t>Данная таблица параметров сетевого графика представляет собой результат расчёта временных характеристик проекта по разработке мобильного приложения. На основе заданных работ, их продолжительности, трудоёмкости и логических связей были определены ранние и поздние сроки начала и окончания операций, а также резервы времени и принадлежность к критическому пути.</w:t>
      </w:r>
    </w:p>
    <w:p w14:paraId="7C05964F" w14:textId="5013ACC2" w:rsidR="002566D4" w:rsidRPr="002566D4" w:rsidRDefault="002566D4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566D4">
        <w:rPr>
          <w:rFonts w:ascii="Times New Roman" w:hAnsi="Times New Roman"/>
          <w:sz w:val="28"/>
        </w:rPr>
        <w:t>Анализ таблицы позволяет выявить критический путь проекта, который включает следующие последовательные работы: «Анализ требований и проектирование UI/UX» (1–2)</w:t>
      </w:r>
      <w:r>
        <w:rPr>
          <w:rFonts w:ascii="Times New Roman" w:hAnsi="Times New Roman"/>
          <w:sz w:val="28"/>
        </w:rPr>
        <w:t>, «Разработка backend API»</w:t>
      </w:r>
      <w:r w:rsidRPr="002566D4">
        <w:rPr>
          <w:rFonts w:ascii="Times New Roman" w:hAnsi="Times New Roman"/>
          <w:sz w:val="28"/>
        </w:rPr>
        <w:t>, «Интеграция frontend и backend» (4–6), «Тестирование приложения»</w:t>
      </w:r>
      <w:r>
        <w:rPr>
          <w:rFonts w:ascii="Times New Roman" w:hAnsi="Times New Roman"/>
          <w:sz w:val="28"/>
        </w:rPr>
        <w:t>, «Исправление ошибок»</w:t>
      </w:r>
      <w:r w:rsidRPr="002566D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«Публикация в App Store»</w:t>
      </w:r>
      <w:r w:rsidRPr="002566D4">
        <w:rPr>
          <w:rFonts w:ascii="Times New Roman" w:hAnsi="Times New Roman"/>
          <w:sz w:val="28"/>
        </w:rPr>
        <w:t>. Эти работы имеют нулевой резерв времени, а их ранние и поздние сроки совпадают, что свидетельствует об их высокой значимости для соблюдения общего срока проекта, составляющего 38 дней.</w:t>
      </w:r>
    </w:p>
    <w:p w14:paraId="16F4283A" w14:textId="0B76468D" w:rsidR="002566D4" w:rsidRDefault="002566D4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566D4">
        <w:rPr>
          <w:rFonts w:ascii="Times New Roman" w:hAnsi="Times New Roman"/>
          <w:sz w:val="28"/>
        </w:rPr>
        <w:t xml:space="preserve">Также в проекте присутствуют работы, не входящие в критический путь и обладающие резервом времени. Например, «Настройка среды разработки» (1–3), «Разработка интерфейса приложения» (3–5) и «Подготовка тестового </w:t>
      </w:r>
      <w:r w:rsidRPr="002566D4">
        <w:rPr>
          <w:rFonts w:ascii="Times New Roman" w:hAnsi="Times New Roman"/>
          <w:sz w:val="28"/>
        </w:rPr>
        <w:lastRenderedPageBreak/>
        <w:t>окружения» (5–6) имеют полный резерв продолжительностью 6 дней. Это означает, что начало этих работ может быть отложено в пределах резерва без влияния на общую продолжительность проекта, что предоставляет менеджеру гибкость в управлении ресурсами и сроками.</w:t>
      </w:r>
    </w:p>
    <w:p w14:paraId="5B9B61B8" w14:textId="640682CC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812E9D8" wp14:editId="414CA0C3">
            <wp:extent cx="5939790" cy="36474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C531" w14:textId="71809828" w:rsidR="00290248" w:rsidRDefault="002566D4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</w:t>
      </w:r>
      <w:r w:rsidR="00290248">
        <w:rPr>
          <w:rFonts w:ascii="Times New Roman" w:hAnsi="Times New Roman"/>
          <w:sz w:val="28"/>
        </w:rPr>
        <w:t>. Параметры сетевого графика</w:t>
      </w:r>
    </w:p>
    <w:p w14:paraId="77799290" w14:textId="6BEF76AC" w:rsidR="005A2CF6" w:rsidRDefault="005A2CF6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A2CF6">
        <w:rPr>
          <w:rFonts w:ascii="Times New Roman" w:hAnsi="Times New Roman"/>
          <w:sz w:val="28"/>
        </w:rPr>
        <w:t>Анализ представленной диаграммы Ганта позволяет выявить несколько областей для потенциальной оптимизации проекта</w:t>
      </w:r>
      <w:r>
        <w:rPr>
          <w:rFonts w:ascii="Times New Roman" w:hAnsi="Times New Roman"/>
          <w:sz w:val="28"/>
        </w:rPr>
        <w:t xml:space="preserve"> (рис. 8)</w:t>
      </w:r>
      <w:r w:rsidRPr="005A2CF6">
        <w:rPr>
          <w:rFonts w:ascii="Times New Roman" w:hAnsi="Times New Roman"/>
          <w:sz w:val="28"/>
        </w:rPr>
        <w:t>. Хотя общая структура работ логична, распределение временных резервов и ресурсов требует корректировки для повышения эффективности выполнения проекта. Особое внимание следует уделить завершающему этапу проекта</w:t>
      </w:r>
      <w:r>
        <w:rPr>
          <w:rFonts w:ascii="Times New Roman" w:hAnsi="Times New Roman"/>
          <w:sz w:val="28"/>
        </w:rPr>
        <w:t xml:space="preserve"> на календарном расписании работ</w:t>
      </w:r>
      <w:r w:rsidRPr="005A2CF6">
        <w:rPr>
          <w:rFonts w:ascii="Times New Roman" w:hAnsi="Times New Roman"/>
          <w:sz w:val="28"/>
        </w:rPr>
        <w:t>, запланированному на период с 25 по 29 декабря 2025 года, когда выполняется критическая задача "Публикация в App Store"</w:t>
      </w:r>
      <w:r>
        <w:rPr>
          <w:rFonts w:ascii="Times New Roman" w:hAnsi="Times New Roman"/>
          <w:sz w:val="28"/>
        </w:rPr>
        <w:t xml:space="preserve"> (рис. 9)</w:t>
      </w:r>
      <w:r w:rsidRPr="005A2CF6">
        <w:rPr>
          <w:rFonts w:ascii="Times New Roman" w:hAnsi="Times New Roman"/>
          <w:sz w:val="28"/>
        </w:rPr>
        <w:t>. Непосредственная близость новогодних праздников создает повышенные риски срыва сроков в случае возникновения непредвиденных проблем.</w:t>
      </w:r>
    </w:p>
    <w:p w14:paraId="6309044A" w14:textId="7FDDB51A" w:rsidR="002566D4" w:rsidRPr="002566D4" w:rsidRDefault="002566D4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566D4">
        <w:rPr>
          <w:rFonts w:ascii="Times New Roman" w:hAnsi="Times New Roman"/>
          <w:sz w:val="28"/>
        </w:rPr>
        <w:t xml:space="preserve">Наиболее значительным резервом для оптимизации является наличие шестидневного временного запаса у таких задач, как "Настройка среды разработки", "Разработка интерфейса приложения" и "Подготовка тестового </w:t>
      </w:r>
      <w:r w:rsidRPr="002566D4">
        <w:rPr>
          <w:rFonts w:ascii="Times New Roman" w:hAnsi="Times New Roman"/>
          <w:sz w:val="28"/>
        </w:rPr>
        <w:lastRenderedPageBreak/>
        <w:t xml:space="preserve">окружения". В настоящее время эти резервы не используются системно для снижения пиковых нагрузок на команду. В частности, </w:t>
      </w:r>
      <w:r>
        <w:rPr>
          <w:rFonts w:ascii="Times New Roman" w:hAnsi="Times New Roman"/>
          <w:sz w:val="28"/>
        </w:rPr>
        <w:t>в период с 17-го по 23-</w:t>
      </w:r>
      <w:r w:rsidRPr="002566D4">
        <w:rPr>
          <w:rFonts w:ascii="Times New Roman" w:hAnsi="Times New Roman"/>
          <w:sz w:val="28"/>
        </w:rPr>
        <w:t>й день наблюдается параллельное выполнение высокоприоритетной задачи "Интеграция frontend и backend" и менее срочной "Подготовки тестового окружения", что создает неоптимальную нагрузку на исполнителей.</w:t>
      </w:r>
    </w:p>
    <w:p w14:paraId="67015930" w14:textId="77777777" w:rsidR="002566D4" w:rsidRPr="002566D4" w:rsidRDefault="002566D4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566D4">
        <w:rPr>
          <w:rFonts w:ascii="Times New Roman" w:hAnsi="Times New Roman"/>
          <w:sz w:val="28"/>
        </w:rPr>
        <w:t>Существует возможность улучшить баланс рабочей нагрузки за счет перераспределения человеческих ресурсов между критическими и некритическими задачами. Например, привлечение специалистов из команды разработки интерфейса к работе над интеграцией или тестированием может сократить продолжительность этих этапов без увеличения общей трудоемкости. Дополнительным резервом является возможность сдвига начала подготовки тестового окружения на более поздние сроки - ближе к моменту начала непосредственного тестирования, что высвободит ресурсы в наиболее напряженные периоды проекта.</w:t>
      </w:r>
    </w:p>
    <w:p w14:paraId="6D5A3B3A" w14:textId="37F7C553" w:rsidR="002566D4" w:rsidRDefault="002566D4" w:rsidP="002566D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566D4">
        <w:rPr>
          <w:rFonts w:ascii="Times New Roman" w:hAnsi="Times New Roman"/>
          <w:sz w:val="28"/>
        </w:rPr>
        <w:t xml:space="preserve">Реализация предложенных мер оптимизации позволит не только снизить пиковые нагрузки на команду, но и создать дополнительный временной </w:t>
      </w:r>
      <w:r>
        <w:rPr>
          <w:rFonts w:ascii="Times New Roman" w:hAnsi="Times New Roman"/>
          <w:sz w:val="28"/>
        </w:rPr>
        <w:t>запас</w:t>
      </w:r>
      <w:r w:rsidRPr="002566D4">
        <w:rPr>
          <w:rFonts w:ascii="Times New Roman" w:hAnsi="Times New Roman"/>
          <w:sz w:val="28"/>
        </w:rPr>
        <w:t xml:space="preserve"> для управления потенциальными рисками, повысив тем самым предсказуемость и устойчивость графика проекта в целом.</w:t>
      </w:r>
    </w:p>
    <w:p w14:paraId="73DF1A58" w14:textId="14E6F291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040A8B0" wp14:editId="4BE7A411">
            <wp:extent cx="5939790" cy="296037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6124" w14:textId="6B6BDCB3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2566D4"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>. Диаграмма Ганта</w:t>
      </w:r>
    </w:p>
    <w:p w14:paraId="076B1CB4" w14:textId="76A80402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0A9A396" wp14:editId="18A93F72">
            <wp:extent cx="4960620" cy="43831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4441" cy="43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652D" w14:textId="633DC4C8" w:rsidR="00290248" w:rsidRDefault="002566D4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</w:t>
      </w:r>
      <w:r w:rsidR="00290248">
        <w:rPr>
          <w:rFonts w:ascii="Times New Roman" w:hAnsi="Times New Roman"/>
          <w:sz w:val="28"/>
        </w:rPr>
        <w:t>. Календарное расписание работ</w:t>
      </w:r>
    </w:p>
    <w:p w14:paraId="659F0ABF" w14:textId="2DD1B4A4" w:rsidR="005A2CF6" w:rsidRDefault="005A2CF6" w:rsidP="005A2CF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следующей вкладке программы «Анализ» представлены дашборд проекта (рис. 10-11) и ресурсы (рис. 12). Именно на основе этих вкладок будет производиться оптимизация проекта. </w:t>
      </w:r>
    </w:p>
    <w:p w14:paraId="53B31FAC" w14:textId="77777777" w:rsidR="005A2CF6" w:rsidRDefault="005A2CF6" w:rsidP="005A2CF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EA604AA" w14:textId="32ACE4CB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D38952" wp14:editId="1D3B0824">
            <wp:extent cx="4396740" cy="28094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176" cy="28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F079" w14:textId="389082C4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</w:t>
      </w:r>
      <w:r w:rsidR="002566D4">
        <w:rPr>
          <w:rFonts w:ascii="Times New Roman" w:hAnsi="Times New Roman"/>
          <w:sz w:val="28"/>
        </w:rPr>
        <w:t>0</w:t>
      </w:r>
      <w:r>
        <w:rPr>
          <w:rFonts w:ascii="Times New Roman" w:hAnsi="Times New Roman"/>
          <w:sz w:val="28"/>
        </w:rPr>
        <w:t>. Дашборд проекта</w:t>
      </w:r>
    </w:p>
    <w:p w14:paraId="46CFA0C0" w14:textId="53CB0CEE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977F1A" wp14:editId="34DC68CE">
            <wp:extent cx="5946293" cy="2903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4167" cy="29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BFC" w14:textId="2353F86D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2566D4">
        <w:rPr>
          <w:rFonts w:ascii="Times New Roman" w:hAnsi="Times New Roman"/>
          <w:sz w:val="28"/>
        </w:rPr>
        <w:t>11</w:t>
      </w:r>
      <w:r>
        <w:rPr>
          <w:rFonts w:ascii="Times New Roman" w:hAnsi="Times New Roman"/>
          <w:sz w:val="28"/>
        </w:rPr>
        <w:t>. Дашбор проекта</w:t>
      </w:r>
    </w:p>
    <w:p w14:paraId="0C28AB76" w14:textId="2C3BC7C8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10B6A5C" wp14:editId="622EDE17">
            <wp:extent cx="5939790" cy="526478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CAE" w14:textId="1CBBDD20" w:rsidR="00290248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</w:t>
      </w:r>
      <w:r w:rsidR="002566D4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 Анализ критического пути</w:t>
      </w:r>
    </w:p>
    <w:p w14:paraId="49EB2C13" w14:textId="77777777" w:rsidR="00CB1C51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977A0FB" w14:textId="48BB063D" w:rsidR="00CB1C51" w:rsidRPr="00CB1C51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lastRenderedPageBreak/>
        <w:t>Выявленные проблемные зоны в</w:t>
      </w:r>
      <w:r>
        <w:rPr>
          <w:rFonts w:ascii="Times New Roman" w:hAnsi="Times New Roman"/>
          <w:sz w:val="28"/>
        </w:rPr>
        <w:t xml:space="preserve"> планировании проекта:</w:t>
      </w:r>
    </w:p>
    <w:p w14:paraId="0D679DFF" w14:textId="1B4F35E3" w:rsidR="00CB1C51" w:rsidRPr="00CB1C51" w:rsidRDefault="00CB1C51" w:rsidP="00CB1C51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Критическая задача 3-5 «Разработка интерфейса приложения» продолжительностью 22 дня выполняется единственным специалистом, создавая основное узкое место в проекте.</w:t>
      </w:r>
    </w:p>
    <w:p w14:paraId="5B24E6D3" w14:textId="23F20A12" w:rsidR="00CB1C51" w:rsidRPr="00CB1C51" w:rsidRDefault="00CB1C51" w:rsidP="00CB1C51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Работа 5-6 «Подготовка тестового окружения» длительностью 3 дня также закреплена за одним исполнителем, формируя дополнительную точку риска.</w:t>
      </w:r>
    </w:p>
    <w:p w14:paraId="31B8066B" w14:textId="28E32774" w:rsidR="00CB1C51" w:rsidRPr="00CB1C51" w:rsidRDefault="00CB1C51" w:rsidP="00CB1C51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Наблюдается дисбаланс в распределении рабочей нагрузки: отдельные специалисты загружены на 100%, в то время как группа из трех исполнителей не задействована в проекте.</w:t>
      </w:r>
    </w:p>
    <w:p w14:paraId="7BDB0192" w14:textId="1BA9E281" w:rsidR="00CB1C51" w:rsidRPr="00CB1C51" w:rsidRDefault="00CB1C51" w:rsidP="00CB1C51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Расчетная продолжительность проекта превышает опти</w:t>
      </w:r>
      <w:r>
        <w:rPr>
          <w:rFonts w:ascii="Times New Roman" w:hAnsi="Times New Roman"/>
          <w:sz w:val="28"/>
        </w:rPr>
        <w:t>мальные значения и составляет 38 дней</w:t>
      </w:r>
      <w:r w:rsidRPr="00CB1C51">
        <w:rPr>
          <w:rFonts w:ascii="Times New Roman" w:hAnsi="Times New Roman"/>
          <w:sz w:val="28"/>
        </w:rPr>
        <w:t>.</w:t>
      </w:r>
    </w:p>
    <w:p w14:paraId="1A4D7633" w14:textId="77777777" w:rsidR="00CB1C51" w:rsidRPr="00CB1C51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С целью оптимизации временных параметров проекта и минимизации рисков, связанных с концентрацией критических задач у ограниченного числа исполнителей, разработан комплекс корректирующих действий. Ключевым направлением оптимизации стало рациональное перераспределение кадрового потенциала между критическими и некритическими операциями.</w:t>
      </w:r>
    </w:p>
    <w:p w14:paraId="58734A65" w14:textId="77777777" w:rsidR="00CB1C51" w:rsidRPr="00CB1C51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Для задачи 3-5 «Разработка интерфейса приложения» предусмотрено усиление команды за счет привлечения дополнительного специалиста из числа ранее не задействованных исполнителей. Изменение состава исполнителей с 1 до 2 человек при сохранении общего объема работ позволит сократить продолжительность данной операции с 22 до 11 календарных дней.</w:t>
      </w:r>
    </w:p>
    <w:p w14:paraId="63B243DE" w14:textId="77777777" w:rsidR="00CB1C51" w:rsidRPr="00CB1C51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Оптимизация задачи 5-6 «Подготовка тестового окружения» также предполагает увеличение числа исполнителей с 1 до 2 человек, что уменьшит ее длительность с 3 до 2 дней без снижения качества работ.</w:t>
      </w:r>
    </w:p>
    <w:p w14:paraId="6E1EE279" w14:textId="0F69BD75" w:rsidR="005A2CF6" w:rsidRDefault="00CB1C51" w:rsidP="00CB1C5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sz w:val="28"/>
        </w:rPr>
        <w:t>Реализация указанных мер обеспечит сокращение обще</w:t>
      </w:r>
      <w:r>
        <w:rPr>
          <w:rFonts w:ascii="Times New Roman" w:hAnsi="Times New Roman"/>
          <w:sz w:val="28"/>
        </w:rPr>
        <w:t>й продолжительности проекта с 38 до 31</w:t>
      </w:r>
      <w:r w:rsidRPr="00CB1C51">
        <w:rPr>
          <w:rFonts w:ascii="Times New Roman" w:hAnsi="Times New Roman"/>
          <w:sz w:val="28"/>
        </w:rPr>
        <w:t xml:space="preserve"> календарных дней, ликвидацию кадровых «узких мест» и достижение сбалансированной загрузки всех участников проекта. Представленные корректировки демонстрируют возможность значительного улучшения временных показателей проекта без </w:t>
      </w:r>
      <w:r w:rsidRPr="00CB1C51">
        <w:rPr>
          <w:rFonts w:ascii="Times New Roman" w:hAnsi="Times New Roman"/>
          <w:sz w:val="28"/>
        </w:rPr>
        <w:lastRenderedPageBreak/>
        <w:t>привлечения дополнительных трудовых ресурсов и увеличения бюджета</w:t>
      </w:r>
      <w:r>
        <w:rPr>
          <w:rFonts w:ascii="Times New Roman" w:hAnsi="Times New Roman"/>
          <w:sz w:val="28"/>
        </w:rPr>
        <w:t xml:space="preserve"> (рис. 13)</w:t>
      </w:r>
      <w:r w:rsidRPr="00CB1C51">
        <w:rPr>
          <w:rFonts w:ascii="Times New Roman" w:hAnsi="Times New Roman"/>
          <w:sz w:val="28"/>
        </w:rPr>
        <w:t>.</w:t>
      </w:r>
    </w:p>
    <w:p w14:paraId="17C05FD1" w14:textId="30A63C9E" w:rsidR="00290248" w:rsidRDefault="00CB1C51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B1C5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470406D" wp14:editId="0E390EC6">
            <wp:extent cx="5939790" cy="3632835"/>
            <wp:effectExtent l="0" t="0" r="381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3B69" w14:textId="77777777" w:rsidR="00CB1C51" w:rsidRDefault="00290248" w:rsidP="00290248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</w:t>
      </w:r>
      <w:r w:rsidR="002566D4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 Оптимизация</w:t>
      </w:r>
    </w:p>
    <w:p w14:paraId="6CBD4A82" w14:textId="66922179" w:rsidR="00CB1C51" w:rsidRDefault="00CB1C51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bookmarkStart w:id="0" w:name="_GoBack"/>
      <w:bookmarkEnd w:id="0"/>
    </w:p>
    <w:sectPr w:rsidR="00CB1C51" w:rsidSect="0003387F">
      <w:headerReference w:type="default" r:id="rId22"/>
      <w:footerReference w:type="default" r:id="rId23"/>
      <w:footerReference w:type="first" r:id="rId24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5908F7" w:rsidRDefault="005908F7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5908F7" w:rsidRDefault="005908F7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5908F7" w:rsidRPr="007823B1" w:rsidRDefault="005908F7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5908F7" w:rsidRPr="00290248" w:rsidRDefault="005908F7" w:rsidP="007823B1">
    <w:pPr>
      <w:pStyle w:val="a8"/>
      <w:jc w:val="center"/>
      <w:rPr>
        <w:rFonts w:ascii="Times New Roman" w:hAnsi="Times New Roman"/>
        <w:sz w:val="28"/>
      </w:rPr>
    </w:pPr>
    <w:r w:rsidRPr="00290248">
      <w:rPr>
        <w:rFonts w:ascii="Times New Roman" w:hAnsi="Times New Roman"/>
        <w:sz w:val="28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5908F7" w:rsidRDefault="005908F7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5908F7" w:rsidRDefault="005908F7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AF9EFC5" w14:textId="696C94DB" w:rsidR="005908F7" w:rsidRPr="00290248" w:rsidRDefault="005908F7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290248">
          <w:rPr>
            <w:rFonts w:ascii="Times New Roman" w:hAnsi="Times New Roman"/>
            <w:sz w:val="28"/>
            <w:szCs w:val="28"/>
          </w:rPr>
          <w:fldChar w:fldCharType="begin"/>
        </w:r>
        <w:r w:rsidRPr="00290248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90248">
          <w:rPr>
            <w:rFonts w:ascii="Times New Roman" w:hAnsi="Times New Roman"/>
            <w:sz w:val="28"/>
            <w:szCs w:val="28"/>
          </w:rPr>
          <w:fldChar w:fldCharType="separate"/>
        </w:r>
        <w:r w:rsidR="00F937C5">
          <w:rPr>
            <w:rFonts w:ascii="Times New Roman" w:hAnsi="Times New Roman"/>
            <w:noProof/>
            <w:sz w:val="28"/>
            <w:szCs w:val="28"/>
          </w:rPr>
          <w:t>9</w:t>
        </w:r>
        <w:r w:rsidRPr="00290248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BA2AB72" w14:textId="77777777" w:rsidR="005908F7" w:rsidRDefault="005908F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E548A5"/>
    <w:multiLevelType w:val="hybridMultilevel"/>
    <w:tmpl w:val="592C7D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10"/>
  </w:num>
  <w:num w:numId="7">
    <w:abstractNumId w:val="11"/>
  </w:num>
  <w:num w:numId="8">
    <w:abstractNumId w:val="4"/>
  </w:num>
  <w:num w:numId="9">
    <w:abstractNumId w:val="9"/>
  </w:num>
  <w:num w:numId="10">
    <w:abstractNumId w:val="0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410E3"/>
    <w:rsid w:val="00084C08"/>
    <w:rsid w:val="001519FB"/>
    <w:rsid w:val="001752D9"/>
    <w:rsid w:val="001E0DA6"/>
    <w:rsid w:val="002566D4"/>
    <w:rsid w:val="00290248"/>
    <w:rsid w:val="00350429"/>
    <w:rsid w:val="00367537"/>
    <w:rsid w:val="00381292"/>
    <w:rsid w:val="004C054E"/>
    <w:rsid w:val="005460CB"/>
    <w:rsid w:val="005908F7"/>
    <w:rsid w:val="00592C74"/>
    <w:rsid w:val="005A2CF6"/>
    <w:rsid w:val="005A488B"/>
    <w:rsid w:val="005B3F07"/>
    <w:rsid w:val="005C4350"/>
    <w:rsid w:val="005C7A84"/>
    <w:rsid w:val="006A445D"/>
    <w:rsid w:val="006B289B"/>
    <w:rsid w:val="00706EAF"/>
    <w:rsid w:val="00760BBD"/>
    <w:rsid w:val="00766865"/>
    <w:rsid w:val="007702F7"/>
    <w:rsid w:val="007823B1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44E13"/>
    <w:rsid w:val="00BA2B5D"/>
    <w:rsid w:val="00BA659A"/>
    <w:rsid w:val="00BE5C5B"/>
    <w:rsid w:val="00C8591B"/>
    <w:rsid w:val="00C8617E"/>
    <w:rsid w:val="00CB1C51"/>
    <w:rsid w:val="00CB293B"/>
    <w:rsid w:val="00CB7640"/>
    <w:rsid w:val="00D21741"/>
    <w:rsid w:val="00E7498F"/>
    <w:rsid w:val="00E80C12"/>
    <w:rsid w:val="00ED1411"/>
    <w:rsid w:val="00F90081"/>
    <w:rsid w:val="00F9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CBD68-1557-45A5-9EFD-FE87B91D6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10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19</cp:revision>
  <dcterms:created xsi:type="dcterms:W3CDTF">2024-10-27T12:41:00Z</dcterms:created>
  <dcterms:modified xsi:type="dcterms:W3CDTF">2025-11-14T09:40:00Z</dcterms:modified>
</cp:coreProperties>
</file>