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Actividad 3.2 - Consulta Individual, Borrado Logico, Papelera, Restauracion y Borrado Fisico</w:t>
      </w:r>
    </w:p>
    <w:p>
      <w:r>
        <w:t>Redistribucion de Alimentos Excedentes 2026B-IH066_PSW</w:t>
      </w:r>
    </w:p>
    <w:p>
      <w:r>
        <w:t>Equipo N</w:t>
      </w:r>
    </w:p>
    <w:p>
      <w:pPr>
        <w:pStyle w:val="Heading2"/>
      </w:pPr>
      <w:r>
        <w:t>Integrantes del equipo (orden alfabetico por primer apellido):</w:t>
      </w:r>
    </w:p>
    <w:p>
      <w:r>
        <w:t>Integrante 1 - (nombre completo)</w:t>
      </w:r>
    </w:p>
    <w:p>
      <w:r>
        <w:t>Integrante 2 - (nombre completo)</w:t>
      </w:r>
    </w:p>
    <w:p>
      <w:r>
        <w:t>Integrante 3 - (nombre completo)</w:t>
      </w:r>
    </w:p>
    <w:p>
      <w:r>
        <w:t>Integrante 4 - (nombre completo)</w:t>
      </w:r>
    </w:p>
    <w:p>
      <w:r>
        <w:br w:type="page"/>
      </w:r>
    </w:p>
    <w:p>
      <w:pPr>
        <w:pStyle w:val="Heading1"/>
      </w:pPr>
      <w:r>
        <w:t>Enlaces del proyecto</w:t>
      </w:r>
    </w:p>
    <w:p>
      <w:pPr>
        <w:pStyle w:val="ListNumber"/>
      </w:pPr>
      <w:r>
        <w:t>2.1 Enlace al repositorio de GitHub</w:t>
      </w:r>
    </w:p>
    <w:p>
      <w:pPr>
        <w:pStyle w:val="ListNumber"/>
      </w:pPr>
      <w:r>
        <w:t>2.2 Enlace publico al video demostrativo</w:t>
      </w:r>
    </w:p>
    <w:p>
      <w:pPr>
        <w:pStyle w:val="Heading1"/>
      </w:pPr>
      <w:r>
        <w:t>Anexo de evidencias</w:t>
      </w:r>
    </w:p>
    <w:p>
      <w:pPr>
        <w:pStyle w:val="ListNumber"/>
      </w:pPr>
      <w:r>
        <w:t>Anexo 1. Consulta individual de un registro (enlace Ver)</w:t>
      </w:r>
    </w:p>
    <w:p>
      <w:pPr>
        <w:pStyle w:val="ListNumber"/>
      </w:pPr>
      <w:r>
        <w:t>Anexo 2. Registro eliminado: pagina de la papelera</w:t>
      </w:r>
    </w:p>
    <w:p>
      <w:pPr>
        <w:pStyle w:val="ListNumber"/>
      </w:pPr>
      <w:r>
        <w:t>Anexo 3. Base de datos: columna deleted_at con fecha en el registro eliminado</w:t>
      </w:r>
    </w:p>
    <w:p>
      <w:pPr>
        <w:pStyle w:val="ListNumber"/>
      </w:pPr>
      <w:r>
        <w:t>Anexo 4. Restauracion de un registro desde la papelera</w:t>
      </w:r>
    </w:p>
    <w:p>
      <w:pPr>
        <w:pStyle w:val="ListNumber"/>
      </w:pPr>
      <w:r>
        <w:t>Anexo 5. Borrado fisico definitivo de un registro sin dependencias</w:t>
      </w:r>
    </w:p>
    <w:p>
      <w:pPr>
        <w:pStyle w:val="ListNumber"/>
      </w:pPr>
      <w:r>
        <w:t>Anexo 6. Borrado fisico bloqueado por registros relacionados (mensaje de error)</w:t>
      </w:r>
    </w:p>
    <w:p>
      <w:pPr>
        <w:pStyle w:val="ListNumber"/>
      </w:pPr>
      <w:r>
        <w:t>Anexo 7. Listado activo tras la restauracion (registro visible de nuevo)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