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733" w:rsidRDefault="00D72D11">
      <w:r>
        <w:t xml:space="preserve">Question 1 – </w:t>
      </w:r>
      <w:proofErr w:type="spellStart"/>
      <w:r>
        <w:t>Wireshark</w:t>
      </w:r>
      <w:proofErr w:type="spellEnd"/>
    </w:p>
    <w:p w:rsidR="00D64F3E" w:rsidRDefault="00D64F3E">
      <w:r>
        <w:t xml:space="preserve">The industry standard reference for DHCPv6 is the RFC3315: </w:t>
      </w:r>
      <w:r w:rsidRPr="00D64F3E">
        <w:t>https://www.ietf.org/rfc/rfc3315.txt</w:t>
      </w:r>
    </w:p>
    <w:p w:rsidR="00D72D11" w:rsidRDefault="00D72D11">
      <w:r>
        <w:t>1.1</w:t>
      </w:r>
      <w:r>
        <w:tab/>
      </w:r>
    </w:p>
    <w:p w:rsidR="00D72D11" w:rsidRDefault="004849B5">
      <w:r>
        <w:t>* Filtered by “dhcpv6”</w:t>
      </w:r>
    </w:p>
    <w:p w:rsidR="00D72D11" w:rsidRDefault="00D72D11">
      <w:r>
        <w:rPr>
          <w:noProof/>
        </w:rPr>
        <w:drawing>
          <wp:inline distT="0" distB="0" distL="0" distR="0">
            <wp:extent cx="6858000" cy="5610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610225"/>
                    </a:xfrm>
                    <a:prstGeom prst="rect">
                      <a:avLst/>
                    </a:prstGeom>
                    <a:noFill/>
                    <a:ln>
                      <a:noFill/>
                    </a:ln>
                  </pic:spPr>
                </pic:pic>
              </a:graphicData>
            </a:graphic>
          </wp:inline>
        </w:drawing>
      </w:r>
    </w:p>
    <w:p w:rsidR="00D72D11" w:rsidRDefault="00D72D11">
      <w:r>
        <w:t>The purpose of the Solicit XID message is for a client to locate servers</w:t>
      </w:r>
      <w:r w:rsidR="007545AC">
        <w:t xml:space="preserve"> via a broadcast message.</w:t>
      </w:r>
      <w:r>
        <w:t xml:space="preserve">  It is based on the DHCPv6 protocol and </w:t>
      </w:r>
      <w:proofErr w:type="gramStart"/>
      <w:r>
        <w:t>it’s</w:t>
      </w:r>
      <w:proofErr w:type="gramEnd"/>
      <w:r>
        <w:t xml:space="preserve"> DHCPv4 protocol equivalent would be a DHCP Discover message.</w:t>
      </w:r>
      <w:r w:rsidR="001D39F4">
        <w:t xml:space="preserve">  </w:t>
      </w:r>
    </w:p>
    <w:p w:rsidR="007545AC" w:rsidRDefault="007545AC"/>
    <w:p w:rsidR="004849B5" w:rsidRDefault="004849B5">
      <w:r>
        <w:br w:type="page"/>
      </w:r>
    </w:p>
    <w:p w:rsidR="00D72D11" w:rsidRDefault="00D72D11">
      <w:r>
        <w:lastRenderedPageBreak/>
        <w:t>1.2</w:t>
      </w:r>
      <w:r w:rsidR="0049026E">
        <w:tab/>
        <w:t>Selected frame #9</w:t>
      </w:r>
    </w:p>
    <w:p w:rsidR="0091751D" w:rsidRDefault="00FD783A">
      <w:r>
        <w:t xml:space="preserve">* </w:t>
      </w:r>
      <w:r w:rsidR="00546F37">
        <w:t>double cli</w:t>
      </w:r>
      <w:r w:rsidR="00CC073C">
        <w:t>ck on frame #9</w:t>
      </w:r>
      <w:bookmarkStart w:id="0" w:name="_GoBack"/>
      <w:bookmarkEnd w:id="0"/>
    </w:p>
    <w:p w:rsidR="00CC073C" w:rsidRDefault="00A07026">
      <w:r>
        <w:rPr>
          <w:noProof/>
        </w:rPr>
        <w:drawing>
          <wp:inline distT="0" distB="0" distL="0" distR="0">
            <wp:extent cx="6848475" cy="5191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48475" cy="5191125"/>
                    </a:xfrm>
                    <a:prstGeom prst="rect">
                      <a:avLst/>
                    </a:prstGeom>
                    <a:noFill/>
                    <a:ln>
                      <a:noFill/>
                    </a:ln>
                  </pic:spPr>
                </pic:pic>
              </a:graphicData>
            </a:graphic>
          </wp:inline>
        </w:drawing>
      </w:r>
    </w:p>
    <w:p w:rsidR="00A07026" w:rsidRDefault="00A07026">
      <w:r>
        <w:rPr>
          <w:noProof/>
        </w:rPr>
        <w:lastRenderedPageBreak/>
        <w:drawing>
          <wp:inline distT="0" distB="0" distL="0" distR="0">
            <wp:extent cx="6858000" cy="796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7962900"/>
                    </a:xfrm>
                    <a:prstGeom prst="rect">
                      <a:avLst/>
                    </a:prstGeom>
                    <a:noFill/>
                    <a:ln>
                      <a:noFill/>
                    </a:ln>
                  </pic:spPr>
                </pic:pic>
              </a:graphicData>
            </a:graphic>
          </wp:inline>
        </w:drawing>
      </w:r>
    </w:p>
    <w:p w:rsidR="00A966C5" w:rsidRDefault="00A966C5">
      <w:r>
        <w:br w:type="page"/>
      </w:r>
    </w:p>
    <w:tbl>
      <w:tblPr>
        <w:tblStyle w:val="TableGrid"/>
        <w:tblW w:w="0" w:type="auto"/>
        <w:tblLook w:val="04A0" w:firstRow="1" w:lastRow="0" w:firstColumn="1" w:lastColumn="0" w:noHBand="0" w:noVBand="1"/>
      </w:tblPr>
      <w:tblGrid>
        <w:gridCol w:w="1368"/>
        <w:gridCol w:w="1620"/>
        <w:gridCol w:w="8028"/>
      </w:tblGrid>
      <w:tr w:rsidR="00A966C5" w:rsidRPr="00A966C5" w:rsidTr="00356E32">
        <w:tc>
          <w:tcPr>
            <w:tcW w:w="1368" w:type="dxa"/>
          </w:tcPr>
          <w:p w:rsidR="00A966C5" w:rsidRPr="00A966C5" w:rsidRDefault="00A966C5">
            <w:pPr>
              <w:rPr>
                <w:b/>
              </w:rPr>
            </w:pPr>
            <w:r w:rsidRPr="00A966C5">
              <w:rPr>
                <w:b/>
              </w:rPr>
              <w:lastRenderedPageBreak/>
              <w:t>Protocol</w:t>
            </w:r>
          </w:p>
        </w:tc>
        <w:tc>
          <w:tcPr>
            <w:tcW w:w="1620" w:type="dxa"/>
          </w:tcPr>
          <w:p w:rsidR="00A966C5" w:rsidRPr="00A966C5" w:rsidRDefault="00A966C5">
            <w:pPr>
              <w:rPr>
                <w:b/>
              </w:rPr>
            </w:pPr>
            <w:r w:rsidRPr="00A966C5">
              <w:rPr>
                <w:b/>
              </w:rPr>
              <w:t>Header Field</w:t>
            </w:r>
          </w:p>
        </w:tc>
        <w:tc>
          <w:tcPr>
            <w:tcW w:w="8028" w:type="dxa"/>
          </w:tcPr>
          <w:p w:rsidR="00A966C5" w:rsidRPr="00A966C5" w:rsidRDefault="00A966C5">
            <w:pPr>
              <w:rPr>
                <w:b/>
              </w:rPr>
            </w:pPr>
            <w:r w:rsidRPr="00A966C5">
              <w:rPr>
                <w:b/>
              </w:rPr>
              <w:t>Description</w:t>
            </w:r>
          </w:p>
        </w:tc>
      </w:tr>
      <w:tr w:rsidR="00A966C5" w:rsidTr="00356E32">
        <w:tc>
          <w:tcPr>
            <w:tcW w:w="1368" w:type="dxa"/>
          </w:tcPr>
          <w:p w:rsidR="00A966C5" w:rsidRDefault="00356E32">
            <w:r>
              <w:t>Ethernet</w:t>
            </w:r>
          </w:p>
        </w:tc>
        <w:tc>
          <w:tcPr>
            <w:tcW w:w="1620" w:type="dxa"/>
          </w:tcPr>
          <w:p w:rsidR="00A966C5" w:rsidRDefault="00356E32">
            <w:r>
              <w:t>Source</w:t>
            </w:r>
          </w:p>
        </w:tc>
        <w:tc>
          <w:tcPr>
            <w:tcW w:w="8028" w:type="dxa"/>
          </w:tcPr>
          <w:p w:rsidR="00A966C5" w:rsidRDefault="00356E32">
            <w:r>
              <w:t>States where the Ethernet frame is coming from.</w:t>
            </w:r>
          </w:p>
        </w:tc>
      </w:tr>
      <w:tr w:rsidR="00A966C5" w:rsidTr="00356E32">
        <w:tc>
          <w:tcPr>
            <w:tcW w:w="1368" w:type="dxa"/>
          </w:tcPr>
          <w:p w:rsidR="00A966C5" w:rsidRDefault="00A966C5"/>
        </w:tc>
        <w:tc>
          <w:tcPr>
            <w:tcW w:w="1620" w:type="dxa"/>
          </w:tcPr>
          <w:p w:rsidR="00A966C5" w:rsidRDefault="00356E32">
            <w:r>
              <w:t>Destination</w:t>
            </w:r>
          </w:p>
        </w:tc>
        <w:tc>
          <w:tcPr>
            <w:tcW w:w="8028" w:type="dxa"/>
          </w:tcPr>
          <w:p w:rsidR="00A966C5" w:rsidRDefault="00356E32">
            <w:r>
              <w:t>States where the Ethernet frame is going to.  In this case it is a broadcast message</w:t>
            </w:r>
          </w:p>
        </w:tc>
      </w:tr>
      <w:tr w:rsidR="00A966C5" w:rsidTr="00356E32">
        <w:tc>
          <w:tcPr>
            <w:tcW w:w="1368" w:type="dxa"/>
          </w:tcPr>
          <w:p w:rsidR="00A966C5" w:rsidRDefault="00356E32" w:rsidP="00356E32">
            <w:r>
              <w:t>Internet Protocol</w:t>
            </w:r>
          </w:p>
        </w:tc>
        <w:tc>
          <w:tcPr>
            <w:tcW w:w="1620" w:type="dxa"/>
          </w:tcPr>
          <w:p w:rsidR="00A966C5" w:rsidRDefault="00356E32">
            <w:r>
              <w:t>Version</w:t>
            </w:r>
          </w:p>
        </w:tc>
        <w:tc>
          <w:tcPr>
            <w:tcW w:w="8028" w:type="dxa"/>
          </w:tcPr>
          <w:p w:rsidR="00A966C5" w:rsidRDefault="00356E32">
            <w:r>
              <w:t>Describes the Internet Protocol version number which in this case is IPv6.</w:t>
            </w:r>
          </w:p>
        </w:tc>
      </w:tr>
      <w:tr w:rsidR="00A966C5" w:rsidTr="00356E32">
        <w:tc>
          <w:tcPr>
            <w:tcW w:w="1368" w:type="dxa"/>
          </w:tcPr>
          <w:p w:rsidR="00A966C5" w:rsidRDefault="00A966C5"/>
        </w:tc>
        <w:tc>
          <w:tcPr>
            <w:tcW w:w="1620" w:type="dxa"/>
          </w:tcPr>
          <w:p w:rsidR="00A966C5" w:rsidRDefault="00356E32">
            <w:r>
              <w:t>UDP</w:t>
            </w:r>
          </w:p>
        </w:tc>
        <w:tc>
          <w:tcPr>
            <w:tcW w:w="8028" w:type="dxa"/>
          </w:tcPr>
          <w:p w:rsidR="00A966C5" w:rsidRDefault="00356E32">
            <w:r>
              <w:t>Specifies that this packet is UDP and states the source and destination ports.</w:t>
            </w:r>
          </w:p>
        </w:tc>
      </w:tr>
      <w:tr w:rsidR="00A966C5" w:rsidTr="00356E32">
        <w:tc>
          <w:tcPr>
            <w:tcW w:w="1368" w:type="dxa"/>
          </w:tcPr>
          <w:p w:rsidR="00A966C5" w:rsidRDefault="00356E32">
            <w:r>
              <w:t>DHCPv6</w:t>
            </w:r>
          </w:p>
        </w:tc>
        <w:tc>
          <w:tcPr>
            <w:tcW w:w="1620" w:type="dxa"/>
          </w:tcPr>
          <w:p w:rsidR="00A966C5" w:rsidRDefault="00356E32">
            <w:r>
              <w:t>Message type</w:t>
            </w:r>
          </w:p>
        </w:tc>
        <w:tc>
          <w:tcPr>
            <w:tcW w:w="8028" w:type="dxa"/>
          </w:tcPr>
          <w:p w:rsidR="00A966C5" w:rsidRDefault="00356E32">
            <w:r>
              <w:t>Describes the type of DHCPv6 message.  In this case, it is a solicit message so the source machine is trying to find a DHCPv6 enabled DHCP server.</w:t>
            </w:r>
          </w:p>
        </w:tc>
      </w:tr>
      <w:tr w:rsidR="00A966C5" w:rsidTr="00356E32">
        <w:tc>
          <w:tcPr>
            <w:tcW w:w="1368" w:type="dxa"/>
          </w:tcPr>
          <w:p w:rsidR="00A966C5" w:rsidRDefault="00A966C5"/>
        </w:tc>
        <w:tc>
          <w:tcPr>
            <w:tcW w:w="1620" w:type="dxa"/>
          </w:tcPr>
          <w:p w:rsidR="00A966C5" w:rsidRDefault="00FA21E5">
            <w:r>
              <w:t>Transaction ID</w:t>
            </w:r>
          </w:p>
        </w:tc>
        <w:tc>
          <w:tcPr>
            <w:tcW w:w="8028" w:type="dxa"/>
          </w:tcPr>
          <w:p w:rsidR="00A966C5" w:rsidRDefault="00FA21E5">
            <w:r>
              <w:t>Unique transaction ID that is associated with a set of DHCPv6 Solicit attempt</w:t>
            </w:r>
          </w:p>
        </w:tc>
      </w:tr>
      <w:tr w:rsidR="00A966C5" w:rsidTr="00356E32">
        <w:tc>
          <w:tcPr>
            <w:tcW w:w="1368" w:type="dxa"/>
          </w:tcPr>
          <w:p w:rsidR="00A966C5" w:rsidRDefault="00A966C5"/>
        </w:tc>
        <w:tc>
          <w:tcPr>
            <w:tcW w:w="1620" w:type="dxa"/>
          </w:tcPr>
          <w:p w:rsidR="00A966C5" w:rsidRDefault="00FA21E5">
            <w:r>
              <w:t>Client Identifier</w:t>
            </w:r>
          </w:p>
        </w:tc>
        <w:tc>
          <w:tcPr>
            <w:tcW w:w="8028" w:type="dxa"/>
          </w:tcPr>
          <w:p w:rsidR="00A966C5" w:rsidRDefault="00FA21E5" w:rsidP="00FA21E5">
            <w:r>
              <w:t>Identifies itself    to the server.  The client adds any other appropriate options, including one or more IA options (if the client is requesting that the server assign it some network addresses).</w:t>
            </w:r>
          </w:p>
        </w:tc>
      </w:tr>
      <w:tr w:rsidR="00AA0463" w:rsidTr="00356E32">
        <w:tc>
          <w:tcPr>
            <w:tcW w:w="1368" w:type="dxa"/>
          </w:tcPr>
          <w:p w:rsidR="00AA0463" w:rsidRDefault="00AA0463"/>
        </w:tc>
        <w:tc>
          <w:tcPr>
            <w:tcW w:w="1620" w:type="dxa"/>
          </w:tcPr>
          <w:p w:rsidR="00AA0463" w:rsidRDefault="00AA0463">
            <w:r>
              <w:t>Option Request</w:t>
            </w:r>
          </w:p>
        </w:tc>
        <w:tc>
          <w:tcPr>
            <w:tcW w:w="8028" w:type="dxa"/>
          </w:tcPr>
          <w:p w:rsidR="00AA0463" w:rsidRDefault="00AA0463" w:rsidP="00FA21E5"/>
        </w:tc>
      </w:tr>
    </w:tbl>
    <w:p w:rsidR="0091751D" w:rsidRDefault="0091751D"/>
    <w:p w:rsidR="00AA0463" w:rsidRDefault="00AA0463" w:rsidP="00AA0463">
      <w:r>
        <w:t>* Note: According to RFC 3315, the following fields are required in the creating of a DHCPv6 Solicit message:</w:t>
      </w:r>
    </w:p>
    <w:p w:rsidR="00AA0463" w:rsidRDefault="00AA0463" w:rsidP="00AA0463"/>
    <w:p w:rsidR="00AA0463" w:rsidRDefault="00AA0463" w:rsidP="00AA0463">
      <w:r>
        <w:t>18.1.1. Creation and Transmission of Request Messages</w:t>
      </w:r>
    </w:p>
    <w:p w:rsidR="00AA0463" w:rsidRDefault="00AA0463" w:rsidP="00AA0463"/>
    <w:p w:rsidR="00AA0463" w:rsidRPr="00AA0463" w:rsidRDefault="00AA0463" w:rsidP="00AA0463">
      <w:pPr>
        <w:pStyle w:val="Quote"/>
        <w:spacing w:line="240" w:lineRule="auto"/>
      </w:pPr>
      <w:r w:rsidRPr="00AA0463">
        <w:t xml:space="preserve">   The client uses a Request message to populate IAs with addresses and</w:t>
      </w:r>
    </w:p>
    <w:p w:rsidR="00AA0463" w:rsidRPr="00AA0463" w:rsidRDefault="00AA0463" w:rsidP="00AA0463">
      <w:pPr>
        <w:pStyle w:val="Quote"/>
        <w:spacing w:line="240" w:lineRule="auto"/>
      </w:pPr>
      <w:r w:rsidRPr="00AA0463">
        <w:t xml:space="preserve">   </w:t>
      </w:r>
      <w:proofErr w:type="gramStart"/>
      <w:r w:rsidRPr="00AA0463">
        <w:t>obtain</w:t>
      </w:r>
      <w:proofErr w:type="gramEnd"/>
      <w:r w:rsidRPr="00AA0463">
        <w:t xml:space="preserve"> other configuration information.  The client includes one or</w:t>
      </w:r>
    </w:p>
    <w:p w:rsidR="00AA0463" w:rsidRPr="00AA0463" w:rsidRDefault="00AA0463" w:rsidP="00AA0463">
      <w:pPr>
        <w:pStyle w:val="Quote"/>
        <w:spacing w:line="240" w:lineRule="auto"/>
      </w:pPr>
      <w:r w:rsidRPr="00AA0463">
        <w:t xml:space="preserve">   </w:t>
      </w:r>
      <w:proofErr w:type="gramStart"/>
      <w:r w:rsidRPr="00AA0463">
        <w:t>more</w:t>
      </w:r>
      <w:proofErr w:type="gramEnd"/>
      <w:r w:rsidRPr="00AA0463">
        <w:t xml:space="preserve"> IA options in the Request message.  The server then returns</w:t>
      </w:r>
    </w:p>
    <w:p w:rsidR="00AA0463" w:rsidRPr="00AA0463" w:rsidRDefault="00AA0463" w:rsidP="00AA0463">
      <w:pPr>
        <w:pStyle w:val="Quote"/>
        <w:spacing w:line="240" w:lineRule="auto"/>
      </w:pPr>
      <w:r w:rsidRPr="00AA0463">
        <w:t xml:space="preserve">   </w:t>
      </w:r>
      <w:proofErr w:type="gramStart"/>
      <w:r w:rsidRPr="00AA0463">
        <w:t>addresses</w:t>
      </w:r>
      <w:proofErr w:type="gramEnd"/>
      <w:r w:rsidRPr="00AA0463">
        <w:t xml:space="preserve"> and other information about the IAs to the client in IA</w:t>
      </w:r>
    </w:p>
    <w:p w:rsidR="00AA0463" w:rsidRPr="00AA0463" w:rsidRDefault="00AA0463" w:rsidP="00AA0463">
      <w:pPr>
        <w:pStyle w:val="Quote"/>
        <w:spacing w:line="240" w:lineRule="auto"/>
      </w:pPr>
      <w:r w:rsidRPr="00AA0463">
        <w:t xml:space="preserve">   </w:t>
      </w:r>
      <w:proofErr w:type="gramStart"/>
      <w:r w:rsidRPr="00AA0463">
        <w:t>options</w:t>
      </w:r>
      <w:proofErr w:type="gramEnd"/>
      <w:r w:rsidRPr="00AA0463">
        <w:t xml:space="preserve"> in a Reply message.</w:t>
      </w:r>
    </w:p>
    <w:p w:rsidR="00AA0463" w:rsidRPr="00AA0463" w:rsidRDefault="00AA0463" w:rsidP="00AA0463">
      <w:pPr>
        <w:pStyle w:val="Quote"/>
        <w:spacing w:line="240" w:lineRule="auto"/>
      </w:pPr>
      <w:r w:rsidRPr="00AA0463">
        <w:t xml:space="preserve">   The client generates a transaction ID and inserts this value in the</w:t>
      </w:r>
    </w:p>
    <w:p w:rsidR="00AA0463" w:rsidRPr="00AA0463" w:rsidRDefault="00AA0463" w:rsidP="00AA0463">
      <w:pPr>
        <w:pStyle w:val="Quote"/>
        <w:spacing w:line="240" w:lineRule="auto"/>
      </w:pPr>
      <w:r w:rsidRPr="00AA0463">
        <w:t xml:space="preserve">   </w:t>
      </w:r>
      <w:proofErr w:type="gramStart"/>
      <w:r w:rsidRPr="00AA0463">
        <w:t>"transaction-id" field.</w:t>
      </w:r>
      <w:proofErr w:type="gramEnd"/>
    </w:p>
    <w:p w:rsidR="00AA0463" w:rsidRPr="00AA0463" w:rsidRDefault="00AA0463" w:rsidP="00AA0463">
      <w:pPr>
        <w:pStyle w:val="Quote"/>
        <w:spacing w:line="240" w:lineRule="auto"/>
      </w:pPr>
      <w:r w:rsidRPr="00AA0463">
        <w:t xml:space="preserve">   The client places the identifier of the destination server in a</w:t>
      </w:r>
    </w:p>
    <w:p w:rsidR="00AA0463" w:rsidRPr="00AA0463" w:rsidRDefault="00AA0463" w:rsidP="00AA0463">
      <w:pPr>
        <w:pStyle w:val="Quote"/>
        <w:spacing w:line="240" w:lineRule="auto"/>
      </w:pPr>
      <w:r w:rsidRPr="00AA0463">
        <w:t xml:space="preserve">   </w:t>
      </w:r>
      <w:proofErr w:type="gramStart"/>
      <w:r w:rsidRPr="00AA0463">
        <w:t>Server Identifier option.</w:t>
      </w:r>
      <w:proofErr w:type="gramEnd"/>
    </w:p>
    <w:p w:rsidR="00AA0463" w:rsidRPr="00AA0463" w:rsidRDefault="00AA0463" w:rsidP="00AA0463">
      <w:pPr>
        <w:pStyle w:val="Quote"/>
        <w:spacing w:line="240" w:lineRule="auto"/>
      </w:pPr>
      <w:r w:rsidRPr="00AA0463">
        <w:t xml:space="preserve">   The client MUST include a Client Identifier option to identify itself</w:t>
      </w:r>
    </w:p>
    <w:p w:rsidR="00AA0463" w:rsidRPr="00AA0463" w:rsidRDefault="00AA0463" w:rsidP="00AA0463">
      <w:pPr>
        <w:pStyle w:val="Quote"/>
        <w:spacing w:line="240" w:lineRule="auto"/>
      </w:pPr>
      <w:r w:rsidRPr="00AA0463">
        <w:t xml:space="preserve">   </w:t>
      </w:r>
      <w:proofErr w:type="gramStart"/>
      <w:r w:rsidRPr="00AA0463">
        <w:t>to</w:t>
      </w:r>
      <w:proofErr w:type="gramEnd"/>
      <w:r w:rsidRPr="00AA0463">
        <w:t xml:space="preserve"> the server.  The client adds any other appropriate options,</w:t>
      </w:r>
    </w:p>
    <w:p w:rsidR="00AA0463" w:rsidRPr="00AA0463" w:rsidRDefault="00AA0463" w:rsidP="00AA0463">
      <w:pPr>
        <w:pStyle w:val="Quote"/>
        <w:spacing w:line="240" w:lineRule="auto"/>
      </w:pPr>
      <w:r w:rsidRPr="00AA0463">
        <w:t xml:space="preserve">   </w:t>
      </w:r>
      <w:proofErr w:type="gramStart"/>
      <w:r w:rsidRPr="00AA0463">
        <w:t>including</w:t>
      </w:r>
      <w:proofErr w:type="gramEnd"/>
      <w:r w:rsidRPr="00AA0463">
        <w:t xml:space="preserve"> one or more IA options (if the client is requesting that</w:t>
      </w:r>
    </w:p>
    <w:p w:rsidR="00AA0463" w:rsidRPr="00AA0463" w:rsidRDefault="00AA0463" w:rsidP="00AA0463">
      <w:pPr>
        <w:pStyle w:val="Quote"/>
        <w:spacing w:line="240" w:lineRule="auto"/>
      </w:pPr>
      <w:r w:rsidRPr="00AA0463">
        <w:t xml:space="preserve">   </w:t>
      </w:r>
      <w:proofErr w:type="gramStart"/>
      <w:r w:rsidRPr="00AA0463">
        <w:t>the</w:t>
      </w:r>
      <w:proofErr w:type="gramEnd"/>
      <w:r w:rsidRPr="00AA0463">
        <w:t xml:space="preserve"> server assign it some network addresses).</w:t>
      </w:r>
    </w:p>
    <w:p w:rsidR="00AA0463" w:rsidRPr="00AA0463" w:rsidRDefault="00AA0463" w:rsidP="00AA0463">
      <w:pPr>
        <w:pStyle w:val="Quote"/>
        <w:spacing w:line="240" w:lineRule="auto"/>
      </w:pPr>
      <w:r w:rsidRPr="00AA0463">
        <w:t xml:space="preserve">   The client MUST include an Option Request option (see section 22.7)</w:t>
      </w:r>
    </w:p>
    <w:p w:rsidR="00AA0463" w:rsidRPr="00AA0463" w:rsidRDefault="00AA0463" w:rsidP="00AA0463">
      <w:pPr>
        <w:pStyle w:val="Quote"/>
        <w:spacing w:line="240" w:lineRule="auto"/>
      </w:pPr>
      <w:r w:rsidRPr="00AA0463">
        <w:t xml:space="preserve">   </w:t>
      </w:r>
      <w:proofErr w:type="gramStart"/>
      <w:r w:rsidRPr="00AA0463">
        <w:t>to</w:t>
      </w:r>
      <w:proofErr w:type="gramEnd"/>
      <w:r w:rsidRPr="00AA0463">
        <w:t xml:space="preserve"> indicate the options the client is interested in receiving.  The</w:t>
      </w:r>
    </w:p>
    <w:p w:rsidR="00AA0463" w:rsidRPr="00AA0463" w:rsidRDefault="00AA0463" w:rsidP="00AA0463">
      <w:pPr>
        <w:pStyle w:val="Quote"/>
        <w:spacing w:line="240" w:lineRule="auto"/>
      </w:pPr>
      <w:r w:rsidRPr="00AA0463">
        <w:t xml:space="preserve">   </w:t>
      </w:r>
      <w:proofErr w:type="gramStart"/>
      <w:r w:rsidRPr="00AA0463">
        <w:t>client</w:t>
      </w:r>
      <w:proofErr w:type="gramEnd"/>
      <w:r w:rsidRPr="00AA0463">
        <w:t xml:space="preserve"> MAY include options with data values as hints to the server</w:t>
      </w:r>
    </w:p>
    <w:p w:rsidR="00AA0463" w:rsidRPr="00AA0463" w:rsidRDefault="00AA0463" w:rsidP="00AA0463">
      <w:pPr>
        <w:pStyle w:val="Quote"/>
        <w:spacing w:line="240" w:lineRule="auto"/>
      </w:pPr>
      <w:r w:rsidRPr="00AA0463">
        <w:t xml:space="preserve">   </w:t>
      </w:r>
      <w:proofErr w:type="gramStart"/>
      <w:r w:rsidRPr="00AA0463">
        <w:t>about</w:t>
      </w:r>
      <w:proofErr w:type="gramEnd"/>
      <w:r w:rsidRPr="00AA0463">
        <w:t xml:space="preserve"> parameter values the client would like to have returned.</w:t>
      </w:r>
    </w:p>
    <w:p w:rsidR="00AA0463" w:rsidRPr="00AA0463" w:rsidRDefault="00AA0463" w:rsidP="00AA0463">
      <w:pPr>
        <w:pStyle w:val="Quote"/>
        <w:spacing w:line="240" w:lineRule="auto"/>
      </w:pPr>
      <w:r w:rsidRPr="00AA0463">
        <w:t>The client includes a Reconfigure Accept option (see section 22.20)</w:t>
      </w:r>
    </w:p>
    <w:p w:rsidR="00AA0463" w:rsidRPr="00AA0463" w:rsidRDefault="00AA0463" w:rsidP="00AA0463">
      <w:pPr>
        <w:pStyle w:val="Quote"/>
        <w:spacing w:line="240" w:lineRule="auto"/>
      </w:pPr>
      <w:r w:rsidRPr="00AA0463">
        <w:lastRenderedPageBreak/>
        <w:t xml:space="preserve">   </w:t>
      </w:r>
      <w:proofErr w:type="gramStart"/>
      <w:r w:rsidRPr="00AA0463">
        <w:t>indicating</w:t>
      </w:r>
      <w:proofErr w:type="gramEnd"/>
      <w:r w:rsidRPr="00AA0463">
        <w:t xml:space="preserve"> whether or not the client is willing to accept Reconfigure</w:t>
      </w:r>
    </w:p>
    <w:p w:rsidR="00AA0463" w:rsidRPr="00AA0463" w:rsidRDefault="00AA0463" w:rsidP="00AA0463">
      <w:pPr>
        <w:pStyle w:val="Quote"/>
        <w:spacing w:line="240" w:lineRule="auto"/>
      </w:pPr>
      <w:r w:rsidRPr="00AA0463">
        <w:t xml:space="preserve">   </w:t>
      </w:r>
      <w:proofErr w:type="gramStart"/>
      <w:r w:rsidRPr="00AA0463">
        <w:t>messages</w:t>
      </w:r>
      <w:proofErr w:type="gramEnd"/>
      <w:r w:rsidRPr="00AA0463">
        <w:t xml:space="preserve"> from the server.</w:t>
      </w:r>
    </w:p>
    <w:p w:rsidR="00AA0463" w:rsidRPr="00AA0463" w:rsidRDefault="00AA0463" w:rsidP="00AA0463">
      <w:pPr>
        <w:pStyle w:val="Quote"/>
        <w:spacing w:line="240" w:lineRule="auto"/>
      </w:pPr>
      <w:r w:rsidRPr="00AA0463">
        <w:t xml:space="preserve">   The client transmits the message according to section 14, using the</w:t>
      </w:r>
    </w:p>
    <w:p w:rsidR="00AA0463" w:rsidRPr="00AA0463" w:rsidRDefault="00AA0463" w:rsidP="00AA0463">
      <w:pPr>
        <w:pStyle w:val="Quote"/>
        <w:spacing w:line="240" w:lineRule="auto"/>
      </w:pPr>
      <w:r w:rsidRPr="00AA0463">
        <w:t xml:space="preserve">   </w:t>
      </w:r>
      <w:proofErr w:type="gramStart"/>
      <w:r w:rsidRPr="00AA0463">
        <w:t>following</w:t>
      </w:r>
      <w:proofErr w:type="gramEnd"/>
      <w:r w:rsidRPr="00AA0463">
        <w:t xml:space="preserve"> parameters:</w:t>
      </w:r>
    </w:p>
    <w:p w:rsidR="00AA0463" w:rsidRPr="00AA0463" w:rsidRDefault="00AA0463" w:rsidP="00AA0463">
      <w:pPr>
        <w:pStyle w:val="Quote"/>
        <w:spacing w:line="240" w:lineRule="auto"/>
      </w:pPr>
      <w:r w:rsidRPr="00AA0463">
        <w:t xml:space="preserve">      IRT   REQ_TIMEOUT</w:t>
      </w:r>
    </w:p>
    <w:p w:rsidR="00AA0463" w:rsidRPr="00AA0463" w:rsidRDefault="00AA0463" w:rsidP="00AA0463">
      <w:pPr>
        <w:pStyle w:val="Quote"/>
        <w:spacing w:line="240" w:lineRule="auto"/>
      </w:pPr>
      <w:r w:rsidRPr="00AA0463">
        <w:t xml:space="preserve">      MRT   REQ_MAX_RT</w:t>
      </w:r>
    </w:p>
    <w:p w:rsidR="00AA0463" w:rsidRPr="00AA0463" w:rsidRDefault="00AA0463" w:rsidP="00AA0463">
      <w:pPr>
        <w:pStyle w:val="Quote"/>
        <w:spacing w:line="240" w:lineRule="auto"/>
      </w:pPr>
      <w:r w:rsidRPr="00AA0463">
        <w:t xml:space="preserve">      MRC   REQ_MAX_RC</w:t>
      </w:r>
    </w:p>
    <w:p w:rsidR="00AA0463" w:rsidRPr="00AA0463" w:rsidRDefault="00AA0463" w:rsidP="00AA0463">
      <w:pPr>
        <w:pStyle w:val="Quote"/>
        <w:spacing w:line="240" w:lineRule="auto"/>
      </w:pPr>
      <w:r w:rsidRPr="00AA0463">
        <w:t xml:space="preserve">      MRD   0</w:t>
      </w:r>
    </w:p>
    <w:p w:rsidR="00AA0463" w:rsidRPr="00AA0463" w:rsidRDefault="00AA0463" w:rsidP="00AA0463">
      <w:pPr>
        <w:pStyle w:val="Quote"/>
        <w:spacing w:line="240" w:lineRule="auto"/>
      </w:pPr>
      <w:r w:rsidRPr="00AA0463">
        <w:t xml:space="preserve">   If the message exchange fails, the client takes an action based on</w:t>
      </w:r>
    </w:p>
    <w:p w:rsidR="00AA0463" w:rsidRPr="00AA0463" w:rsidRDefault="00AA0463" w:rsidP="00AA0463">
      <w:pPr>
        <w:pStyle w:val="Quote"/>
        <w:spacing w:line="240" w:lineRule="auto"/>
      </w:pPr>
      <w:r w:rsidRPr="00AA0463">
        <w:t xml:space="preserve">   </w:t>
      </w:r>
      <w:proofErr w:type="gramStart"/>
      <w:r w:rsidRPr="00AA0463">
        <w:t>the</w:t>
      </w:r>
      <w:proofErr w:type="gramEnd"/>
      <w:r w:rsidRPr="00AA0463">
        <w:t xml:space="preserve"> client's local policy.  Examples of actions the client might take</w:t>
      </w:r>
    </w:p>
    <w:p w:rsidR="00AA0463" w:rsidRPr="00AA0463" w:rsidRDefault="00AA0463" w:rsidP="00AA0463">
      <w:pPr>
        <w:pStyle w:val="Quote"/>
        <w:spacing w:line="240" w:lineRule="auto"/>
      </w:pPr>
      <w:r w:rsidRPr="00AA0463">
        <w:t xml:space="preserve">   </w:t>
      </w:r>
      <w:proofErr w:type="gramStart"/>
      <w:r w:rsidRPr="00AA0463">
        <w:t>include</w:t>
      </w:r>
      <w:proofErr w:type="gramEnd"/>
      <w:r w:rsidRPr="00AA0463">
        <w:t>:</w:t>
      </w:r>
    </w:p>
    <w:p w:rsidR="00AA0463" w:rsidRPr="00AA0463" w:rsidRDefault="00AA0463" w:rsidP="00AA0463">
      <w:pPr>
        <w:pStyle w:val="Quote"/>
        <w:spacing w:line="240" w:lineRule="auto"/>
      </w:pPr>
      <w:r w:rsidRPr="00AA0463">
        <w:t xml:space="preserve">   -  Select another server from a list of servers known to the client;</w:t>
      </w:r>
    </w:p>
    <w:p w:rsidR="00AA0463" w:rsidRPr="00AA0463" w:rsidRDefault="00AA0463" w:rsidP="00AA0463">
      <w:pPr>
        <w:pStyle w:val="Quote"/>
        <w:spacing w:line="240" w:lineRule="auto"/>
      </w:pPr>
      <w:r w:rsidRPr="00AA0463">
        <w:t xml:space="preserve">      </w:t>
      </w:r>
      <w:proofErr w:type="gramStart"/>
      <w:r w:rsidRPr="00AA0463">
        <w:t>for</w:t>
      </w:r>
      <w:proofErr w:type="gramEnd"/>
      <w:r w:rsidRPr="00AA0463">
        <w:t xml:space="preserve"> example, servers that responded with an Advertise message.</w:t>
      </w:r>
    </w:p>
    <w:p w:rsidR="00AA0463" w:rsidRPr="00AA0463" w:rsidRDefault="00AA0463" w:rsidP="00AA0463">
      <w:pPr>
        <w:pStyle w:val="Quote"/>
        <w:spacing w:line="240" w:lineRule="auto"/>
      </w:pPr>
      <w:r w:rsidRPr="00AA0463">
        <w:t xml:space="preserve">   -  Initiate the server discovery process described in section 17.</w:t>
      </w:r>
    </w:p>
    <w:p w:rsidR="00AA0463" w:rsidRDefault="00AA0463" w:rsidP="00AA0463">
      <w:pPr>
        <w:pStyle w:val="Quote"/>
        <w:spacing w:line="240" w:lineRule="auto"/>
      </w:pPr>
      <w:r w:rsidRPr="00AA0463">
        <w:t xml:space="preserve">   -  Terminate the configuration process and report failure.</w:t>
      </w:r>
    </w:p>
    <w:p w:rsidR="00AA0463" w:rsidRDefault="00AA0463" w:rsidP="00AA0463"/>
    <w:p w:rsidR="007D076A" w:rsidRDefault="007D076A">
      <w:r>
        <w:br w:type="page"/>
      </w:r>
    </w:p>
    <w:p w:rsidR="00AA0463" w:rsidRDefault="00AA0463" w:rsidP="00AA0463">
      <w:r>
        <w:lastRenderedPageBreak/>
        <w:t>1.3</w:t>
      </w:r>
      <w:r>
        <w:tab/>
        <w:t>Actual values</w:t>
      </w:r>
    </w:p>
    <w:tbl>
      <w:tblPr>
        <w:tblStyle w:val="TableGrid"/>
        <w:tblW w:w="0" w:type="auto"/>
        <w:tblLook w:val="04A0" w:firstRow="1" w:lastRow="0" w:firstColumn="1" w:lastColumn="0" w:noHBand="0" w:noVBand="1"/>
      </w:tblPr>
      <w:tblGrid>
        <w:gridCol w:w="1114"/>
        <w:gridCol w:w="1375"/>
        <w:gridCol w:w="3280"/>
        <w:gridCol w:w="5247"/>
      </w:tblGrid>
      <w:tr w:rsidR="00B3333D" w:rsidRPr="00A966C5" w:rsidTr="00AA0463">
        <w:tc>
          <w:tcPr>
            <w:tcW w:w="1170" w:type="dxa"/>
          </w:tcPr>
          <w:p w:rsidR="00AA0463" w:rsidRPr="00A966C5" w:rsidRDefault="00AA0463" w:rsidP="00C75D3F">
            <w:pPr>
              <w:rPr>
                <w:b/>
              </w:rPr>
            </w:pPr>
            <w:r w:rsidRPr="00A966C5">
              <w:rPr>
                <w:b/>
              </w:rPr>
              <w:t>Protocol</w:t>
            </w:r>
          </w:p>
        </w:tc>
        <w:tc>
          <w:tcPr>
            <w:tcW w:w="1429" w:type="dxa"/>
          </w:tcPr>
          <w:p w:rsidR="00AA0463" w:rsidRPr="00A966C5" w:rsidRDefault="00AA0463" w:rsidP="00C75D3F">
            <w:pPr>
              <w:rPr>
                <w:b/>
              </w:rPr>
            </w:pPr>
            <w:r w:rsidRPr="00A966C5">
              <w:rPr>
                <w:b/>
              </w:rPr>
              <w:t>Header Field</w:t>
            </w:r>
          </w:p>
        </w:tc>
        <w:tc>
          <w:tcPr>
            <w:tcW w:w="1379" w:type="dxa"/>
          </w:tcPr>
          <w:p w:rsidR="00AA0463" w:rsidRDefault="00AA0463" w:rsidP="00C75D3F">
            <w:pPr>
              <w:rPr>
                <w:b/>
              </w:rPr>
            </w:pPr>
            <w:r>
              <w:rPr>
                <w:b/>
              </w:rPr>
              <w:t>Actual Value</w:t>
            </w:r>
          </w:p>
        </w:tc>
        <w:tc>
          <w:tcPr>
            <w:tcW w:w="7038" w:type="dxa"/>
          </w:tcPr>
          <w:p w:rsidR="00AA0463" w:rsidRPr="00A966C5" w:rsidRDefault="00AA0463" w:rsidP="00C75D3F">
            <w:pPr>
              <w:rPr>
                <w:b/>
              </w:rPr>
            </w:pPr>
            <w:r>
              <w:rPr>
                <w:b/>
              </w:rPr>
              <w:t>Interpretation</w:t>
            </w:r>
          </w:p>
        </w:tc>
      </w:tr>
      <w:tr w:rsidR="00B3333D" w:rsidTr="00AA0463">
        <w:tc>
          <w:tcPr>
            <w:tcW w:w="1170" w:type="dxa"/>
          </w:tcPr>
          <w:p w:rsidR="00AA0463" w:rsidRDefault="00AA0463" w:rsidP="00C75D3F">
            <w:r>
              <w:t>Ethernet</w:t>
            </w:r>
          </w:p>
        </w:tc>
        <w:tc>
          <w:tcPr>
            <w:tcW w:w="1429" w:type="dxa"/>
          </w:tcPr>
          <w:p w:rsidR="00AA0463" w:rsidRDefault="00AA0463" w:rsidP="00C75D3F">
            <w:r>
              <w:t>Source</w:t>
            </w:r>
          </w:p>
        </w:tc>
        <w:tc>
          <w:tcPr>
            <w:tcW w:w="1379" w:type="dxa"/>
          </w:tcPr>
          <w:p w:rsidR="00AA0463" w:rsidRDefault="00B3333D" w:rsidP="00C75D3F">
            <w:r>
              <w:t>24:77:99:85:6c</w:t>
            </w:r>
          </w:p>
        </w:tc>
        <w:tc>
          <w:tcPr>
            <w:tcW w:w="7038" w:type="dxa"/>
          </w:tcPr>
          <w:p w:rsidR="00AA0463" w:rsidRDefault="00AA0463" w:rsidP="00C75D3F">
            <w:r>
              <w:t>States where the Ethernet frame is coming from.</w:t>
            </w:r>
          </w:p>
        </w:tc>
      </w:tr>
      <w:tr w:rsidR="00B3333D" w:rsidTr="00AA0463">
        <w:tc>
          <w:tcPr>
            <w:tcW w:w="1170" w:type="dxa"/>
          </w:tcPr>
          <w:p w:rsidR="00AA0463" w:rsidRDefault="00AA0463" w:rsidP="00C75D3F"/>
        </w:tc>
        <w:tc>
          <w:tcPr>
            <w:tcW w:w="1429" w:type="dxa"/>
          </w:tcPr>
          <w:p w:rsidR="00AA0463" w:rsidRDefault="00AA0463" w:rsidP="00C75D3F">
            <w:r>
              <w:t>Destination</w:t>
            </w:r>
          </w:p>
        </w:tc>
        <w:tc>
          <w:tcPr>
            <w:tcW w:w="1379" w:type="dxa"/>
          </w:tcPr>
          <w:p w:rsidR="00AA0463" w:rsidRDefault="00B3333D" w:rsidP="00C75D3F">
            <w:r>
              <w:t>33:33:00:01:00:02</w:t>
            </w:r>
          </w:p>
        </w:tc>
        <w:tc>
          <w:tcPr>
            <w:tcW w:w="7038" w:type="dxa"/>
          </w:tcPr>
          <w:p w:rsidR="00AA0463" w:rsidRDefault="00AA0463" w:rsidP="00C75D3F">
            <w:r>
              <w:t>States where the Ethernet frame is going to.  In this case it is a broadcast message</w:t>
            </w:r>
          </w:p>
        </w:tc>
      </w:tr>
      <w:tr w:rsidR="00B3333D" w:rsidTr="00AA0463">
        <w:tc>
          <w:tcPr>
            <w:tcW w:w="1170" w:type="dxa"/>
          </w:tcPr>
          <w:p w:rsidR="00AA0463" w:rsidRDefault="00AA0463" w:rsidP="00C75D3F">
            <w:r>
              <w:t>Internet Protocol</w:t>
            </w:r>
          </w:p>
        </w:tc>
        <w:tc>
          <w:tcPr>
            <w:tcW w:w="1429" w:type="dxa"/>
          </w:tcPr>
          <w:p w:rsidR="00AA0463" w:rsidRDefault="00AA0463" w:rsidP="00C75D3F">
            <w:r>
              <w:t>Version</w:t>
            </w:r>
          </w:p>
        </w:tc>
        <w:tc>
          <w:tcPr>
            <w:tcW w:w="1379" w:type="dxa"/>
          </w:tcPr>
          <w:p w:rsidR="00AA0463" w:rsidRDefault="00B3333D" w:rsidP="00C75D3F">
            <w:r>
              <w:t>6</w:t>
            </w:r>
          </w:p>
        </w:tc>
        <w:tc>
          <w:tcPr>
            <w:tcW w:w="7038" w:type="dxa"/>
          </w:tcPr>
          <w:p w:rsidR="00AA0463" w:rsidRDefault="007D076A" w:rsidP="00C75D3F">
            <w:r>
              <w:t>IPv6</w:t>
            </w:r>
          </w:p>
        </w:tc>
      </w:tr>
      <w:tr w:rsidR="00B3333D" w:rsidTr="00AA0463">
        <w:tc>
          <w:tcPr>
            <w:tcW w:w="1170" w:type="dxa"/>
          </w:tcPr>
          <w:p w:rsidR="00AA0463" w:rsidRDefault="00AA0463" w:rsidP="00C75D3F"/>
        </w:tc>
        <w:tc>
          <w:tcPr>
            <w:tcW w:w="1429" w:type="dxa"/>
          </w:tcPr>
          <w:p w:rsidR="00AA0463" w:rsidRDefault="00AA0463" w:rsidP="00C75D3F">
            <w:r>
              <w:t>UDP</w:t>
            </w:r>
          </w:p>
        </w:tc>
        <w:tc>
          <w:tcPr>
            <w:tcW w:w="1379" w:type="dxa"/>
          </w:tcPr>
          <w:p w:rsidR="00AA0463" w:rsidRDefault="00B3333D" w:rsidP="00C75D3F">
            <w:proofErr w:type="spellStart"/>
            <w:r>
              <w:t>Src</w:t>
            </w:r>
            <w:proofErr w:type="spellEnd"/>
            <w:r>
              <w:t xml:space="preserve"> Port: 546</w:t>
            </w:r>
          </w:p>
          <w:p w:rsidR="00B3333D" w:rsidRDefault="00B3333D" w:rsidP="00C75D3F">
            <w:proofErr w:type="spellStart"/>
            <w:r>
              <w:t>Dst</w:t>
            </w:r>
            <w:proofErr w:type="spellEnd"/>
            <w:r>
              <w:t xml:space="preserve"> Port: 547</w:t>
            </w:r>
          </w:p>
        </w:tc>
        <w:tc>
          <w:tcPr>
            <w:tcW w:w="7038" w:type="dxa"/>
          </w:tcPr>
          <w:p w:rsidR="00AA0463" w:rsidRDefault="007D076A" w:rsidP="00C75D3F">
            <w:r>
              <w:t>Standard UDP ports for this type of message</w:t>
            </w:r>
          </w:p>
        </w:tc>
      </w:tr>
      <w:tr w:rsidR="00B3333D" w:rsidTr="00AA0463">
        <w:tc>
          <w:tcPr>
            <w:tcW w:w="1170" w:type="dxa"/>
          </w:tcPr>
          <w:p w:rsidR="00AA0463" w:rsidRDefault="00AA0463" w:rsidP="00C75D3F">
            <w:r>
              <w:t>DHCPv6</w:t>
            </w:r>
          </w:p>
        </w:tc>
        <w:tc>
          <w:tcPr>
            <w:tcW w:w="1429" w:type="dxa"/>
          </w:tcPr>
          <w:p w:rsidR="00AA0463" w:rsidRDefault="00AA0463" w:rsidP="00C75D3F">
            <w:r>
              <w:t>Message type</w:t>
            </w:r>
          </w:p>
        </w:tc>
        <w:tc>
          <w:tcPr>
            <w:tcW w:w="1379" w:type="dxa"/>
          </w:tcPr>
          <w:p w:rsidR="00AA0463" w:rsidRDefault="00B3333D" w:rsidP="00C75D3F">
            <w:r>
              <w:t>Solicit(1)</w:t>
            </w:r>
          </w:p>
        </w:tc>
        <w:tc>
          <w:tcPr>
            <w:tcW w:w="7038" w:type="dxa"/>
          </w:tcPr>
          <w:p w:rsidR="00AA0463" w:rsidRDefault="007D076A" w:rsidP="00C75D3F">
            <w:r>
              <w:t>This is a DHCP Request equivalent message.</w:t>
            </w:r>
          </w:p>
        </w:tc>
      </w:tr>
      <w:tr w:rsidR="00B3333D" w:rsidTr="00AA0463">
        <w:tc>
          <w:tcPr>
            <w:tcW w:w="1170" w:type="dxa"/>
          </w:tcPr>
          <w:p w:rsidR="00AA0463" w:rsidRDefault="00AA0463" w:rsidP="00C75D3F"/>
        </w:tc>
        <w:tc>
          <w:tcPr>
            <w:tcW w:w="1429" w:type="dxa"/>
          </w:tcPr>
          <w:p w:rsidR="00AA0463" w:rsidRDefault="00AA0463" w:rsidP="00C75D3F">
            <w:r>
              <w:t>Transaction ID</w:t>
            </w:r>
          </w:p>
        </w:tc>
        <w:tc>
          <w:tcPr>
            <w:tcW w:w="1379" w:type="dxa"/>
          </w:tcPr>
          <w:p w:rsidR="00AA0463" w:rsidRDefault="00B3333D" w:rsidP="00C75D3F">
            <w:r>
              <w:t>0x63e2da</w:t>
            </w:r>
          </w:p>
        </w:tc>
        <w:tc>
          <w:tcPr>
            <w:tcW w:w="7038" w:type="dxa"/>
          </w:tcPr>
          <w:p w:rsidR="00AA0463" w:rsidRDefault="00AA0463" w:rsidP="00C75D3F">
            <w:r>
              <w:t>Unique transaction ID that is associated with a set of DHCPv6 Solicit attempt</w:t>
            </w:r>
            <w:r w:rsidR="007D076A">
              <w:t>.  If the source machine receives a DHCPv6 Advertise message, it will know if it is in response to a particular DHCPv6 Solicit message within a certain timeout interval.</w:t>
            </w:r>
          </w:p>
        </w:tc>
      </w:tr>
      <w:tr w:rsidR="00B3333D" w:rsidTr="00AA0463">
        <w:tc>
          <w:tcPr>
            <w:tcW w:w="1170" w:type="dxa"/>
          </w:tcPr>
          <w:p w:rsidR="00AA0463" w:rsidRDefault="00AA0463" w:rsidP="00C75D3F"/>
        </w:tc>
        <w:tc>
          <w:tcPr>
            <w:tcW w:w="1429" w:type="dxa"/>
          </w:tcPr>
          <w:p w:rsidR="00AA0463" w:rsidRDefault="00AA0463" w:rsidP="00C75D3F">
            <w:r>
              <w:t>Client Identifier</w:t>
            </w:r>
          </w:p>
        </w:tc>
        <w:tc>
          <w:tcPr>
            <w:tcW w:w="1379" w:type="dxa"/>
          </w:tcPr>
          <w:p w:rsidR="00AA0463" w:rsidRDefault="00B3333D" w:rsidP="00C75D3F">
            <w:r>
              <w:t>000100011b438f8824770399856c</w:t>
            </w:r>
          </w:p>
        </w:tc>
        <w:tc>
          <w:tcPr>
            <w:tcW w:w="7038" w:type="dxa"/>
          </w:tcPr>
          <w:p w:rsidR="00AA0463" w:rsidRDefault="00AA0463" w:rsidP="007D076A">
            <w:r>
              <w:t>Identifies itself to the server</w:t>
            </w:r>
            <w:r w:rsidR="007D076A">
              <w:t>.</w:t>
            </w:r>
          </w:p>
        </w:tc>
      </w:tr>
      <w:tr w:rsidR="00B3333D" w:rsidTr="00AA0463">
        <w:tc>
          <w:tcPr>
            <w:tcW w:w="1170" w:type="dxa"/>
          </w:tcPr>
          <w:p w:rsidR="00AA0463" w:rsidRDefault="00AA0463" w:rsidP="00C75D3F"/>
        </w:tc>
        <w:tc>
          <w:tcPr>
            <w:tcW w:w="1429" w:type="dxa"/>
          </w:tcPr>
          <w:p w:rsidR="00AA0463" w:rsidRDefault="00AA0463" w:rsidP="00C75D3F">
            <w:r>
              <w:t>Option Request</w:t>
            </w:r>
          </w:p>
        </w:tc>
        <w:tc>
          <w:tcPr>
            <w:tcW w:w="1379" w:type="dxa"/>
          </w:tcPr>
          <w:p w:rsidR="00B3333D" w:rsidRDefault="00B3333D" w:rsidP="00C75D3F">
            <w:r>
              <w:t>6</w:t>
            </w:r>
          </w:p>
          <w:p w:rsidR="007D076A" w:rsidRDefault="007D076A" w:rsidP="00C75D3F">
            <w:proofErr w:type="spellStart"/>
            <w:r>
              <w:t>Suboptions</w:t>
            </w:r>
            <w:proofErr w:type="spellEnd"/>
            <w:r>
              <w:t>: 24, 23, 17, 39</w:t>
            </w:r>
          </w:p>
        </w:tc>
        <w:tc>
          <w:tcPr>
            <w:tcW w:w="7038" w:type="dxa"/>
          </w:tcPr>
          <w:p w:rsidR="00AA0463" w:rsidRDefault="007D076A" w:rsidP="00C75D3F">
            <w:r>
              <w:t>24: Domain Search List</w:t>
            </w:r>
          </w:p>
          <w:p w:rsidR="007D076A" w:rsidRDefault="007D076A" w:rsidP="00C75D3F">
            <w:r>
              <w:t>23: DNS recursive name server</w:t>
            </w:r>
          </w:p>
          <w:p w:rsidR="007D076A" w:rsidRDefault="007D076A" w:rsidP="00C75D3F">
            <w:r>
              <w:t>17: Vendor-specific equipment</w:t>
            </w:r>
          </w:p>
          <w:p w:rsidR="007D076A" w:rsidRDefault="007D076A" w:rsidP="00C75D3F">
            <w:r>
              <w:t>39: Fully qualified domain name</w:t>
            </w:r>
          </w:p>
          <w:p w:rsidR="007D076A" w:rsidRDefault="007D076A" w:rsidP="00C75D3F"/>
          <w:p w:rsidR="007D076A" w:rsidRDefault="00E45950" w:rsidP="00C75D3F">
            <w:r>
              <w:t>These option requests are consistent with what one would expect for a DHCPv6 Solicit message.</w:t>
            </w:r>
          </w:p>
        </w:tc>
      </w:tr>
    </w:tbl>
    <w:p w:rsidR="00AA0463" w:rsidRPr="00AA0463" w:rsidRDefault="00AA0463" w:rsidP="00AA0463"/>
    <w:sectPr w:rsidR="00AA0463" w:rsidRPr="00AA0463" w:rsidSect="00D72D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CF0F3B"/>
    <w:multiLevelType w:val="hybridMultilevel"/>
    <w:tmpl w:val="16785064"/>
    <w:lvl w:ilvl="0" w:tplc="CB4E04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D11"/>
    <w:rsid w:val="001D39F4"/>
    <w:rsid w:val="00264F71"/>
    <w:rsid w:val="00356E32"/>
    <w:rsid w:val="004849B5"/>
    <w:rsid w:val="0049026E"/>
    <w:rsid w:val="00546F37"/>
    <w:rsid w:val="006F2D32"/>
    <w:rsid w:val="007545AC"/>
    <w:rsid w:val="007D076A"/>
    <w:rsid w:val="0091751D"/>
    <w:rsid w:val="00A07026"/>
    <w:rsid w:val="00A966C5"/>
    <w:rsid w:val="00AA0463"/>
    <w:rsid w:val="00B3333D"/>
    <w:rsid w:val="00CA4F11"/>
    <w:rsid w:val="00CC073C"/>
    <w:rsid w:val="00D64F3E"/>
    <w:rsid w:val="00D72D11"/>
    <w:rsid w:val="00DA4695"/>
    <w:rsid w:val="00DE1D64"/>
    <w:rsid w:val="00E45950"/>
    <w:rsid w:val="00FA21E5"/>
    <w:rsid w:val="00FD7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2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D11"/>
    <w:rPr>
      <w:rFonts w:ascii="Tahoma" w:hAnsi="Tahoma" w:cs="Tahoma"/>
      <w:sz w:val="16"/>
      <w:szCs w:val="16"/>
    </w:rPr>
  </w:style>
  <w:style w:type="table" w:styleId="TableGrid">
    <w:name w:val="Table Grid"/>
    <w:basedOn w:val="TableNormal"/>
    <w:uiPriority w:val="59"/>
    <w:rsid w:val="00A96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0463"/>
    <w:pPr>
      <w:ind w:left="720"/>
      <w:contextualSpacing/>
    </w:pPr>
  </w:style>
  <w:style w:type="paragraph" w:styleId="Subtitle">
    <w:name w:val="Subtitle"/>
    <w:basedOn w:val="Normal"/>
    <w:next w:val="Normal"/>
    <w:link w:val="SubtitleChar"/>
    <w:uiPriority w:val="11"/>
    <w:qFormat/>
    <w:rsid w:val="00AA04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A046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AA0463"/>
    <w:rPr>
      <w:i/>
      <w:iCs/>
    </w:rPr>
  </w:style>
  <w:style w:type="character" w:styleId="IntenseEmphasis">
    <w:name w:val="Intense Emphasis"/>
    <w:basedOn w:val="DefaultParagraphFont"/>
    <w:uiPriority w:val="21"/>
    <w:qFormat/>
    <w:rsid w:val="00AA0463"/>
    <w:rPr>
      <w:b/>
      <w:bCs/>
      <w:i/>
      <w:iCs/>
      <w:color w:val="4F81BD" w:themeColor="accent1"/>
    </w:rPr>
  </w:style>
  <w:style w:type="paragraph" w:styleId="NoSpacing">
    <w:name w:val="No Spacing"/>
    <w:uiPriority w:val="1"/>
    <w:qFormat/>
    <w:rsid w:val="00AA0463"/>
    <w:pPr>
      <w:spacing w:after="0" w:line="240" w:lineRule="auto"/>
    </w:pPr>
  </w:style>
  <w:style w:type="paragraph" w:styleId="Quote">
    <w:name w:val="Quote"/>
    <w:basedOn w:val="Normal"/>
    <w:next w:val="Normal"/>
    <w:link w:val="QuoteChar"/>
    <w:uiPriority w:val="29"/>
    <w:qFormat/>
    <w:rsid w:val="00AA0463"/>
    <w:rPr>
      <w:i/>
      <w:iCs/>
      <w:color w:val="000000" w:themeColor="text1"/>
    </w:rPr>
  </w:style>
  <w:style w:type="character" w:customStyle="1" w:styleId="QuoteChar">
    <w:name w:val="Quote Char"/>
    <w:basedOn w:val="DefaultParagraphFont"/>
    <w:link w:val="Quote"/>
    <w:uiPriority w:val="29"/>
    <w:rsid w:val="00AA0463"/>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2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D11"/>
    <w:rPr>
      <w:rFonts w:ascii="Tahoma" w:hAnsi="Tahoma" w:cs="Tahoma"/>
      <w:sz w:val="16"/>
      <w:szCs w:val="16"/>
    </w:rPr>
  </w:style>
  <w:style w:type="table" w:styleId="TableGrid">
    <w:name w:val="Table Grid"/>
    <w:basedOn w:val="TableNormal"/>
    <w:uiPriority w:val="59"/>
    <w:rsid w:val="00A96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0463"/>
    <w:pPr>
      <w:ind w:left="720"/>
      <w:contextualSpacing/>
    </w:pPr>
  </w:style>
  <w:style w:type="paragraph" w:styleId="Subtitle">
    <w:name w:val="Subtitle"/>
    <w:basedOn w:val="Normal"/>
    <w:next w:val="Normal"/>
    <w:link w:val="SubtitleChar"/>
    <w:uiPriority w:val="11"/>
    <w:qFormat/>
    <w:rsid w:val="00AA04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A046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AA0463"/>
    <w:rPr>
      <w:i/>
      <w:iCs/>
    </w:rPr>
  </w:style>
  <w:style w:type="character" w:styleId="IntenseEmphasis">
    <w:name w:val="Intense Emphasis"/>
    <w:basedOn w:val="DefaultParagraphFont"/>
    <w:uiPriority w:val="21"/>
    <w:qFormat/>
    <w:rsid w:val="00AA0463"/>
    <w:rPr>
      <w:b/>
      <w:bCs/>
      <w:i/>
      <w:iCs/>
      <w:color w:val="4F81BD" w:themeColor="accent1"/>
    </w:rPr>
  </w:style>
  <w:style w:type="paragraph" w:styleId="NoSpacing">
    <w:name w:val="No Spacing"/>
    <w:uiPriority w:val="1"/>
    <w:qFormat/>
    <w:rsid w:val="00AA0463"/>
    <w:pPr>
      <w:spacing w:after="0" w:line="240" w:lineRule="auto"/>
    </w:pPr>
  </w:style>
  <w:style w:type="paragraph" w:styleId="Quote">
    <w:name w:val="Quote"/>
    <w:basedOn w:val="Normal"/>
    <w:next w:val="Normal"/>
    <w:link w:val="QuoteChar"/>
    <w:uiPriority w:val="29"/>
    <w:qFormat/>
    <w:rsid w:val="00AA0463"/>
    <w:rPr>
      <w:i/>
      <w:iCs/>
      <w:color w:val="000000" w:themeColor="text1"/>
    </w:rPr>
  </w:style>
  <w:style w:type="character" w:customStyle="1" w:styleId="QuoteChar">
    <w:name w:val="Quote Char"/>
    <w:basedOn w:val="DefaultParagraphFont"/>
    <w:link w:val="Quote"/>
    <w:uiPriority w:val="29"/>
    <w:rsid w:val="00AA0463"/>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060056">
      <w:bodyDiv w:val="1"/>
      <w:marLeft w:val="0"/>
      <w:marRight w:val="0"/>
      <w:marTop w:val="0"/>
      <w:marBottom w:val="0"/>
      <w:divBdr>
        <w:top w:val="none" w:sz="0" w:space="0" w:color="auto"/>
        <w:left w:val="none" w:sz="0" w:space="0" w:color="auto"/>
        <w:bottom w:val="none" w:sz="0" w:space="0" w:color="auto"/>
        <w:right w:val="none" w:sz="0" w:space="0" w:color="auto"/>
      </w:divBdr>
    </w:div>
    <w:div w:id="105257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649</Words>
  <Characters>3701</Characters>
  <Application>Microsoft Office Word</Application>
  <DocSecurity>0</DocSecurity>
  <Lines>30</Lines>
  <Paragraphs>8</Paragraphs>
  <ScaleCrop>false</ScaleCrop>
  <Company/>
  <LinksUpToDate>false</LinksUpToDate>
  <CharactersWithSpaces>4342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Kuo</dc:creator>
  <cp:lastModifiedBy>Kuo, Kevin (ES)</cp:lastModifiedBy>
  <cp:revision>24</cp:revision>
  <dcterms:created xsi:type="dcterms:W3CDTF">2014-11-20T21:39:00Z</dcterms:created>
  <dcterms:modified xsi:type="dcterms:W3CDTF">2014-12-04T05:07:00Z</dcterms:modified>
</cp:coreProperties>
</file>