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604BF8">
      <w:pPr>
        <w:pStyle w:val="papertitle"/>
      </w:pPr>
      <w:r>
        <w:t>House of Representatives Congressional Voting Record</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CC062B" w:rsidRDefault="00CC062B" w:rsidP="00CC062B">
      <w:pPr>
        <w:pStyle w:val="Author"/>
      </w:pPr>
      <w:r>
        <w:t>Kevin Kuo</w:t>
      </w:r>
    </w:p>
    <w:p w:rsidR="00CC062B" w:rsidRPr="005B520E" w:rsidRDefault="00CC062B" w:rsidP="00CC062B">
      <w:pPr>
        <w:pStyle w:val="Affiliation"/>
      </w:pPr>
      <w:r>
        <w:t>Computer Science Department</w:t>
      </w:r>
    </w:p>
    <w:p w:rsidR="00CC062B" w:rsidRPr="005B520E" w:rsidRDefault="00CC062B" w:rsidP="00CC062B">
      <w:pPr>
        <w:pStyle w:val="Affiliation"/>
      </w:pPr>
      <w:r>
        <w:t>Towson University</w:t>
      </w:r>
    </w:p>
    <w:p w:rsidR="00CC062B" w:rsidRPr="005B520E" w:rsidRDefault="00CC062B" w:rsidP="00CC062B">
      <w:pPr>
        <w:pStyle w:val="Affiliation"/>
      </w:pPr>
      <w:r>
        <w:t>Towson, Maryland</w:t>
      </w:r>
    </w:p>
    <w:p w:rsidR="00CC062B" w:rsidRPr="005B520E" w:rsidRDefault="00CC062B" w:rsidP="00CC062B">
      <w:pPr>
        <w:pStyle w:val="Affiliation"/>
      </w:pPr>
      <w:r>
        <w:t>kkuo1@students.towson.edu</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t>Abstract</w:t>
      </w:r>
      <w:r>
        <w:t>—</w:t>
      </w:r>
      <w:r w:rsidR="00DE6FBE">
        <w:t xml:space="preserve"> Th</w:t>
      </w:r>
      <w:r w:rsidR="00F604B9">
        <w:t>is</w:t>
      </w:r>
      <w:r w:rsidR="00DE6FBE">
        <w:t xml:space="preserve"> report analyzes a data set of </w:t>
      </w:r>
      <w:r w:rsidR="00604BF8">
        <w:t>16 critical votes</w:t>
      </w:r>
      <w:r w:rsidR="00197788">
        <w:t xml:space="preserve"> based on the Congressional Quarterly Almanac</w:t>
      </w:r>
      <w:r w:rsidR="00604BF8">
        <w:t xml:space="preserve"> made by all 435 Representatives from the House of Representatives.</w:t>
      </w:r>
      <w:r w:rsidR="00272FA8">
        <w:t xml:space="preserve">  We will analyze this dataset to determine any association rules or trends based on how each representative voted.</w:t>
      </w:r>
    </w:p>
    <w:p w:rsidR="009303D9" w:rsidRPr="004D72B5" w:rsidRDefault="004D72B5" w:rsidP="00972203">
      <w:pPr>
        <w:pStyle w:val="Keywords"/>
      </w:pPr>
      <w:r w:rsidRPr="004D72B5">
        <w:t>Keywords—</w:t>
      </w:r>
      <w:r w:rsidR="00C8340B">
        <w:t xml:space="preserve"> politics</w:t>
      </w:r>
      <w:r w:rsidR="008473BC">
        <w:t xml:space="preserve">, </w:t>
      </w:r>
      <w:r w:rsidR="00C8340B">
        <w:t>voting</w:t>
      </w:r>
      <w:r w:rsidR="000E0E54">
        <w:t xml:space="preserve">, </w:t>
      </w:r>
      <w:r w:rsidR="00C8340B">
        <w:t>House of Representatives</w:t>
      </w:r>
      <w:r w:rsidR="00287CD1">
        <w:t xml:space="preserve">, </w:t>
      </w:r>
      <w:r w:rsidR="00C8340B">
        <w:t>association</w:t>
      </w:r>
    </w:p>
    <w:p w:rsidR="009303D9" w:rsidRPr="004B1E8E" w:rsidRDefault="008961F5" w:rsidP="006B6B66">
      <w:pPr>
        <w:pStyle w:val="Heading1"/>
      </w:pPr>
      <w:r w:rsidRPr="004B1E8E">
        <w:t>Introduction</w:t>
      </w:r>
    </w:p>
    <w:p w:rsidR="00383E73" w:rsidRDefault="00272FA8" w:rsidP="003A50C7">
      <w:pPr>
        <w:pStyle w:val="Abstract"/>
        <w:rPr>
          <w:b w:val="0"/>
          <w:sz w:val="20"/>
          <w:szCs w:val="20"/>
        </w:rPr>
      </w:pPr>
      <w:r>
        <w:rPr>
          <w:b w:val="0"/>
          <w:sz w:val="20"/>
          <w:szCs w:val="20"/>
        </w:rPr>
        <w:t>This report studies the voting record of all 435 Representatives from the House of Representatives in the 2</w:t>
      </w:r>
      <w:r w:rsidRPr="00272FA8">
        <w:rPr>
          <w:b w:val="0"/>
          <w:sz w:val="20"/>
          <w:szCs w:val="20"/>
          <w:vertAlign w:val="superscript"/>
        </w:rPr>
        <w:t>nd</w:t>
      </w:r>
      <w:r>
        <w:rPr>
          <w:b w:val="0"/>
          <w:sz w:val="20"/>
          <w:szCs w:val="20"/>
        </w:rPr>
        <w:t xml:space="preserve"> session of the 98</w:t>
      </w:r>
      <w:r w:rsidRPr="00272FA8">
        <w:rPr>
          <w:b w:val="0"/>
          <w:sz w:val="20"/>
          <w:szCs w:val="20"/>
          <w:vertAlign w:val="superscript"/>
        </w:rPr>
        <w:t>th</w:t>
      </w:r>
      <w:r>
        <w:rPr>
          <w:b w:val="0"/>
          <w:sz w:val="20"/>
          <w:szCs w:val="20"/>
        </w:rPr>
        <w:t xml:space="preserve"> Congress.</w:t>
      </w:r>
    </w:p>
    <w:p w:rsidR="00383E73" w:rsidRDefault="00383E73" w:rsidP="00383E73">
      <w:pPr>
        <w:pStyle w:val="Heading2"/>
      </w:pPr>
      <w:r>
        <w:t>Dataset</w:t>
      </w:r>
    </w:p>
    <w:p w:rsidR="00383E73" w:rsidRDefault="00383E73" w:rsidP="006E42F8">
      <w:pPr>
        <w:ind w:firstLine="270"/>
        <w:jc w:val="both"/>
      </w:pPr>
      <w:r>
        <w:t>This dataset, “</w:t>
      </w:r>
      <w:r w:rsidR="000C1587" w:rsidRPr="000C1587">
        <w:t>1984 United States Congressional Voting Records Database</w:t>
      </w:r>
      <w:r>
        <w:t xml:space="preserve">”, was provided by </w:t>
      </w:r>
      <w:r w:rsidR="000C1587" w:rsidRPr="000C1587">
        <w:t>Jeff Schlimmer</w:t>
      </w:r>
      <w:r w:rsidR="000C1587">
        <w:t xml:space="preserve"> </w:t>
      </w:r>
      <w:r>
        <w:t xml:space="preserve">on </w:t>
      </w:r>
      <w:r w:rsidR="000C1587">
        <w:t>April 27, 1987</w:t>
      </w:r>
      <w:r>
        <w:t xml:space="preserve">.  There are </w:t>
      </w:r>
      <w:r w:rsidR="000C1587">
        <w:t>17 attributes</w:t>
      </w:r>
      <w:r>
        <w:t xml:space="preserve">: </w:t>
      </w:r>
    </w:p>
    <w:p w:rsidR="000C1587" w:rsidRDefault="000C1587" w:rsidP="000C1587">
      <w:pPr>
        <w:jc w:val="both"/>
      </w:pPr>
      <w:r>
        <w:t xml:space="preserve">   1. Class Name: 2 (democrat, republican)</w:t>
      </w:r>
    </w:p>
    <w:p w:rsidR="000C1587" w:rsidRDefault="000C1587" w:rsidP="000C1587">
      <w:pPr>
        <w:jc w:val="both"/>
      </w:pPr>
      <w:r>
        <w:t xml:space="preserve">  </w:t>
      </w:r>
      <w:r>
        <w:t xml:space="preserve"> 2. handicapped-infants</w:t>
      </w:r>
    </w:p>
    <w:p w:rsidR="000C1587" w:rsidRDefault="000C1587" w:rsidP="000C1587">
      <w:pPr>
        <w:jc w:val="both"/>
      </w:pPr>
      <w:r>
        <w:t xml:space="preserve">   3. wat</w:t>
      </w:r>
      <w:r>
        <w:t>er-project-cost-sharing</w:t>
      </w:r>
    </w:p>
    <w:p w:rsidR="000C1587" w:rsidRDefault="000C1587" w:rsidP="000C1587">
      <w:pPr>
        <w:jc w:val="both"/>
      </w:pPr>
      <w:r>
        <w:t xml:space="preserve">   4. adoption-of-the-budget-resolution</w:t>
      </w:r>
    </w:p>
    <w:p w:rsidR="000C1587" w:rsidRDefault="000C1587" w:rsidP="000C1587">
      <w:pPr>
        <w:jc w:val="both"/>
      </w:pPr>
      <w:r>
        <w:t xml:space="preserve">   5. physician-fee-freeze</w:t>
      </w:r>
    </w:p>
    <w:p w:rsidR="000C1587" w:rsidRDefault="000C1587" w:rsidP="000C1587">
      <w:pPr>
        <w:jc w:val="both"/>
      </w:pPr>
      <w:r>
        <w:t xml:space="preserve">   6. el-salvador-aid</w:t>
      </w:r>
    </w:p>
    <w:p w:rsidR="000C1587" w:rsidRDefault="000C1587" w:rsidP="000C1587">
      <w:pPr>
        <w:jc w:val="both"/>
      </w:pPr>
      <w:r>
        <w:t xml:space="preserve">   7. religious-groups-in-schools</w:t>
      </w:r>
    </w:p>
    <w:p w:rsidR="000C1587" w:rsidRDefault="000C1587" w:rsidP="000C1587">
      <w:pPr>
        <w:jc w:val="both"/>
      </w:pPr>
      <w:r>
        <w:t xml:space="preserve">   8. anti-satellite-test-ban</w:t>
      </w:r>
    </w:p>
    <w:p w:rsidR="000C1587" w:rsidRDefault="000C1587" w:rsidP="000C1587">
      <w:pPr>
        <w:jc w:val="both"/>
      </w:pPr>
      <w:r>
        <w:t xml:space="preserve">   9. aid-to-nicaraguan-contras</w:t>
      </w:r>
    </w:p>
    <w:p w:rsidR="000C1587" w:rsidRDefault="000C1587" w:rsidP="000C1587">
      <w:pPr>
        <w:jc w:val="both"/>
      </w:pPr>
      <w:r>
        <w:t xml:space="preserve">  10. mx-missile</w:t>
      </w:r>
    </w:p>
    <w:p w:rsidR="000C1587" w:rsidRDefault="000C1587" w:rsidP="000C1587">
      <w:pPr>
        <w:jc w:val="both"/>
      </w:pPr>
      <w:r>
        <w:t xml:space="preserve">  11. immigration</w:t>
      </w:r>
    </w:p>
    <w:p w:rsidR="000C1587" w:rsidRDefault="000C1587" w:rsidP="000C1587">
      <w:pPr>
        <w:jc w:val="both"/>
      </w:pPr>
      <w:r>
        <w:t xml:space="preserve">  12. synfuels-corporation-cutback</w:t>
      </w:r>
    </w:p>
    <w:p w:rsidR="000C1587" w:rsidRDefault="000C1587" w:rsidP="000C1587">
      <w:pPr>
        <w:jc w:val="both"/>
      </w:pPr>
      <w:r>
        <w:t xml:space="preserve">  13. education-spending</w:t>
      </w:r>
    </w:p>
    <w:p w:rsidR="000C1587" w:rsidRDefault="000C1587" w:rsidP="000C1587">
      <w:pPr>
        <w:jc w:val="both"/>
      </w:pPr>
      <w:r>
        <w:t xml:space="preserve">  14. superfund-right-to-sue</w:t>
      </w:r>
    </w:p>
    <w:p w:rsidR="000C1587" w:rsidRDefault="000C1587" w:rsidP="000C1587">
      <w:pPr>
        <w:jc w:val="both"/>
      </w:pPr>
      <w:r>
        <w:t xml:space="preserve">  15. crime</w:t>
      </w:r>
    </w:p>
    <w:p w:rsidR="000C1587" w:rsidRDefault="000C1587" w:rsidP="000C1587">
      <w:pPr>
        <w:jc w:val="both"/>
      </w:pPr>
      <w:r>
        <w:t xml:space="preserve">  16. duty-free-exports</w:t>
      </w:r>
    </w:p>
    <w:p w:rsidR="000C1587" w:rsidRDefault="000C1587" w:rsidP="000C1587">
      <w:pPr>
        <w:jc w:val="both"/>
      </w:pPr>
      <w:r>
        <w:t xml:space="preserve">  17. export-administration-act-south-africa</w:t>
      </w:r>
    </w:p>
    <w:p w:rsidR="008D0A41" w:rsidRDefault="008D0A41" w:rsidP="000C1587">
      <w:pPr>
        <w:jc w:val="both"/>
      </w:pPr>
      <w:r>
        <w:t>Each of these attributes with the exception of attribute #1 is categorized into either yay, nay, or no response.</w:t>
      </w:r>
    </w:p>
    <w:p w:rsidR="00383E73" w:rsidRPr="00383E73" w:rsidRDefault="00383E73" w:rsidP="00383E73">
      <w:pPr>
        <w:pStyle w:val="Heading2"/>
      </w:pPr>
      <w:r>
        <w:t>Objective</w:t>
      </w:r>
    </w:p>
    <w:p w:rsidR="009303D9" w:rsidRPr="004B1E8E" w:rsidRDefault="00253290" w:rsidP="003A50C7">
      <w:pPr>
        <w:pStyle w:val="Abstract"/>
        <w:rPr>
          <w:b w:val="0"/>
          <w:i/>
          <w:iCs/>
          <w:sz w:val="20"/>
          <w:szCs w:val="20"/>
        </w:rPr>
      </w:pPr>
      <w:r w:rsidRPr="004B1E8E">
        <w:rPr>
          <w:b w:val="0"/>
          <w:sz w:val="20"/>
          <w:szCs w:val="20"/>
        </w:rPr>
        <w:t xml:space="preserve">We will analyze </w:t>
      </w:r>
      <w:r w:rsidR="00EC14F3">
        <w:rPr>
          <w:b w:val="0"/>
          <w:sz w:val="20"/>
          <w:szCs w:val="20"/>
        </w:rPr>
        <w:t>this dataset to determine any frequent itemsets and mine for any association rules.</w:t>
      </w:r>
      <w:r w:rsidR="001A5D17">
        <w:rPr>
          <w:b w:val="0"/>
          <w:sz w:val="20"/>
          <w:szCs w:val="20"/>
        </w:rPr>
        <w:t xml:space="preserve">  This </w:t>
      </w:r>
      <w:r w:rsidR="009A3687">
        <w:rPr>
          <w:b w:val="0"/>
          <w:sz w:val="20"/>
          <w:szCs w:val="20"/>
        </w:rPr>
        <w:t>allow us to analyze voting trends.</w:t>
      </w:r>
    </w:p>
    <w:p w:rsidR="009303D9" w:rsidRDefault="004B1E8E" w:rsidP="006B6B66">
      <w:pPr>
        <w:pStyle w:val="Heading1"/>
      </w:pPr>
      <w:r>
        <w:t>Methodology</w:t>
      </w:r>
    </w:p>
    <w:p w:rsidR="004B1E8E" w:rsidRDefault="004B1E8E" w:rsidP="00DB0E77">
      <w:pPr>
        <w:ind w:firstLine="270"/>
        <w:jc w:val="both"/>
      </w:pPr>
      <w:r>
        <w:t>This sectio</w:t>
      </w:r>
      <w:r w:rsidR="000424D9">
        <w:t xml:space="preserve">n will explain </w:t>
      </w:r>
      <w:r w:rsidR="003D331F">
        <w:t>the two association methods used on the</w:t>
      </w:r>
      <w:r w:rsidR="005463EA">
        <w:t xml:space="preserve"> dataset and the approach that we have taken to mine the dataset and any pre-processing that was done on the dataset.</w:t>
      </w:r>
    </w:p>
    <w:p w:rsidR="00DB0E77" w:rsidRDefault="00DB0E77" w:rsidP="00DB0E77">
      <w:pPr>
        <w:pStyle w:val="Heading2"/>
      </w:pPr>
      <w:r>
        <w:t>Pre-processing</w:t>
      </w:r>
    </w:p>
    <w:p w:rsidR="00F91803" w:rsidRDefault="00F65DD9" w:rsidP="00B26BCC">
      <w:pPr>
        <w:ind w:firstLine="270"/>
        <w:jc w:val="both"/>
      </w:pPr>
      <w:r>
        <w:t>Minor p</w:t>
      </w:r>
      <w:r w:rsidR="00DB0E77">
        <w:t xml:space="preserve">re-processing was needed on this data set.  </w:t>
      </w:r>
      <w:r>
        <w:t>The format from the raw data file</w:t>
      </w:r>
      <w:r w:rsidR="00E87D1E">
        <w:t xml:space="preserve"> did not include header labels which makes the data not human readable.  In order to make it human readable, it was converted to an Excel spreadsheet format using the ‘xlsx’.  Also, each column is a separate vote but without a way to differential values (y, n, or ?) from  those in another column we were not able to apply the association algorithms appropriately.  I prefixed each value in the column with the column integer label.</w:t>
      </w:r>
      <w:bookmarkStart w:id="0" w:name="_GoBack"/>
      <w:bookmarkEnd w:id="0"/>
    </w:p>
    <w:p w:rsidR="00F91803" w:rsidRDefault="00E522D8" w:rsidP="00E522D8">
      <w:pPr>
        <w:pStyle w:val="Heading2"/>
      </w:pPr>
      <w:r>
        <w:t>Apriori</w:t>
      </w:r>
    </w:p>
    <w:p w:rsidR="00F91803" w:rsidRDefault="00F91803" w:rsidP="00F91803">
      <w:pPr>
        <w:ind w:firstLine="270"/>
        <w:jc w:val="both"/>
      </w:pPr>
      <w:r>
        <w:t xml:space="preserve">K-means is a partitioning approaching to clustering.  </w:t>
      </w:r>
      <w:r w:rsidR="00DA3C05">
        <w:t>This data set is divided</w:t>
      </w:r>
      <w:r w:rsidR="00B4051A">
        <w:t xml:space="preserve"> into subsets in a repetitive process and </w:t>
      </w:r>
      <w:r w:rsidR="00DA3C05">
        <w:t xml:space="preserve">the seed points are computed to determine the </w:t>
      </w:r>
      <w:r w:rsidR="00B4051A">
        <w:t>centers of cluster.</w:t>
      </w:r>
      <w:r w:rsidR="00462DBF">
        <w:t xml:space="preserve">  We will divide the data set into 2 and 3 clusters to see the algorithm’s clustering trends.</w:t>
      </w:r>
    </w:p>
    <w:p w:rsidR="00BD6AD5" w:rsidRDefault="00BD6AD5" w:rsidP="00E522D8">
      <w:pPr>
        <w:jc w:val="both"/>
      </w:pPr>
    </w:p>
    <w:p w:rsidR="00BD6AD5" w:rsidRDefault="00E522D8" w:rsidP="00BD6AD5">
      <w:pPr>
        <w:pStyle w:val="Heading2"/>
      </w:pPr>
      <w:r>
        <w:t>Eclat</w:t>
      </w:r>
    </w:p>
    <w:p w:rsidR="00BD6AD5" w:rsidRDefault="005D3CFA" w:rsidP="003A1A80">
      <w:pPr>
        <w:ind w:firstLine="270"/>
        <w:jc w:val="both"/>
      </w:pPr>
      <w:r>
        <w:t>DBSCAN is a density based clustering analysis approach where two parameters are taken into account: maximum radi</w:t>
      </w:r>
      <w:r w:rsidR="008E73A4">
        <w:t>u</w:t>
      </w:r>
      <w:r>
        <w:t>s of neighborhood and minimum number of points in that group.</w:t>
      </w:r>
      <w:r w:rsidR="00C03573">
        <w:t xml:space="preserve">  This </w:t>
      </w:r>
      <w:r w:rsidR="008E73A4">
        <w:t xml:space="preserve">method </w:t>
      </w:r>
      <w:r w:rsidR="00C03573">
        <w:t>discovers clusters in arbitrary shape in a spatial area with noise.</w:t>
      </w:r>
    </w:p>
    <w:p w:rsidR="00B204BF" w:rsidRPr="005B520E" w:rsidRDefault="00341713" w:rsidP="00B204BF">
      <w:pPr>
        <w:jc w:val="both"/>
      </w:pPr>
      <w:r>
        <w:softHyphen/>
      </w:r>
    </w:p>
    <w:p w:rsidR="009303D9" w:rsidRDefault="00483316" w:rsidP="00727697">
      <w:pPr>
        <w:pStyle w:val="Heading1"/>
      </w:pPr>
      <w:r>
        <w:t>Results</w:t>
      </w:r>
    </w:p>
    <w:p w:rsidR="00145ACB" w:rsidRPr="00145ACB" w:rsidRDefault="00145ACB" w:rsidP="00145ACB">
      <w:pPr>
        <w:ind w:firstLine="360"/>
        <w:jc w:val="left"/>
      </w:pPr>
      <w:r>
        <w:t xml:space="preserve">The dataset was not a good dataset in which to perform cluster analysis to begin with.  </w:t>
      </w:r>
      <w:r w:rsidR="001E5E1E">
        <w:t xml:space="preserve">Most clustering algorithms </w:t>
      </w:r>
      <w:r w:rsidR="008E73A4">
        <w:t xml:space="preserve">seemed to </w:t>
      </w:r>
      <w:r w:rsidR="001E5E1E">
        <w:t>cluster based on age of patient.</w:t>
      </w:r>
      <w:r w:rsidR="0009727E">
        <w:t xml:space="preserve">  </w:t>
      </w:r>
      <w:r w:rsidR="0043560F">
        <w:t>This is consistent with the knowledge that cancer generally afflicts the older population more than the younger population.</w:t>
      </w:r>
    </w:p>
    <w:p w:rsidR="005A6268" w:rsidRDefault="00145ACB" w:rsidP="005A6268">
      <w:pPr>
        <w:pStyle w:val="Heading2"/>
      </w:pPr>
      <w:r>
        <w:t>K-means</w:t>
      </w:r>
    </w:p>
    <w:p w:rsidR="007730D4" w:rsidRPr="008B5EBB" w:rsidRDefault="007730D4" w:rsidP="007730D4">
      <w:pPr>
        <w:ind w:firstLine="360"/>
        <w:jc w:val="both"/>
      </w:pPr>
      <w:r>
        <w:t xml:space="preserve">K-means is </w:t>
      </w:r>
      <w:r w:rsidR="00FD5146">
        <w:t xml:space="preserve">may not be </w:t>
      </w:r>
      <w:r>
        <w:t xml:space="preserve">useful in this case because a disadvantage of K-means is that it not suitable in discovering </w:t>
      </w:r>
      <w:r>
        <w:lastRenderedPageBreak/>
        <w:t>clusters in non-convex shapes and sensitive to outliers.</w:t>
      </w:r>
      <w:r w:rsidR="00FD5146">
        <w:t xml:space="preserve">  However, its graphical clustered data was more understandable than any other clustering algorithm used in this study.</w:t>
      </w:r>
    </w:p>
    <w:p w:rsidR="005A6268" w:rsidRDefault="005A6268" w:rsidP="00F93E75"/>
    <w:p w:rsidR="00F93E75" w:rsidRDefault="00F93E75" w:rsidP="00F93E75">
      <w:r>
        <w:rPr>
          <w:noProof/>
        </w:rPr>
        <w:drawing>
          <wp:inline distT="0" distB="0" distL="0" distR="0" wp14:anchorId="71AC90EA" wp14:editId="044064D0">
            <wp:extent cx="3195955" cy="242316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5955" cy="2423160"/>
                    </a:xfrm>
                    <a:prstGeom prst="rect">
                      <a:avLst/>
                    </a:prstGeom>
                    <a:noFill/>
                    <a:ln>
                      <a:noFill/>
                    </a:ln>
                  </pic:spPr>
                </pic:pic>
              </a:graphicData>
            </a:graphic>
          </wp:inline>
        </w:drawing>
      </w:r>
    </w:p>
    <w:p w:rsidR="005A6268" w:rsidRDefault="005A6268" w:rsidP="00F93E75"/>
    <w:p w:rsidR="005A6268" w:rsidRDefault="005A6268" w:rsidP="00F93E75"/>
    <w:p w:rsidR="005A6268" w:rsidRDefault="005A6268" w:rsidP="00F93E75">
      <w:r>
        <w:rPr>
          <w:noProof/>
        </w:rPr>
        <w:drawing>
          <wp:inline distT="0" distB="0" distL="0" distR="0" wp14:anchorId="72141B4C" wp14:editId="08683058">
            <wp:extent cx="3195955" cy="1345565"/>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95955" cy="1345565"/>
                    </a:xfrm>
                    <a:prstGeom prst="rect">
                      <a:avLst/>
                    </a:prstGeom>
                  </pic:spPr>
                </pic:pic>
              </a:graphicData>
            </a:graphic>
          </wp:inline>
        </w:drawing>
      </w:r>
    </w:p>
    <w:p w:rsidR="005A6268" w:rsidRDefault="005A6268" w:rsidP="00F93E75">
      <w:r>
        <w:rPr>
          <w:noProof/>
        </w:rPr>
        <w:drawing>
          <wp:inline distT="0" distB="0" distL="0" distR="0" wp14:anchorId="06C0707B" wp14:editId="1FA7DCA7">
            <wp:extent cx="3195955" cy="242316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5955" cy="2423160"/>
                    </a:xfrm>
                    <a:prstGeom prst="rect">
                      <a:avLst/>
                    </a:prstGeom>
                    <a:noFill/>
                    <a:ln>
                      <a:noFill/>
                    </a:ln>
                  </pic:spPr>
                </pic:pic>
              </a:graphicData>
            </a:graphic>
          </wp:inline>
        </w:drawing>
      </w:r>
    </w:p>
    <w:p w:rsidR="00FD5146" w:rsidRDefault="00FD5146" w:rsidP="00F93E75"/>
    <w:p w:rsidR="00F93E75" w:rsidRDefault="00F93E75" w:rsidP="00F93E75"/>
    <w:p w:rsidR="00F93E75" w:rsidRDefault="007730D4" w:rsidP="00F93E75">
      <w:r>
        <w:rPr>
          <w:noProof/>
        </w:rPr>
        <w:drawing>
          <wp:inline distT="0" distB="0" distL="0" distR="0" wp14:anchorId="62B3137B" wp14:editId="0AFF3D17">
            <wp:extent cx="3195955" cy="135636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95955" cy="1356360"/>
                    </a:xfrm>
                    <a:prstGeom prst="rect">
                      <a:avLst/>
                    </a:prstGeom>
                  </pic:spPr>
                </pic:pic>
              </a:graphicData>
            </a:graphic>
          </wp:inline>
        </w:drawing>
      </w:r>
    </w:p>
    <w:p w:rsidR="00DF2D8D" w:rsidRDefault="00DF2D8D" w:rsidP="00F93E75"/>
    <w:p w:rsidR="00FD5146" w:rsidRDefault="00FD5146" w:rsidP="00F93E75"/>
    <w:p w:rsidR="00961D77" w:rsidRDefault="00DF2D8D" w:rsidP="00DF2D8D">
      <w:pPr>
        <w:ind w:firstLine="270"/>
        <w:jc w:val="left"/>
      </w:pPr>
      <w:r>
        <w:t xml:space="preserve">By clustering into 2 and 3 clusters, we can see that the k-means algorithm selected to cluster mostly on age of the patient.  </w:t>
      </w:r>
      <w:r w:rsidR="00961D77">
        <w:t>There is a minor trend in the centers of the k-means that the greater the age the greater the operation year.</w:t>
      </w:r>
    </w:p>
    <w:p w:rsidR="00DF2D8D" w:rsidRDefault="00DF2D8D" w:rsidP="00DF2D8D">
      <w:pPr>
        <w:ind w:firstLine="270"/>
        <w:jc w:val="left"/>
      </w:pPr>
      <w:r>
        <w:t>Unfortunately the dataset is not larger which may include patients with a greater range of age and operation year.</w:t>
      </w:r>
      <w:r w:rsidR="001932FB">
        <w:t xml:space="preserve">  This is expected due to the possibility that this illness might affect older </w:t>
      </w:r>
      <w:r w:rsidR="00B90CFD">
        <w:t>people</w:t>
      </w:r>
      <w:r w:rsidR="001932FB">
        <w:t xml:space="preserve"> more than younger </w:t>
      </w:r>
      <w:r w:rsidR="00B90CFD">
        <w:t>adults</w:t>
      </w:r>
      <w:r w:rsidR="001932FB">
        <w:t>.</w:t>
      </w:r>
    </w:p>
    <w:p w:rsidR="00F93E75" w:rsidRDefault="00F93E75" w:rsidP="00F93E75"/>
    <w:p w:rsidR="000B558B" w:rsidRPr="00F93E75" w:rsidRDefault="000B558B" w:rsidP="00F93E75"/>
    <w:p w:rsidR="00483316" w:rsidRDefault="00017F74" w:rsidP="00017F74">
      <w:pPr>
        <w:pStyle w:val="Heading3"/>
      </w:pPr>
      <w:r>
        <w:t>K-medoids</w:t>
      </w:r>
    </w:p>
    <w:p w:rsidR="00B546E2" w:rsidRPr="00B546E2" w:rsidRDefault="00B546E2" w:rsidP="00B546E2"/>
    <w:p w:rsidR="00017F74" w:rsidRDefault="000B558B" w:rsidP="00017F74">
      <w:pPr>
        <w:jc w:val="both"/>
      </w:pPr>
      <w:r>
        <w:rPr>
          <w:noProof/>
        </w:rPr>
        <w:drawing>
          <wp:inline distT="0" distB="0" distL="0" distR="0" wp14:anchorId="49A4919E" wp14:editId="3D89F0F1">
            <wp:extent cx="3195955" cy="195072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5955" cy="1950720"/>
                    </a:xfrm>
                    <a:prstGeom prst="rect">
                      <a:avLst/>
                    </a:prstGeom>
                  </pic:spPr>
                </pic:pic>
              </a:graphicData>
            </a:graphic>
          </wp:inline>
        </w:drawing>
      </w:r>
    </w:p>
    <w:p w:rsidR="00B76F8F" w:rsidRDefault="00B76F8F" w:rsidP="00B76F8F">
      <w:pPr>
        <w:ind w:firstLine="270"/>
        <w:jc w:val="both"/>
      </w:pPr>
      <w:r>
        <w:tab/>
      </w:r>
    </w:p>
    <w:p w:rsidR="00B76F8F" w:rsidRDefault="00B76F8F" w:rsidP="00B76F8F">
      <w:pPr>
        <w:ind w:firstLine="270"/>
        <w:jc w:val="both"/>
      </w:pPr>
      <w:r>
        <w:t>The k-medoids result did not vary greatly from the k-means result based on the respective centers.</w:t>
      </w:r>
    </w:p>
    <w:p w:rsidR="009E0B11" w:rsidRPr="009E0B11" w:rsidRDefault="009E0B11" w:rsidP="009E0B11"/>
    <w:p w:rsidR="00483316" w:rsidRDefault="00BB7AC1" w:rsidP="00483316">
      <w:pPr>
        <w:pStyle w:val="Heading2"/>
      </w:pPr>
      <w:r>
        <w:t>Linkage</w:t>
      </w:r>
    </w:p>
    <w:p w:rsidR="00BB7AC1" w:rsidRDefault="00BB7AC1" w:rsidP="00BB7AC1"/>
    <w:p w:rsidR="00BB7AC1" w:rsidRDefault="00BB7AC1" w:rsidP="00BB7AC1">
      <w:pPr>
        <w:pStyle w:val="Heading3"/>
      </w:pPr>
      <w:r>
        <w:t>Single Linkage</w:t>
      </w:r>
    </w:p>
    <w:p w:rsidR="00BB7AC1" w:rsidRDefault="00BB7AC1" w:rsidP="00BB7AC1"/>
    <w:p w:rsidR="00BB7AC1" w:rsidRDefault="00BB7AC1" w:rsidP="00BB7AC1">
      <w:r>
        <w:rPr>
          <w:noProof/>
        </w:rPr>
        <w:lastRenderedPageBreak/>
        <w:drawing>
          <wp:inline distT="0" distB="0" distL="0" distR="0" wp14:anchorId="7872098B" wp14:editId="49E4FEE0">
            <wp:extent cx="3195955" cy="242316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5955" cy="2423160"/>
                    </a:xfrm>
                    <a:prstGeom prst="rect">
                      <a:avLst/>
                    </a:prstGeom>
                    <a:noFill/>
                    <a:ln>
                      <a:noFill/>
                    </a:ln>
                  </pic:spPr>
                </pic:pic>
              </a:graphicData>
            </a:graphic>
          </wp:inline>
        </w:drawing>
      </w:r>
    </w:p>
    <w:p w:rsidR="00415F21" w:rsidRDefault="00415F21" w:rsidP="00BB7AC1"/>
    <w:p w:rsidR="00415F21" w:rsidRDefault="00415F21" w:rsidP="00415F21">
      <w:pPr>
        <w:pStyle w:val="Heading3"/>
      </w:pPr>
      <w:r>
        <w:t>Complete Linkage</w:t>
      </w:r>
    </w:p>
    <w:p w:rsidR="00415F21" w:rsidRDefault="00415F21" w:rsidP="00415F21"/>
    <w:p w:rsidR="00415F21" w:rsidRDefault="00415F21" w:rsidP="00415F21">
      <w:r>
        <w:rPr>
          <w:noProof/>
        </w:rPr>
        <w:drawing>
          <wp:inline distT="0" distB="0" distL="0" distR="0" wp14:anchorId="4BB4C646" wp14:editId="7127535A">
            <wp:extent cx="3195955" cy="242316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5955" cy="2423160"/>
                    </a:xfrm>
                    <a:prstGeom prst="rect">
                      <a:avLst/>
                    </a:prstGeom>
                    <a:noFill/>
                    <a:ln>
                      <a:noFill/>
                    </a:ln>
                  </pic:spPr>
                </pic:pic>
              </a:graphicData>
            </a:graphic>
          </wp:inline>
        </w:drawing>
      </w:r>
    </w:p>
    <w:p w:rsidR="00127CD7" w:rsidRDefault="00127CD7" w:rsidP="00415F21"/>
    <w:p w:rsidR="00127CD7" w:rsidRPr="00415F21" w:rsidRDefault="00127CD7" w:rsidP="00127CD7">
      <w:pPr>
        <w:pStyle w:val="Heading2"/>
      </w:pPr>
      <w:r>
        <w:t>DBSCAN</w:t>
      </w:r>
    </w:p>
    <w:p w:rsidR="001A5B65" w:rsidRDefault="001A5B65" w:rsidP="001A5B65"/>
    <w:p w:rsidR="00FB0F80" w:rsidRDefault="00FB0F80" w:rsidP="001A5B65">
      <w:r>
        <w:rPr>
          <w:noProof/>
        </w:rPr>
        <w:drawing>
          <wp:inline distT="0" distB="0" distL="0" distR="0" wp14:anchorId="7863A8FA" wp14:editId="225678BB">
            <wp:extent cx="3195955" cy="248475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5955" cy="2484755"/>
                    </a:xfrm>
                    <a:prstGeom prst="rect">
                      <a:avLst/>
                    </a:prstGeom>
                  </pic:spPr>
                </pic:pic>
              </a:graphicData>
            </a:graphic>
          </wp:inline>
        </w:drawing>
      </w:r>
    </w:p>
    <w:p w:rsidR="00FB0F80" w:rsidRDefault="00FB0F80" w:rsidP="001A5B65"/>
    <w:p w:rsidR="008B20F6" w:rsidRDefault="008B20F6" w:rsidP="001A5B65"/>
    <w:p w:rsidR="00FB0F80" w:rsidRDefault="00FB0F80" w:rsidP="001A5B65">
      <w:r>
        <w:rPr>
          <w:noProof/>
        </w:rPr>
        <w:drawing>
          <wp:inline distT="0" distB="0" distL="0" distR="0" wp14:anchorId="2F2B7583" wp14:editId="3147FD2E">
            <wp:extent cx="3195955" cy="248475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5955" cy="2484755"/>
                    </a:xfrm>
                    <a:prstGeom prst="rect">
                      <a:avLst/>
                    </a:prstGeom>
                  </pic:spPr>
                </pic:pic>
              </a:graphicData>
            </a:graphic>
          </wp:inline>
        </w:drawing>
      </w:r>
    </w:p>
    <w:p w:rsidR="008B20F6" w:rsidRDefault="008B20F6" w:rsidP="001A5B65"/>
    <w:p w:rsidR="00FB0F80" w:rsidRDefault="00FB0F80" w:rsidP="001A5B65"/>
    <w:p w:rsidR="00FB0F80" w:rsidRDefault="00FB0F80" w:rsidP="001A5B65">
      <w:r>
        <w:rPr>
          <w:noProof/>
        </w:rPr>
        <w:drawing>
          <wp:inline distT="0" distB="0" distL="0" distR="0" wp14:anchorId="61703BC6" wp14:editId="29B21058">
            <wp:extent cx="3195955" cy="248475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5955" cy="2484755"/>
                    </a:xfrm>
                    <a:prstGeom prst="rect">
                      <a:avLst/>
                    </a:prstGeom>
                  </pic:spPr>
                </pic:pic>
              </a:graphicData>
            </a:graphic>
          </wp:inline>
        </w:drawing>
      </w:r>
    </w:p>
    <w:p w:rsidR="00C45A31" w:rsidRDefault="00C45A31" w:rsidP="001A5B65"/>
    <w:p w:rsidR="00C45A31" w:rsidRDefault="00C45A31" w:rsidP="00053CCC">
      <w:pPr>
        <w:ind w:firstLine="270"/>
        <w:jc w:val="left"/>
      </w:pPr>
      <w:r>
        <w:t>DBSCAN proved to not cluster the data set well as it generated far too many clusters in what appears to be random spatial order.</w:t>
      </w:r>
    </w:p>
    <w:p w:rsidR="009303D9" w:rsidRDefault="007F68AE" w:rsidP="007F68AE">
      <w:pPr>
        <w:pStyle w:val="Heading1"/>
      </w:pPr>
      <w:r>
        <w:t>conclusion</w:t>
      </w:r>
    </w:p>
    <w:p w:rsidR="009303D9" w:rsidRDefault="001047E9" w:rsidP="001047E9">
      <w:pPr>
        <w:ind w:firstLine="270"/>
        <w:jc w:val="left"/>
        <w:sectPr w:rsidR="009303D9" w:rsidSect="00C919A4">
          <w:type w:val="continuous"/>
          <w:pgSz w:w="12240" w:h="15840" w:code="1"/>
          <w:pgMar w:top="1080" w:right="907" w:bottom="1440" w:left="907" w:header="720" w:footer="720" w:gutter="0"/>
          <w:cols w:num="2" w:space="360"/>
          <w:docGrid w:linePitch="360"/>
        </w:sectPr>
      </w:pPr>
      <w:r>
        <w:t>All the clustering algorithms used in this analysis were ill sui</w:t>
      </w:r>
      <w:r w:rsidR="0010653E">
        <w:t>ted for the data set provided.</w:t>
      </w:r>
      <w:r w:rsidR="005C0D78">
        <w:t xml:space="preserve">    The k-means and k-medoid clustering algorithms produced the more appropriate clustering based on the   data set.  </w:t>
      </w:r>
    </w:p>
    <w:p w:rsidR="009303D9" w:rsidRDefault="009303D9" w:rsidP="0010653E">
      <w:pPr>
        <w:jc w:val="both"/>
      </w:pPr>
    </w:p>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4FA" w:rsidRDefault="009564FA" w:rsidP="00B46222">
      <w:r>
        <w:separator/>
      </w:r>
    </w:p>
  </w:endnote>
  <w:endnote w:type="continuationSeparator" w:id="0">
    <w:p w:rsidR="009564FA" w:rsidRDefault="009564FA" w:rsidP="00B46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4FA" w:rsidRDefault="009564FA" w:rsidP="00B46222">
      <w:r>
        <w:separator/>
      </w:r>
    </w:p>
  </w:footnote>
  <w:footnote w:type="continuationSeparator" w:id="0">
    <w:p w:rsidR="009564FA" w:rsidRDefault="009564FA" w:rsidP="00B462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DE5DB0"/>
    <w:multiLevelType w:val="hybridMultilevel"/>
    <w:tmpl w:val="DA9885C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7F74"/>
    <w:rsid w:val="00035963"/>
    <w:rsid w:val="000424D9"/>
    <w:rsid w:val="0004781E"/>
    <w:rsid w:val="00050F43"/>
    <w:rsid w:val="00053CCC"/>
    <w:rsid w:val="000621DF"/>
    <w:rsid w:val="00093EA5"/>
    <w:rsid w:val="0009727E"/>
    <w:rsid w:val="000A4586"/>
    <w:rsid w:val="000B558B"/>
    <w:rsid w:val="000C1587"/>
    <w:rsid w:val="000C1E68"/>
    <w:rsid w:val="000D5688"/>
    <w:rsid w:val="000E0E54"/>
    <w:rsid w:val="0010407E"/>
    <w:rsid w:val="001047E9"/>
    <w:rsid w:val="0010653E"/>
    <w:rsid w:val="00127CD7"/>
    <w:rsid w:val="00145ACB"/>
    <w:rsid w:val="00151B1D"/>
    <w:rsid w:val="001932FB"/>
    <w:rsid w:val="00197788"/>
    <w:rsid w:val="001A1FC9"/>
    <w:rsid w:val="001A2EFD"/>
    <w:rsid w:val="001A4682"/>
    <w:rsid w:val="001A5B65"/>
    <w:rsid w:val="001A5D17"/>
    <w:rsid w:val="001B45BA"/>
    <w:rsid w:val="001B67DC"/>
    <w:rsid w:val="001E5E1E"/>
    <w:rsid w:val="002254A9"/>
    <w:rsid w:val="00253290"/>
    <w:rsid w:val="00272FA8"/>
    <w:rsid w:val="00281178"/>
    <w:rsid w:val="00284905"/>
    <w:rsid w:val="00287CD1"/>
    <w:rsid w:val="002D5145"/>
    <w:rsid w:val="002E6589"/>
    <w:rsid w:val="002F59D3"/>
    <w:rsid w:val="00330043"/>
    <w:rsid w:val="00341713"/>
    <w:rsid w:val="00365E27"/>
    <w:rsid w:val="00383467"/>
    <w:rsid w:val="00383E73"/>
    <w:rsid w:val="003A19E2"/>
    <w:rsid w:val="003A1A80"/>
    <w:rsid w:val="003A50C7"/>
    <w:rsid w:val="003D331F"/>
    <w:rsid w:val="00415F21"/>
    <w:rsid w:val="0043560F"/>
    <w:rsid w:val="004502DA"/>
    <w:rsid w:val="00462DBF"/>
    <w:rsid w:val="00466991"/>
    <w:rsid w:val="004726A0"/>
    <w:rsid w:val="00483316"/>
    <w:rsid w:val="004963D0"/>
    <w:rsid w:val="004B1E8E"/>
    <w:rsid w:val="004C0764"/>
    <w:rsid w:val="004C434C"/>
    <w:rsid w:val="004D72B5"/>
    <w:rsid w:val="00510ECF"/>
    <w:rsid w:val="005463EA"/>
    <w:rsid w:val="00546CA1"/>
    <w:rsid w:val="00551B7F"/>
    <w:rsid w:val="00560A04"/>
    <w:rsid w:val="005651C5"/>
    <w:rsid w:val="005651E9"/>
    <w:rsid w:val="00575BCA"/>
    <w:rsid w:val="005A02BE"/>
    <w:rsid w:val="005A6268"/>
    <w:rsid w:val="005B0344"/>
    <w:rsid w:val="005B520E"/>
    <w:rsid w:val="005C0D78"/>
    <w:rsid w:val="005C159E"/>
    <w:rsid w:val="005D2E20"/>
    <w:rsid w:val="005D3CFA"/>
    <w:rsid w:val="005E2800"/>
    <w:rsid w:val="00604BF8"/>
    <w:rsid w:val="00651A08"/>
    <w:rsid w:val="00670434"/>
    <w:rsid w:val="006B6B66"/>
    <w:rsid w:val="006E1A3D"/>
    <w:rsid w:val="006E42F8"/>
    <w:rsid w:val="00727697"/>
    <w:rsid w:val="00740EEA"/>
    <w:rsid w:val="00742CD4"/>
    <w:rsid w:val="007730D4"/>
    <w:rsid w:val="00794804"/>
    <w:rsid w:val="007B33F1"/>
    <w:rsid w:val="007C0308"/>
    <w:rsid w:val="007C2FF2"/>
    <w:rsid w:val="007F0D61"/>
    <w:rsid w:val="007F1F99"/>
    <w:rsid w:val="007F28E2"/>
    <w:rsid w:val="007F68AE"/>
    <w:rsid w:val="007F768F"/>
    <w:rsid w:val="007F7ADD"/>
    <w:rsid w:val="00803832"/>
    <w:rsid w:val="00804821"/>
    <w:rsid w:val="0080791D"/>
    <w:rsid w:val="008104DF"/>
    <w:rsid w:val="00811E4D"/>
    <w:rsid w:val="00814284"/>
    <w:rsid w:val="00814F90"/>
    <w:rsid w:val="008272CC"/>
    <w:rsid w:val="008473BC"/>
    <w:rsid w:val="00873603"/>
    <w:rsid w:val="008861E4"/>
    <w:rsid w:val="008961F5"/>
    <w:rsid w:val="008A2C7D"/>
    <w:rsid w:val="008B20F6"/>
    <w:rsid w:val="008B2A6E"/>
    <w:rsid w:val="008B5EBB"/>
    <w:rsid w:val="008C4B23"/>
    <w:rsid w:val="008D0A41"/>
    <w:rsid w:val="008D3ED7"/>
    <w:rsid w:val="008E73A4"/>
    <w:rsid w:val="0091272C"/>
    <w:rsid w:val="00912769"/>
    <w:rsid w:val="009303D9"/>
    <w:rsid w:val="00933C64"/>
    <w:rsid w:val="009564FA"/>
    <w:rsid w:val="00961D77"/>
    <w:rsid w:val="00972203"/>
    <w:rsid w:val="00995471"/>
    <w:rsid w:val="009A3687"/>
    <w:rsid w:val="009C13DE"/>
    <w:rsid w:val="009E0B11"/>
    <w:rsid w:val="009E71BB"/>
    <w:rsid w:val="00A059B3"/>
    <w:rsid w:val="00A248AD"/>
    <w:rsid w:val="00A50274"/>
    <w:rsid w:val="00AE3409"/>
    <w:rsid w:val="00AE5DFA"/>
    <w:rsid w:val="00AF7063"/>
    <w:rsid w:val="00B105DC"/>
    <w:rsid w:val="00B11A60"/>
    <w:rsid w:val="00B204BF"/>
    <w:rsid w:val="00B22613"/>
    <w:rsid w:val="00B2587B"/>
    <w:rsid w:val="00B26BCC"/>
    <w:rsid w:val="00B4051A"/>
    <w:rsid w:val="00B46222"/>
    <w:rsid w:val="00B546E2"/>
    <w:rsid w:val="00B679D9"/>
    <w:rsid w:val="00B70AD9"/>
    <w:rsid w:val="00B76F8F"/>
    <w:rsid w:val="00B80D98"/>
    <w:rsid w:val="00B83475"/>
    <w:rsid w:val="00B90CFD"/>
    <w:rsid w:val="00BA1025"/>
    <w:rsid w:val="00BB44E1"/>
    <w:rsid w:val="00BB7AC1"/>
    <w:rsid w:val="00BC3420"/>
    <w:rsid w:val="00BD6AD5"/>
    <w:rsid w:val="00BD7F01"/>
    <w:rsid w:val="00BE7D3C"/>
    <w:rsid w:val="00BF5FF6"/>
    <w:rsid w:val="00C0207F"/>
    <w:rsid w:val="00C03573"/>
    <w:rsid w:val="00C0592B"/>
    <w:rsid w:val="00C16117"/>
    <w:rsid w:val="00C24FE6"/>
    <w:rsid w:val="00C26866"/>
    <w:rsid w:val="00C350CF"/>
    <w:rsid w:val="00C45A31"/>
    <w:rsid w:val="00C8340B"/>
    <w:rsid w:val="00C919A4"/>
    <w:rsid w:val="00C9763D"/>
    <w:rsid w:val="00CC062B"/>
    <w:rsid w:val="00CC393F"/>
    <w:rsid w:val="00D40CC1"/>
    <w:rsid w:val="00D632BE"/>
    <w:rsid w:val="00D7536F"/>
    <w:rsid w:val="00D83BEA"/>
    <w:rsid w:val="00DA3C05"/>
    <w:rsid w:val="00DA4ACC"/>
    <w:rsid w:val="00DA6445"/>
    <w:rsid w:val="00DB0E77"/>
    <w:rsid w:val="00DC40F0"/>
    <w:rsid w:val="00DE1FE4"/>
    <w:rsid w:val="00DE6FBE"/>
    <w:rsid w:val="00DF2D8D"/>
    <w:rsid w:val="00E01103"/>
    <w:rsid w:val="00E339A8"/>
    <w:rsid w:val="00E522D8"/>
    <w:rsid w:val="00E61E12"/>
    <w:rsid w:val="00E7596C"/>
    <w:rsid w:val="00E878F2"/>
    <w:rsid w:val="00E87D1E"/>
    <w:rsid w:val="00E95C24"/>
    <w:rsid w:val="00EA2C53"/>
    <w:rsid w:val="00EB2439"/>
    <w:rsid w:val="00EB2ED4"/>
    <w:rsid w:val="00EC14F3"/>
    <w:rsid w:val="00ED0149"/>
    <w:rsid w:val="00EF1F1F"/>
    <w:rsid w:val="00F03103"/>
    <w:rsid w:val="00F14DE6"/>
    <w:rsid w:val="00F23E6D"/>
    <w:rsid w:val="00F271DE"/>
    <w:rsid w:val="00F319D2"/>
    <w:rsid w:val="00F523B6"/>
    <w:rsid w:val="00F604B9"/>
    <w:rsid w:val="00F627DA"/>
    <w:rsid w:val="00F65DD9"/>
    <w:rsid w:val="00F7288F"/>
    <w:rsid w:val="00F91803"/>
    <w:rsid w:val="00F93E75"/>
    <w:rsid w:val="00F9441B"/>
    <w:rsid w:val="00FA4C32"/>
    <w:rsid w:val="00FB0F80"/>
    <w:rsid w:val="00FC64D6"/>
    <w:rsid w:val="00FD5146"/>
    <w:rsid w:val="00FE7114"/>
    <w:rsid w:val="00FF3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7C5000F-D93A-4AA9-886B-4FC01CE41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unhideWhenUsed/>
    <w:qFormat/>
    <w:rsid w:val="00BD7F01"/>
    <w:pPr>
      <w:spacing w:after="200"/>
    </w:pPr>
    <w:rPr>
      <w:i/>
      <w:iCs/>
      <w:color w:val="44546A" w:themeColor="text2"/>
      <w:sz w:val="18"/>
      <w:szCs w:val="18"/>
    </w:rPr>
  </w:style>
  <w:style w:type="paragraph" w:styleId="BalloonText">
    <w:name w:val="Balloon Text"/>
    <w:basedOn w:val="Normal"/>
    <w:link w:val="BalloonTextChar"/>
    <w:rsid w:val="00811E4D"/>
    <w:rPr>
      <w:rFonts w:ascii="Tahoma" w:hAnsi="Tahoma" w:cs="Tahoma"/>
      <w:sz w:val="16"/>
      <w:szCs w:val="16"/>
    </w:rPr>
  </w:style>
  <w:style w:type="character" w:customStyle="1" w:styleId="BalloonTextChar">
    <w:name w:val="Balloon Text Char"/>
    <w:basedOn w:val="DefaultParagraphFont"/>
    <w:link w:val="BalloonText"/>
    <w:rsid w:val="00811E4D"/>
    <w:rPr>
      <w:rFonts w:ascii="Tahoma" w:hAnsi="Tahoma" w:cs="Tahoma"/>
      <w:sz w:val="16"/>
      <w:szCs w:val="16"/>
    </w:rPr>
  </w:style>
  <w:style w:type="paragraph" w:styleId="Header">
    <w:name w:val="header"/>
    <w:basedOn w:val="Normal"/>
    <w:link w:val="HeaderChar"/>
    <w:rsid w:val="00B46222"/>
    <w:pPr>
      <w:tabs>
        <w:tab w:val="center" w:pos="4680"/>
        <w:tab w:val="right" w:pos="9360"/>
      </w:tabs>
    </w:pPr>
  </w:style>
  <w:style w:type="character" w:customStyle="1" w:styleId="HeaderChar">
    <w:name w:val="Header Char"/>
    <w:basedOn w:val="DefaultParagraphFont"/>
    <w:link w:val="Header"/>
    <w:rsid w:val="00B46222"/>
  </w:style>
  <w:style w:type="paragraph" w:styleId="Footer">
    <w:name w:val="footer"/>
    <w:basedOn w:val="Normal"/>
    <w:link w:val="FooterChar"/>
    <w:rsid w:val="00B46222"/>
    <w:pPr>
      <w:tabs>
        <w:tab w:val="center" w:pos="4680"/>
        <w:tab w:val="right" w:pos="9360"/>
      </w:tabs>
    </w:pPr>
  </w:style>
  <w:style w:type="character" w:customStyle="1" w:styleId="FooterChar">
    <w:name w:val="Footer Char"/>
    <w:basedOn w:val="DefaultParagraphFont"/>
    <w:link w:val="Footer"/>
    <w:rsid w:val="00B46222"/>
  </w:style>
  <w:style w:type="paragraph" w:styleId="ListParagraph">
    <w:name w:val="List Paragraph"/>
    <w:basedOn w:val="Normal"/>
    <w:uiPriority w:val="34"/>
    <w:qFormat/>
    <w:rsid w:val="000C1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0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5B715-5CBB-4EBE-9E10-F006DA586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4</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Kevin Kuo</cp:lastModifiedBy>
  <cp:revision>154</cp:revision>
  <dcterms:created xsi:type="dcterms:W3CDTF">2016-03-20T22:16:00Z</dcterms:created>
  <dcterms:modified xsi:type="dcterms:W3CDTF">2016-04-28T00:45:00Z</dcterms:modified>
</cp:coreProperties>
</file>