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604BF8">
      <w:pPr>
        <w:pStyle w:val="papertitle"/>
      </w:pPr>
      <w:r>
        <w:t>House of Representatives Congressional Voting Record</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CC062B" w:rsidRDefault="00CC062B" w:rsidP="00CC062B">
      <w:pPr>
        <w:pStyle w:val="Author"/>
      </w:pPr>
      <w:r>
        <w:t>Kevin Kuo</w:t>
      </w:r>
    </w:p>
    <w:p w:rsidR="00CC062B" w:rsidRPr="005B520E" w:rsidRDefault="00CC062B" w:rsidP="00CC062B">
      <w:pPr>
        <w:pStyle w:val="Affiliation"/>
      </w:pPr>
      <w:r>
        <w:t>Computer Science Department</w:t>
      </w:r>
    </w:p>
    <w:p w:rsidR="00CC062B" w:rsidRPr="005B520E" w:rsidRDefault="00CC062B" w:rsidP="00CC062B">
      <w:pPr>
        <w:pStyle w:val="Affiliation"/>
      </w:pPr>
      <w:r>
        <w:t>Towson University</w:t>
      </w:r>
    </w:p>
    <w:p w:rsidR="00CC062B" w:rsidRPr="005B520E" w:rsidRDefault="00CC062B" w:rsidP="00CC062B">
      <w:pPr>
        <w:pStyle w:val="Affiliation"/>
      </w:pPr>
      <w:r>
        <w:t>Towson, Maryland</w:t>
      </w:r>
    </w:p>
    <w:p w:rsidR="00CC062B" w:rsidRPr="005B520E" w:rsidRDefault="00CC062B" w:rsidP="00CC062B">
      <w:pPr>
        <w:pStyle w:val="Affiliation"/>
      </w:pPr>
      <w:r>
        <w:t>kkuo1@students.towson.edu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t>Abstract</w:t>
      </w:r>
      <w:r>
        <w:t>—</w:t>
      </w:r>
      <w:r w:rsidR="00DE6FBE">
        <w:t xml:space="preserve"> Th</w:t>
      </w:r>
      <w:r w:rsidR="00F604B9">
        <w:t>is</w:t>
      </w:r>
      <w:r w:rsidR="00DE6FBE">
        <w:t xml:space="preserve"> report analyzes a data set of </w:t>
      </w:r>
      <w:r w:rsidR="00604BF8">
        <w:t>16 critical votes</w:t>
      </w:r>
      <w:r w:rsidR="00197788">
        <w:t xml:space="preserve"> based on the Congressional Quarterly Almanac</w:t>
      </w:r>
      <w:r w:rsidR="00604BF8">
        <w:t xml:space="preserve"> made by all 435 Representatives from the House of Representatives.</w:t>
      </w:r>
      <w:r w:rsidR="00272FA8">
        <w:t xml:space="preserve">  We will analyze this dataset to determine any association rules or trends based on how each representative voted.</w:t>
      </w:r>
    </w:p>
    <w:p w:rsidR="009303D9" w:rsidRPr="004D72B5" w:rsidRDefault="004D72B5" w:rsidP="00972203">
      <w:pPr>
        <w:pStyle w:val="Keywords"/>
      </w:pPr>
      <w:r w:rsidRPr="004D72B5">
        <w:t>Keywords—</w:t>
      </w:r>
      <w:r w:rsidR="00C8340B">
        <w:t xml:space="preserve"> politics</w:t>
      </w:r>
      <w:r w:rsidR="008473BC">
        <w:t xml:space="preserve">, </w:t>
      </w:r>
      <w:r w:rsidR="00C8340B">
        <w:t>voting</w:t>
      </w:r>
      <w:r w:rsidR="000E0E54">
        <w:t xml:space="preserve">, </w:t>
      </w:r>
      <w:r w:rsidR="00C8340B">
        <w:t>House of Representatives</w:t>
      </w:r>
      <w:r w:rsidR="00287CD1">
        <w:t xml:space="preserve">, </w:t>
      </w:r>
      <w:r w:rsidR="00C8340B">
        <w:t>association</w:t>
      </w:r>
    </w:p>
    <w:p w:rsidR="009303D9" w:rsidRPr="004B1E8E" w:rsidRDefault="008961F5" w:rsidP="006B6B66">
      <w:pPr>
        <w:pStyle w:val="Heading1"/>
      </w:pPr>
      <w:r w:rsidRPr="004B1E8E">
        <w:t>Introduction</w:t>
      </w:r>
    </w:p>
    <w:p w:rsidR="00383E73" w:rsidRDefault="00272FA8" w:rsidP="003A50C7">
      <w:pPr>
        <w:pStyle w:val="Abstract"/>
        <w:rPr>
          <w:b w:val="0"/>
          <w:sz w:val="20"/>
          <w:szCs w:val="20"/>
        </w:rPr>
      </w:pPr>
      <w:r>
        <w:rPr>
          <w:b w:val="0"/>
          <w:sz w:val="20"/>
          <w:szCs w:val="20"/>
        </w:rPr>
        <w:t>This report studies the voting record of all 435 Representatives from the House of Representatives in the 2</w:t>
      </w:r>
      <w:r w:rsidRPr="00272FA8">
        <w:rPr>
          <w:b w:val="0"/>
          <w:sz w:val="20"/>
          <w:szCs w:val="20"/>
          <w:vertAlign w:val="superscript"/>
        </w:rPr>
        <w:t>nd</w:t>
      </w:r>
      <w:r>
        <w:rPr>
          <w:b w:val="0"/>
          <w:sz w:val="20"/>
          <w:szCs w:val="20"/>
        </w:rPr>
        <w:t xml:space="preserve"> session of the 98</w:t>
      </w:r>
      <w:r w:rsidRPr="00272FA8">
        <w:rPr>
          <w:b w:val="0"/>
          <w:sz w:val="20"/>
          <w:szCs w:val="20"/>
          <w:vertAlign w:val="superscript"/>
        </w:rPr>
        <w:t>th</w:t>
      </w:r>
      <w:r>
        <w:rPr>
          <w:b w:val="0"/>
          <w:sz w:val="20"/>
          <w:szCs w:val="20"/>
        </w:rPr>
        <w:t xml:space="preserve"> Congress.</w:t>
      </w:r>
    </w:p>
    <w:p w:rsidR="00383E73" w:rsidRDefault="00383E73" w:rsidP="00383E73">
      <w:pPr>
        <w:pStyle w:val="Heading2"/>
      </w:pPr>
      <w:r>
        <w:t>Dataset</w:t>
      </w:r>
    </w:p>
    <w:p w:rsidR="00383E73" w:rsidRDefault="00383E73" w:rsidP="006E42F8">
      <w:pPr>
        <w:ind w:firstLine="270"/>
        <w:jc w:val="both"/>
      </w:pPr>
      <w:r>
        <w:t>This dataset, “</w:t>
      </w:r>
      <w:r w:rsidR="000C1587" w:rsidRPr="000C1587">
        <w:t>1984 United States Congressional Voting Records Database</w:t>
      </w:r>
      <w:r>
        <w:t xml:space="preserve">”, was provided by </w:t>
      </w:r>
      <w:r w:rsidR="000C1587" w:rsidRPr="000C1587">
        <w:t>Jeff Schlimmer</w:t>
      </w:r>
      <w:r w:rsidR="000C1587">
        <w:t xml:space="preserve"> </w:t>
      </w:r>
      <w:r>
        <w:t xml:space="preserve">on </w:t>
      </w:r>
      <w:r w:rsidR="000C1587">
        <w:t>April 27, 1987</w:t>
      </w:r>
      <w:r>
        <w:t xml:space="preserve">.  There are </w:t>
      </w:r>
      <w:r w:rsidR="000C1587">
        <w:t>17 attributes</w:t>
      </w:r>
      <w:r>
        <w:t xml:space="preserve">: </w:t>
      </w:r>
    </w:p>
    <w:p w:rsidR="000C1587" w:rsidRDefault="000C1587" w:rsidP="000C1587">
      <w:pPr>
        <w:jc w:val="both"/>
      </w:pPr>
      <w:r>
        <w:t xml:space="preserve">   1. Class Name: 2 (democrat, republican)</w:t>
      </w:r>
    </w:p>
    <w:p w:rsidR="000C1587" w:rsidRDefault="000C1587" w:rsidP="000C1587">
      <w:pPr>
        <w:jc w:val="both"/>
      </w:pPr>
      <w:r>
        <w:t xml:space="preserve">   2. handicapped-infants</w:t>
      </w:r>
    </w:p>
    <w:p w:rsidR="000C1587" w:rsidRDefault="000C1587" w:rsidP="000C1587">
      <w:pPr>
        <w:jc w:val="both"/>
      </w:pPr>
      <w:r>
        <w:t xml:space="preserve">   3. water-project-cost-sharing</w:t>
      </w:r>
    </w:p>
    <w:p w:rsidR="000C1587" w:rsidRDefault="000C1587" w:rsidP="000C1587">
      <w:pPr>
        <w:jc w:val="both"/>
      </w:pPr>
      <w:r>
        <w:t xml:space="preserve">   4. adoption-of-the-budget-resolution</w:t>
      </w:r>
    </w:p>
    <w:p w:rsidR="000C1587" w:rsidRDefault="000C1587" w:rsidP="000C1587">
      <w:pPr>
        <w:jc w:val="both"/>
      </w:pPr>
      <w:r>
        <w:t xml:space="preserve">   5. physician-fee-freeze</w:t>
      </w:r>
    </w:p>
    <w:p w:rsidR="000C1587" w:rsidRDefault="000C1587" w:rsidP="000C1587">
      <w:pPr>
        <w:jc w:val="both"/>
      </w:pPr>
      <w:r>
        <w:t xml:space="preserve">   6. el-salvador-aid</w:t>
      </w:r>
    </w:p>
    <w:p w:rsidR="000C1587" w:rsidRDefault="000C1587" w:rsidP="000C1587">
      <w:pPr>
        <w:jc w:val="both"/>
      </w:pPr>
      <w:r>
        <w:t xml:space="preserve">   7. religious-groups-in-schools</w:t>
      </w:r>
    </w:p>
    <w:p w:rsidR="000C1587" w:rsidRDefault="000C1587" w:rsidP="000C1587">
      <w:pPr>
        <w:jc w:val="both"/>
      </w:pPr>
      <w:r>
        <w:t xml:space="preserve">   8. anti-satellite-test-ban</w:t>
      </w:r>
    </w:p>
    <w:p w:rsidR="000C1587" w:rsidRDefault="000C1587" w:rsidP="000C1587">
      <w:pPr>
        <w:jc w:val="both"/>
      </w:pPr>
      <w:r>
        <w:t xml:space="preserve">   9. aid-to-nicaraguan-contras</w:t>
      </w:r>
    </w:p>
    <w:p w:rsidR="000C1587" w:rsidRDefault="000C1587" w:rsidP="000C1587">
      <w:pPr>
        <w:jc w:val="both"/>
      </w:pPr>
      <w:r>
        <w:t xml:space="preserve">  10. mx-missile</w:t>
      </w:r>
    </w:p>
    <w:p w:rsidR="000C1587" w:rsidRDefault="000C1587" w:rsidP="000C1587">
      <w:pPr>
        <w:jc w:val="both"/>
      </w:pPr>
      <w:r>
        <w:t xml:space="preserve">  11. immigration</w:t>
      </w:r>
    </w:p>
    <w:p w:rsidR="000C1587" w:rsidRDefault="000C1587" w:rsidP="000C1587">
      <w:pPr>
        <w:jc w:val="both"/>
      </w:pPr>
      <w:r>
        <w:t xml:space="preserve">  12. synfuels-corporation-cutback</w:t>
      </w:r>
    </w:p>
    <w:p w:rsidR="000C1587" w:rsidRDefault="000C1587" w:rsidP="000C1587">
      <w:pPr>
        <w:jc w:val="both"/>
      </w:pPr>
      <w:r>
        <w:t xml:space="preserve">  13. education-spending</w:t>
      </w:r>
    </w:p>
    <w:p w:rsidR="000C1587" w:rsidRDefault="000C1587" w:rsidP="000C1587">
      <w:pPr>
        <w:jc w:val="both"/>
      </w:pPr>
      <w:r>
        <w:t xml:space="preserve">  14. superfund-right-to-sue</w:t>
      </w:r>
    </w:p>
    <w:p w:rsidR="000C1587" w:rsidRDefault="000C1587" w:rsidP="000C1587">
      <w:pPr>
        <w:jc w:val="both"/>
      </w:pPr>
      <w:r>
        <w:t xml:space="preserve">  15. crime</w:t>
      </w:r>
    </w:p>
    <w:p w:rsidR="000C1587" w:rsidRDefault="000C1587" w:rsidP="000C1587">
      <w:pPr>
        <w:jc w:val="both"/>
      </w:pPr>
      <w:r>
        <w:t xml:space="preserve">  16. duty-free-exports</w:t>
      </w:r>
    </w:p>
    <w:p w:rsidR="000C1587" w:rsidRDefault="000C1587" w:rsidP="000C1587">
      <w:pPr>
        <w:jc w:val="both"/>
      </w:pPr>
      <w:r>
        <w:t xml:space="preserve">  17. export-administration-act-south-africa</w:t>
      </w:r>
    </w:p>
    <w:p w:rsidR="008D0A41" w:rsidRDefault="008D0A41" w:rsidP="000C1587">
      <w:pPr>
        <w:jc w:val="both"/>
      </w:pPr>
      <w:r>
        <w:t>Each of these attributes with the exception of attribute #1 is categorized into either yay, nay, or no response.</w:t>
      </w:r>
    </w:p>
    <w:p w:rsidR="00383E73" w:rsidRPr="00383E73" w:rsidRDefault="00383E73" w:rsidP="00383E73">
      <w:pPr>
        <w:pStyle w:val="Heading2"/>
      </w:pPr>
      <w:r>
        <w:t>Objective</w:t>
      </w:r>
    </w:p>
    <w:p w:rsidR="009303D9" w:rsidRPr="004B1E8E" w:rsidRDefault="00253290" w:rsidP="003A50C7">
      <w:pPr>
        <w:pStyle w:val="Abstract"/>
        <w:rPr>
          <w:b w:val="0"/>
          <w:i/>
          <w:iCs/>
          <w:sz w:val="20"/>
          <w:szCs w:val="20"/>
        </w:rPr>
      </w:pPr>
      <w:r w:rsidRPr="004B1E8E">
        <w:rPr>
          <w:b w:val="0"/>
          <w:sz w:val="20"/>
          <w:szCs w:val="20"/>
        </w:rPr>
        <w:t xml:space="preserve">We will analyze </w:t>
      </w:r>
      <w:r w:rsidR="00EC14F3">
        <w:rPr>
          <w:b w:val="0"/>
          <w:sz w:val="20"/>
          <w:szCs w:val="20"/>
        </w:rPr>
        <w:t>this dataset to determine any frequent itemsets and mine for any association rules.</w:t>
      </w:r>
      <w:r w:rsidR="001A5D17">
        <w:rPr>
          <w:b w:val="0"/>
          <w:sz w:val="20"/>
          <w:szCs w:val="20"/>
        </w:rPr>
        <w:t xml:space="preserve">  This </w:t>
      </w:r>
      <w:r w:rsidR="009A3687">
        <w:rPr>
          <w:b w:val="0"/>
          <w:sz w:val="20"/>
          <w:szCs w:val="20"/>
        </w:rPr>
        <w:t>allow us to analyze voting trends.</w:t>
      </w:r>
    </w:p>
    <w:p w:rsidR="009303D9" w:rsidRDefault="004B1E8E" w:rsidP="006B6B66">
      <w:pPr>
        <w:pStyle w:val="Heading1"/>
      </w:pPr>
      <w:r>
        <w:t>Methodology</w:t>
      </w:r>
    </w:p>
    <w:p w:rsidR="004B1E8E" w:rsidRDefault="004B1E8E" w:rsidP="00DB0E77">
      <w:pPr>
        <w:ind w:firstLine="270"/>
        <w:jc w:val="both"/>
      </w:pPr>
      <w:r>
        <w:t>This sectio</w:t>
      </w:r>
      <w:r w:rsidR="000424D9">
        <w:t xml:space="preserve">n will explain </w:t>
      </w:r>
      <w:r w:rsidR="003D331F">
        <w:t>the two association methods used on the</w:t>
      </w:r>
      <w:r w:rsidR="005463EA">
        <w:t xml:space="preserve"> dataset and the approach that we have taken to mine the dataset and any pre-processing that was done on the dataset.</w:t>
      </w:r>
    </w:p>
    <w:p w:rsidR="00DB0E77" w:rsidRDefault="00DB0E77" w:rsidP="00DB0E77">
      <w:pPr>
        <w:pStyle w:val="Heading2"/>
      </w:pPr>
      <w:r>
        <w:t>Pre-processing</w:t>
      </w:r>
    </w:p>
    <w:p w:rsidR="00F91803" w:rsidRDefault="00F65DD9" w:rsidP="00B26BCC">
      <w:pPr>
        <w:ind w:firstLine="270"/>
        <w:jc w:val="both"/>
      </w:pPr>
      <w:r>
        <w:t>Minor p</w:t>
      </w:r>
      <w:r w:rsidR="00DB0E77">
        <w:t xml:space="preserve">re-processing was needed on this data set.  </w:t>
      </w:r>
      <w:r>
        <w:t>The format from the raw data file</w:t>
      </w:r>
      <w:r w:rsidR="00E87D1E">
        <w:t xml:space="preserve"> did not include header labels which makes the data not human readable.  In order to make it human readable, it was converted to an Excel spreadsheet format using the ‘xlsx’.  Also, each column is a separate vote but without a way to differential values (y, n, or ?) from  those in another column we were not able to apply the association algorithms appropriately.  I prefixed each value in the column with the column integer label.</w:t>
      </w:r>
      <w:r w:rsidR="006E7289">
        <w:t xml:space="preserve">  Also, in order to do association mining, the table must be converted into a transaction</w:t>
      </w:r>
      <w:r w:rsidR="00776135">
        <w:t xml:space="preserve"> data type by first basketing.</w:t>
      </w:r>
    </w:p>
    <w:p w:rsidR="00747CAC" w:rsidRDefault="00747CAC" w:rsidP="00B26BCC">
      <w:pPr>
        <w:ind w:firstLine="270"/>
        <w:jc w:val="both"/>
      </w:pPr>
    </w:p>
    <w:p w:rsidR="00747CAC" w:rsidRDefault="00747CAC" w:rsidP="00747CAC">
      <w:pPr>
        <w:jc w:val="both"/>
      </w:pPr>
      <w:r>
        <w:rPr>
          <w:noProof/>
        </w:rPr>
        <w:drawing>
          <wp:inline distT="0" distB="0" distL="0" distR="0">
            <wp:extent cx="3195955" cy="196405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processing.PNG"/>
                    <pic:cNvPicPr/>
                  </pic:nvPicPr>
                  <pic:blipFill>
                    <a:blip r:embed="rId8">
                      <a:extLst>
                        <a:ext uri="{28A0092B-C50C-407E-A947-70E740481C1C}">
                          <a14:useLocalDpi xmlns:a14="http://schemas.microsoft.com/office/drawing/2010/main" val="0"/>
                        </a:ext>
                      </a:extLst>
                    </a:blip>
                    <a:stretch>
                      <a:fillRect/>
                    </a:stretch>
                  </pic:blipFill>
                  <pic:spPr>
                    <a:xfrm>
                      <a:off x="0" y="0"/>
                      <a:ext cx="3195955" cy="1964055"/>
                    </a:xfrm>
                    <a:prstGeom prst="rect">
                      <a:avLst/>
                    </a:prstGeom>
                  </pic:spPr>
                </pic:pic>
              </a:graphicData>
            </a:graphic>
          </wp:inline>
        </w:drawing>
      </w:r>
    </w:p>
    <w:p w:rsidR="00370DAB" w:rsidRDefault="00370DAB" w:rsidP="00747CAC">
      <w:pPr>
        <w:jc w:val="both"/>
      </w:pPr>
    </w:p>
    <w:p w:rsidR="00F91803" w:rsidRDefault="00E522D8" w:rsidP="00E522D8">
      <w:pPr>
        <w:pStyle w:val="Heading2"/>
      </w:pPr>
      <w:r>
        <w:t>Apriori</w:t>
      </w:r>
    </w:p>
    <w:p w:rsidR="00BD6AD5" w:rsidRDefault="00883BB6" w:rsidP="001A4150">
      <w:pPr>
        <w:ind w:firstLine="360"/>
        <w:jc w:val="both"/>
      </w:pPr>
      <w:r>
        <w:t>We will use the ‘arules’ package in order to apply the apriori pruning principle.  This algorithm generates candidate item sets and tests the candidates against original dataset and terminates when no frequent set can be generated – pruning.</w:t>
      </w:r>
      <w:r w:rsidR="001A4150">
        <w:t xml:space="preserve">  This association rule minig creates a large number of rules so we use take the subset of this itemset to produce a separate subset of rules.  The variable on the right hand side will either </w:t>
      </w:r>
      <w:r w:rsidR="001A4150">
        <w:lastRenderedPageBreak/>
        <w:t>be “democrat” or “republican”.</w:t>
      </w:r>
      <w:r w:rsidR="00DE599A">
        <w:t xml:space="preserve">  The parameters such as support and confidence were determined based on sufficient rules output as well as processing time.</w:t>
      </w:r>
    </w:p>
    <w:p w:rsidR="00BD6AD5" w:rsidRDefault="00E522D8" w:rsidP="00BD6AD5">
      <w:pPr>
        <w:pStyle w:val="Heading2"/>
      </w:pPr>
      <w:r>
        <w:t>Eclat</w:t>
      </w:r>
    </w:p>
    <w:p w:rsidR="00BD6AD5" w:rsidRDefault="00510AB7" w:rsidP="00673A16">
      <w:pPr>
        <w:ind w:firstLine="360"/>
        <w:jc w:val="both"/>
      </w:pPr>
      <w:r>
        <w:t xml:space="preserve">Eclat is part of the ‘arules’ package and it uses the intersection for equivalence class clustering along with a bottom up lattice traversal.  </w:t>
      </w:r>
      <w:r w:rsidR="00673A16">
        <w:t>The parameters such as support and confidence were determined based on sufficient rules output as well as processing time.</w:t>
      </w:r>
    </w:p>
    <w:p w:rsidR="00B204BF" w:rsidRPr="005B520E" w:rsidRDefault="00341713" w:rsidP="00B204BF">
      <w:pPr>
        <w:jc w:val="both"/>
      </w:pPr>
      <w:r>
        <w:softHyphen/>
      </w:r>
    </w:p>
    <w:p w:rsidR="009303D9" w:rsidRDefault="00483316" w:rsidP="00727697">
      <w:pPr>
        <w:pStyle w:val="Heading1"/>
      </w:pPr>
      <w:r>
        <w:t>Results</w:t>
      </w:r>
    </w:p>
    <w:p w:rsidR="006E7289" w:rsidRDefault="00145ACB" w:rsidP="0002257E">
      <w:pPr>
        <w:ind w:firstLine="360"/>
        <w:jc w:val="left"/>
      </w:pPr>
      <w:r>
        <w:t xml:space="preserve">The dataset was a good dataset in which to perform </w:t>
      </w:r>
      <w:r w:rsidR="00EE0BCC">
        <w:t>association rules mining/</w:t>
      </w:r>
      <w:r>
        <w:t xml:space="preserve">analysis to begin with. </w:t>
      </w:r>
    </w:p>
    <w:p w:rsidR="009917C8" w:rsidRDefault="009917C8" w:rsidP="009917C8">
      <w:pPr>
        <w:pStyle w:val="Heading2"/>
      </w:pPr>
      <w:r>
        <w:t>Item Frequency</w:t>
      </w:r>
    </w:p>
    <w:p w:rsidR="009917C8" w:rsidRDefault="008E7AE5" w:rsidP="008E7AE5">
      <w:pPr>
        <w:ind w:firstLine="360"/>
        <w:jc w:val="left"/>
      </w:pPr>
      <w:r>
        <w:t>The item frequency plots show us which items are important in the dataset.</w:t>
      </w:r>
    </w:p>
    <w:p w:rsidR="008E7AE5" w:rsidRDefault="008E7AE5" w:rsidP="008E7AE5">
      <w:pPr>
        <w:jc w:val="left"/>
      </w:pPr>
    </w:p>
    <w:p w:rsidR="008E7AE5" w:rsidRDefault="008E7AE5" w:rsidP="008E7AE5">
      <w:pPr>
        <w:keepNext/>
        <w:jc w:val="left"/>
      </w:pPr>
      <w:r>
        <w:rPr>
          <w:noProof/>
        </w:rPr>
        <w:drawing>
          <wp:inline distT="0" distB="0" distL="0" distR="0" wp14:anchorId="16301DA1" wp14:editId="4EED638F">
            <wp:extent cx="3195955" cy="27101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f1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710180"/>
                    </a:xfrm>
                    <a:prstGeom prst="rect">
                      <a:avLst/>
                    </a:prstGeom>
                  </pic:spPr>
                </pic:pic>
              </a:graphicData>
            </a:graphic>
          </wp:inline>
        </w:drawing>
      </w:r>
    </w:p>
    <w:p w:rsidR="008E7AE5" w:rsidRPr="009917C8" w:rsidRDefault="008E7AE5" w:rsidP="008E7AE5">
      <w:pPr>
        <w:pStyle w:val="Caption"/>
      </w:pPr>
      <w:r>
        <w:t xml:space="preserve">Figure </w:t>
      </w:r>
      <w:fldSimple w:instr=" SEQ Figure \* ARABIC ">
        <w:r w:rsidR="00F0396E">
          <w:rPr>
            <w:noProof/>
          </w:rPr>
          <w:t>1</w:t>
        </w:r>
      </w:fldSimple>
      <w:r>
        <w:t>: Item Frequency Plot with Support = 10%</w:t>
      </w:r>
    </w:p>
    <w:p w:rsidR="008E7AE5" w:rsidRDefault="008E7AE5" w:rsidP="008E7AE5">
      <w:pPr>
        <w:keepNext/>
        <w:jc w:val="left"/>
      </w:pPr>
      <w:r>
        <w:rPr>
          <w:noProof/>
        </w:rPr>
        <w:drawing>
          <wp:inline distT="0" distB="0" distL="0" distR="0" wp14:anchorId="181165BC" wp14:editId="6E789484">
            <wp:extent cx="3195955" cy="271018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f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2710180"/>
                    </a:xfrm>
                    <a:prstGeom prst="rect">
                      <a:avLst/>
                    </a:prstGeom>
                  </pic:spPr>
                </pic:pic>
              </a:graphicData>
            </a:graphic>
          </wp:inline>
        </w:drawing>
      </w:r>
    </w:p>
    <w:p w:rsidR="008E7AE5" w:rsidRDefault="008E7AE5" w:rsidP="00807DC0">
      <w:pPr>
        <w:pStyle w:val="Caption"/>
      </w:pPr>
      <w:r>
        <w:t xml:space="preserve">Figure </w:t>
      </w:r>
      <w:fldSimple w:instr=" SEQ Figure \* ARABIC ">
        <w:r w:rsidR="00F0396E">
          <w:rPr>
            <w:noProof/>
          </w:rPr>
          <w:t>2</w:t>
        </w:r>
      </w:fldSimple>
      <w:r>
        <w:t xml:space="preserve">: </w:t>
      </w:r>
      <w:r>
        <w:t xml:space="preserve">Item Frequency Plot with Support = </w:t>
      </w:r>
      <w:r>
        <w:t>5</w:t>
      </w:r>
      <w:r>
        <w:t>0%</w:t>
      </w:r>
    </w:p>
    <w:p w:rsidR="00807DC0" w:rsidRDefault="00807DC0" w:rsidP="00807DC0">
      <w:pPr>
        <w:jc w:val="both"/>
      </w:pPr>
      <w:r>
        <w:t>The votes (attributes) that may be important to the dataset using the 50% support parameterare as follows:</w:t>
      </w:r>
    </w:p>
    <w:p w:rsidR="00D06D82" w:rsidRDefault="00D06D82" w:rsidP="00807DC0">
      <w:pPr>
        <w:jc w:val="both"/>
      </w:pPr>
    </w:p>
    <w:p w:rsidR="00807DC0" w:rsidRDefault="00807DC0" w:rsidP="00807DC0">
      <w:pPr>
        <w:jc w:val="both"/>
      </w:pPr>
      <w:r>
        <w:t xml:space="preserve">   2. handicapped-infants: N</w:t>
      </w:r>
    </w:p>
    <w:p w:rsidR="00807DC0" w:rsidRDefault="00807DC0" w:rsidP="00807DC0">
      <w:pPr>
        <w:jc w:val="both"/>
      </w:pPr>
      <w:r>
        <w:t xml:space="preserve">   4. adoption-of-the-budget-resolution: Y</w:t>
      </w:r>
    </w:p>
    <w:p w:rsidR="00807DC0" w:rsidRDefault="00807DC0" w:rsidP="00807DC0">
      <w:pPr>
        <w:jc w:val="both"/>
      </w:pPr>
      <w:r>
        <w:t xml:space="preserve">   5. physician-fee-freeze: N</w:t>
      </w:r>
    </w:p>
    <w:p w:rsidR="00807DC0" w:rsidRDefault="00807DC0" w:rsidP="00807DC0">
      <w:pPr>
        <w:jc w:val="both"/>
      </w:pPr>
      <w:r>
        <w:t xml:space="preserve">   7. religious-groups-in-schools: Y</w:t>
      </w:r>
    </w:p>
    <w:p w:rsidR="00807DC0" w:rsidRDefault="00807DC0" w:rsidP="00807DC0">
      <w:pPr>
        <w:jc w:val="both"/>
      </w:pPr>
      <w:r>
        <w:t xml:space="preserve">   8. anti-satellite-test-ban: Y</w:t>
      </w:r>
    </w:p>
    <w:p w:rsidR="00807DC0" w:rsidRDefault="00807DC0" w:rsidP="00807DC0">
      <w:pPr>
        <w:jc w:val="both"/>
      </w:pPr>
      <w:r>
        <w:t xml:space="preserve">   9. aid-to-nicaraguan-contras: Y</w:t>
      </w:r>
    </w:p>
    <w:p w:rsidR="00807DC0" w:rsidRDefault="00807DC0" w:rsidP="00807DC0">
      <w:pPr>
        <w:jc w:val="both"/>
      </w:pPr>
      <w:r>
        <w:t xml:space="preserve">  12. synfuels-corporation-cutback: N</w:t>
      </w:r>
    </w:p>
    <w:p w:rsidR="00807DC0" w:rsidRDefault="00807DC0" w:rsidP="00807DC0">
      <w:pPr>
        <w:jc w:val="both"/>
      </w:pPr>
      <w:r>
        <w:t xml:space="preserve">  13. education-spending: N</w:t>
      </w:r>
    </w:p>
    <w:p w:rsidR="00807DC0" w:rsidRDefault="00807DC0" w:rsidP="00807DC0">
      <w:pPr>
        <w:jc w:val="both"/>
      </w:pPr>
      <w:r>
        <w:t xml:space="preserve">  15. crime: Y</w:t>
      </w:r>
    </w:p>
    <w:p w:rsidR="00807DC0" w:rsidRDefault="00807DC0" w:rsidP="00807DC0">
      <w:pPr>
        <w:jc w:val="both"/>
      </w:pPr>
      <w:r>
        <w:t xml:space="preserve">  16. duty-free-exports: N</w:t>
      </w:r>
    </w:p>
    <w:p w:rsidR="00807DC0" w:rsidRDefault="00807DC0" w:rsidP="00807DC0">
      <w:pPr>
        <w:jc w:val="both"/>
      </w:pPr>
      <w:r>
        <w:t xml:space="preserve">  17. export-administration-act-south-africa: Y</w:t>
      </w:r>
    </w:p>
    <w:p w:rsidR="00807DC0" w:rsidRPr="00807DC0" w:rsidRDefault="00807DC0" w:rsidP="00807DC0"/>
    <w:p w:rsidR="00483316" w:rsidRDefault="008F358B" w:rsidP="00483316">
      <w:pPr>
        <w:pStyle w:val="Heading2"/>
      </w:pPr>
      <w:r>
        <w:t>Apriori</w:t>
      </w:r>
    </w:p>
    <w:p w:rsidR="00F0396E" w:rsidRDefault="00F0396E" w:rsidP="00F0396E">
      <w:pPr>
        <w:ind w:firstLine="360"/>
        <w:jc w:val="left"/>
      </w:pPr>
      <w:r>
        <w:t>We analyzed the general Apriori association rules with the entire itemset.</w:t>
      </w:r>
    </w:p>
    <w:p w:rsidR="00F0396E" w:rsidRDefault="00F0396E" w:rsidP="00F0396E">
      <w:pPr>
        <w:jc w:val="left"/>
      </w:pPr>
    </w:p>
    <w:p w:rsidR="00F0396E" w:rsidRDefault="00F0396E" w:rsidP="00F0396E">
      <w:pPr>
        <w:keepNext/>
        <w:jc w:val="left"/>
      </w:pPr>
      <w:r>
        <w:rPr>
          <w:noProof/>
        </w:rPr>
        <w:drawing>
          <wp:inline distT="0" distB="0" distL="0" distR="0" wp14:anchorId="58FB1C07" wp14:editId="346F0D70">
            <wp:extent cx="3195955" cy="61785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riorigeneral.PNG"/>
                    <pic:cNvPicPr/>
                  </pic:nvPicPr>
                  <pic:blipFill>
                    <a:blip r:embed="rId11">
                      <a:extLst>
                        <a:ext uri="{28A0092B-C50C-407E-A947-70E740481C1C}">
                          <a14:useLocalDpi xmlns:a14="http://schemas.microsoft.com/office/drawing/2010/main" val="0"/>
                        </a:ext>
                      </a:extLst>
                    </a:blip>
                    <a:stretch>
                      <a:fillRect/>
                    </a:stretch>
                  </pic:blipFill>
                  <pic:spPr>
                    <a:xfrm>
                      <a:off x="0" y="0"/>
                      <a:ext cx="3195955" cy="617855"/>
                    </a:xfrm>
                    <a:prstGeom prst="rect">
                      <a:avLst/>
                    </a:prstGeom>
                  </pic:spPr>
                </pic:pic>
              </a:graphicData>
            </a:graphic>
          </wp:inline>
        </w:drawing>
      </w:r>
    </w:p>
    <w:p w:rsidR="00F0396E" w:rsidRDefault="00F0396E" w:rsidP="00F0396E">
      <w:pPr>
        <w:pStyle w:val="Caption"/>
      </w:pPr>
      <w:r>
        <w:t xml:space="preserve">Figure </w:t>
      </w:r>
      <w:fldSimple w:instr=" SEQ Figure \* ARABIC ">
        <w:r>
          <w:rPr>
            <w:noProof/>
          </w:rPr>
          <w:t>3</w:t>
        </w:r>
      </w:fldSimple>
      <w:r>
        <w:t>: Apriori association on entire Item Set</w:t>
      </w:r>
    </w:p>
    <w:p w:rsidR="00F0396E" w:rsidRDefault="00F0396E" w:rsidP="00F0396E">
      <w:pPr>
        <w:ind w:firstLine="360"/>
        <w:jc w:val="left"/>
      </w:pPr>
      <w:r>
        <w:t>The relationship among these abstentions (x?) is interesting.</w:t>
      </w:r>
    </w:p>
    <w:p w:rsidR="00F0396E" w:rsidRDefault="00F0396E" w:rsidP="00F0396E">
      <w:pPr>
        <w:jc w:val="both"/>
      </w:pPr>
      <w:r>
        <w:t xml:space="preserve">   2. handicapped-infants   </w:t>
      </w:r>
    </w:p>
    <w:p w:rsidR="00F0396E" w:rsidRDefault="00F0396E" w:rsidP="00F0396E">
      <w:pPr>
        <w:jc w:val="both"/>
      </w:pPr>
      <w:r>
        <w:t xml:space="preserve">   </w:t>
      </w:r>
      <w:r>
        <w:t>4. adoption-of-the-budget-resolution</w:t>
      </w:r>
    </w:p>
    <w:p w:rsidR="00F0396E" w:rsidRDefault="00F0396E" w:rsidP="00F0396E">
      <w:pPr>
        <w:jc w:val="both"/>
      </w:pPr>
      <w:r>
        <w:t xml:space="preserve">   </w:t>
      </w:r>
      <w:r>
        <w:t>5. physician-fee-freeze</w:t>
      </w:r>
    </w:p>
    <w:p w:rsidR="00F0396E" w:rsidRDefault="00F0396E" w:rsidP="00F0396E">
      <w:pPr>
        <w:jc w:val="both"/>
      </w:pPr>
      <w:r>
        <w:t xml:space="preserve">  17. export-administration-act-south-africa</w:t>
      </w:r>
    </w:p>
    <w:p w:rsidR="00F0396E" w:rsidRDefault="00AD1986" w:rsidP="00F0396E">
      <w:pPr>
        <w:jc w:val="both"/>
      </w:pPr>
      <w:r>
        <w:t>They appear to be vastly different pieces of legislation and the question would be if the votes for all 4 of these occurred on the same day in which these representative were absent of the legislative session.</w:t>
      </w:r>
    </w:p>
    <w:p w:rsidR="00F0396E" w:rsidRPr="00F0396E" w:rsidRDefault="00F0396E" w:rsidP="00F0396E">
      <w:pPr>
        <w:ind w:firstLine="360"/>
        <w:jc w:val="left"/>
      </w:pPr>
    </w:p>
    <w:p w:rsidR="00BB7AC1" w:rsidRDefault="00BB7AC1" w:rsidP="00BB7AC1"/>
    <w:p w:rsidR="00BB7AC1" w:rsidRDefault="00390375" w:rsidP="00BB7AC1">
      <w:pPr>
        <w:pStyle w:val="Heading3"/>
      </w:pPr>
      <w:r>
        <w:t>Democrat Subset</w:t>
      </w:r>
    </w:p>
    <w:p w:rsidR="00A2682F" w:rsidRPr="00A2682F" w:rsidRDefault="00A2682F" w:rsidP="00A2682F"/>
    <w:p w:rsidR="00BB7AC1" w:rsidRDefault="00A2682F" w:rsidP="00BB7AC1">
      <w:r>
        <w:rPr>
          <w:noProof/>
        </w:rPr>
        <w:drawing>
          <wp:inline distT="0" distB="0" distL="0" distR="0" wp14:anchorId="1AC7AB4F" wp14:editId="158C28DB">
            <wp:extent cx="3195955" cy="73279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5955" cy="732790"/>
                    </a:xfrm>
                    <a:prstGeom prst="rect">
                      <a:avLst/>
                    </a:prstGeom>
                  </pic:spPr>
                </pic:pic>
              </a:graphicData>
            </a:graphic>
          </wp:inline>
        </w:drawing>
      </w:r>
    </w:p>
    <w:p w:rsidR="00A2682F" w:rsidRDefault="00A2682F" w:rsidP="00BB7AC1"/>
    <w:p w:rsidR="00A2682F" w:rsidRDefault="00A4559B" w:rsidP="00A2682F">
      <w:pPr>
        <w:jc w:val="left"/>
      </w:pPr>
      <w:r>
        <w:t xml:space="preserve">The top 3 </w:t>
      </w:r>
      <w:r w:rsidR="00E71FA6">
        <w:t>association</w:t>
      </w:r>
      <w:r>
        <w:t xml:space="preserve"> rules for this subset appear to be the following if the Congressman is a Democrat:</w:t>
      </w:r>
    </w:p>
    <w:p w:rsidR="009D5311" w:rsidRDefault="009D5311" w:rsidP="00A2682F">
      <w:pPr>
        <w:jc w:val="left"/>
      </w:pPr>
    </w:p>
    <w:p w:rsidR="00A4559B" w:rsidRDefault="00A4559B" w:rsidP="00A4559B">
      <w:pPr>
        <w:jc w:val="both"/>
      </w:pPr>
      <w:r>
        <w:t xml:space="preserve">   2. handicapped-infants</w:t>
      </w:r>
      <w:r>
        <w:t>: Y</w:t>
      </w:r>
    </w:p>
    <w:p w:rsidR="00A4559B" w:rsidRDefault="00A4559B" w:rsidP="00A4559B">
      <w:pPr>
        <w:jc w:val="both"/>
      </w:pPr>
      <w:r>
        <w:t xml:space="preserve">   7. religious-groups-in-schools</w:t>
      </w:r>
      <w:r>
        <w:t>: ?</w:t>
      </w:r>
    </w:p>
    <w:p w:rsidR="00A4559B" w:rsidRDefault="00A4559B" w:rsidP="00A4559B">
      <w:pPr>
        <w:jc w:val="both"/>
      </w:pPr>
      <w:r>
        <w:t xml:space="preserve">  </w:t>
      </w:r>
      <w:r>
        <w:t xml:space="preserve"> </w:t>
      </w:r>
      <w:r>
        <w:t>15. crime</w:t>
      </w:r>
      <w:r>
        <w:t>: N</w:t>
      </w:r>
    </w:p>
    <w:p w:rsidR="00A4559B" w:rsidRDefault="00A4559B" w:rsidP="00A4559B">
      <w:pPr>
        <w:jc w:val="both"/>
      </w:pPr>
      <w:r>
        <w:t xml:space="preserve">   </w:t>
      </w:r>
      <w:r>
        <w:t>16. duty-free-exports</w:t>
      </w:r>
      <w:r>
        <w:t>: Y</w:t>
      </w:r>
    </w:p>
    <w:p w:rsidR="00A4559B" w:rsidRDefault="00A4559B" w:rsidP="00A4559B">
      <w:pPr>
        <w:jc w:val="both"/>
      </w:pPr>
    </w:p>
    <w:p w:rsidR="00A4559B" w:rsidRDefault="00451627" w:rsidP="00A4559B">
      <w:pPr>
        <w:jc w:val="both"/>
      </w:pPr>
      <w:r>
        <w:t>Most of these seem to be consistent with the policies of the Democratic party with the exception of the abstention from religious groups in schools.  One wonders whether these abstentions came from Congressmen representing a particular region of the country such as the Southeast.</w:t>
      </w:r>
    </w:p>
    <w:p w:rsidR="00415F21" w:rsidRDefault="00415F21" w:rsidP="00BB7AC1"/>
    <w:p w:rsidR="00415F21" w:rsidRDefault="00390375" w:rsidP="00415F21">
      <w:pPr>
        <w:pStyle w:val="Heading3"/>
      </w:pPr>
      <w:r>
        <w:t>Republican Subset</w:t>
      </w:r>
    </w:p>
    <w:p w:rsidR="0059158B" w:rsidRPr="0059158B" w:rsidRDefault="0059158B" w:rsidP="0059158B"/>
    <w:p w:rsidR="009A4BDE" w:rsidRDefault="009A4BDE" w:rsidP="009A4BDE">
      <w:r>
        <w:rPr>
          <w:noProof/>
        </w:rPr>
        <w:drawing>
          <wp:inline distT="0" distB="0" distL="0" distR="0" wp14:anchorId="42C8AD46" wp14:editId="7A3321EC">
            <wp:extent cx="3195955" cy="753110"/>
            <wp:effectExtent l="0" t="0" r="444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5955" cy="753110"/>
                    </a:xfrm>
                    <a:prstGeom prst="rect">
                      <a:avLst/>
                    </a:prstGeom>
                  </pic:spPr>
                </pic:pic>
              </a:graphicData>
            </a:graphic>
          </wp:inline>
        </w:drawing>
      </w:r>
    </w:p>
    <w:p w:rsidR="009D5311" w:rsidRDefault="009D5311" w:rsidP="009A4BDE"/>
    <w:p w:rsidR="00E71FA6" w:rsidRDefault="00E71FA6" w:rsidP="00E71FA6">
      <w:pPr>
        <w:jc w:val="left"/>
      </w:pPr>
      <w:r>
        <w:t xml:space="preserve">The top 3 </w:t>
      </w:r>
      <w:r>
        <w:t>association</w:t>
      </w:r>
      <w:r>
        <w:t xml:space="preserve"> rules for this subset appear to be the following if the Congressman is a </w:t>
      </w:r>
      <w:r>
        <w:t>Republican</w:t>
      </w:r>
      <w:r w:rsidR="009D5311">
        <w:t>:</w:t>
      </w:r>
    </w:p>
    <w:p w:rsidR="009D5311" w:rsidRDefault="009D5311" w:rsidP="00E71FA6">
      <w:pPr>
        <w:jc w:val="left"/>
      </w:pPr>
    </w:p>
    <w:p w:rsidR="00E71FA6" w:rsidRDefault="00E71FA6" w:rsidP="00E71FA6">
      <w:pPr>
        <w:jc w:val="both"/>
      </w:pPr>
      <w:r>
        <w:t xml:space="preserve">   4. adoption-of-the-budget-resolution</w:t>
      </w:r>
      <w:r>
        <w:t>: N</w:t>
      </w:r>
    </w:p>
    <w:p w:rsidR="00E71FA6" w:rsidRDefault="00E71FA6" w:rsidP="00E71FA6">
      <w:pPr>
        <w:jc w:val="both"/>
      </w:pPr>
      <w:r>
        <w:t xml:space="preserve">   5. physician-fee-freeze</w:t>
      </w:r>
      <w:r>
        <w:t>: Y</w:t>
      </w:r>
    </w:p>
    <w:p w:rsidR="00E71FA6" w:rsidRDefault="00E71FA6" w:rsidP="00E71FA6">
      <w:pPr>
        <w:jc w:val="both"/>
      </w:pPr>
      <w:r>
        <w:t xml:space="preserve">   9. aid-to-nicaraguan-contras</w:t>
      </w:r>
      <w:r>
        <w:t>: ?</w:t>
      </w:r>
    </w:p>
    <w:p w:rsidR="00E71FA6" w:rsidRDefault="00E71FA6" w:rsidP="00E71FA6">
      <w:pPr>
        <w:jc w:val="both"/>
      </w:pPr>
      <w:r>
        <w:t xml:space="preserve">  13. education-spending</w:t>
      </w:r>
      <w:r>
        <w:t>: Y</w:t>
      </w:r>
    </w:p>
    <w:p w:rsidR="00415F21" w:rsidRDefault="00415F21" w:rsidP="00415F21"/>
    <w:p w:rsidR="00127CD7" w:rsidRDefault="00127CD7" w:rsidP="00415F21"/>
    <w:p w:rsidR="00127CD7" w:rsidRDefault="008F358B" w:rsidP="00127CD7">
      <w:pPr>
        <w:pStyle w:val="Heading2"/>
      </w:pPr>
      <w:r>
        <w:t>Eclat</w:t>
      </w:r>
    </w:p>
    <w:p w:rsidR="0059158B" w:rsidRPr="0059158B" w:rsidRDefault="006549D4" w:rsidP="006549D4">
      <w:pPr>
        <w:jc w:val="left"/>
      </w:pPr>
      <w:r>
        <w:t xml:space="preserve">   The general Eclat algorithm results are below.</w:t>
      </w:r>
    </w:p>
    <w:p w:rsidR="001A5B65" w:rsidRDefault="0059158B" w:rsidP="0059158B">
      <w:pPr>
        <w:jc w:val="left"/>
      </w:pPr>
      <w:r>
        <w:rPr>
          <w:noProof/>
        </w:rPr>
        <w:drawing>
          <wp:inline distT="0" distB="0" distL="0" distR="0" wp14:anchorId="41263DAD" wp14:editId="125A848C">
            <wp:extent cx="3195955" cy="181165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5955" cy="1811655"/>
                    </a:xfrm>
                    <a:prstGeom prst="rect">
                      <a:avLst/>
                    </a:prstGeom>
                  </pic:spPr>
                </pic:pic>
              </a:graphicData>
            </a:graphic>
          </wp:inline>
        </w:drawing>
      </w:r>
    </w:p>
    <w:p w:rsidR="00FB0F80" w:rsidRDefault="006549D4" w:rsidP="00A165D2">
      <w:pPr>
        <w:jc w:val="left"/>
      </w:pPr>
      <w:r>
        <w:t>There are a few interesting observations about the Eclat algorithm.  First, it seemed to find far more association rules that involved the party attribute being Democrat.  This could partly be the result of there being less Democrats in office during that time and them needing to work with broad party support on these key votes.</w:t>
      </w:r>
      <w:r w:rsidR="00A165D2">
        <w:t xml:space="preserve">  Another interesting observation is that the important votes (attributes) don’t necessarily match up with the top 3 from the Apriori Democrat subset.  However, the way in which the Democrats voted in the Eclat general trends seems to be opposite of the typical way Republicans voted in the Apriori Republican subset.</w:t>
      </w:r>
    </w:p>
    <w:p w:rsidR="00A165D2" w:rsidRDefault="00A165D2" w:rsidP="00A165D2">
      <w:pPr>
        <w:jc w:val="left"/>
      </w:pPr>
    </w:p>
    <w:p w:rsidR="00A165D2" w:rsidRDefault="00A165D2" w:rsidP="00A165D2">
      <w:pPr>
        <w:pStyle w:val="Heading3"/>
      </w:pPr>
      <w:r>
        <w:t>Eclat Democrat Subset</w:t>
      </w:r>
    </w:p>
    <w:p w:rsidR="00A165D2" w:rsidRDefault="00A165D2" w:rsidP="00A165D2"/>
    <w:p w:rsidR="00A165D2" w:rsidRDefault="00A90CC5" w:rsidP="00A165D2">
      <w:pPr>
        <w:jc w:val="left"/>
      </w:pPr>
      <w:r>
        <w:rPr>
          <w:noProof/>
        </w:rPr>
        <w:drawing>
          <wp:inline distT="0" distB="0" distL="0" distR="0" wp14:anchorId="633A7BA5" wp14:editId="78AE1AAF">
            <wp:extent cx="3195955" cy="74612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5955" cy="746125"/>
                    </a:xfrm>
                    <a:prstGeom prst="rect">
                      <a:avLst/>
                    </a:prstGeom>
                  </pic:spPr>
                </pic:pic>
              </a:graphicData>
            </a:graphic>
          </wp:inline>
        </w:drawing>
      </w:r>
    </w:p>
    <w:p w:rsidR="00A90CC5" w:rsidRDefault="00A90CC5" w:rsidP="00A165D2">
      <w:pPr>
        <w:jc w:val="left"/>
      </w:pPr>
    </w:p>
    <w:p w:rsidR="00A90CC5" w:rsidRDefault="00F26A4D" w:rsidP="00A165D2">
      <w:pPr>
        <w:jc w:val="left"/>
      </w:pPr>
      <w:r>
        <w:t>The top 3 associations in the Eclat algorithm didn’t involve the  top 3 attributes from the Apriori Democrat subset which is similar to what we saw above in the general assocations.  In fact, the top 3 general Eclat associations are the same as the top 3 in the Eclat Democrat subset.</w:t>
      </w:r>
    </w:p>
    <w:p w:rsidR="007B7322" w:rsidRDefault="007B7322" w:rsidP="00A165D2">
      <w:pPr>
        <w:jc w:val="left"/>
      </w:pPr>
    </w:p>
    <w:p w:rsidR="007B7322" w:rsidRDefault="007B7322" w:rsidP="007B7322">
      <w:pPr>
        <w:jc w:val="left"/>
      </w:pPr>
      <w:r>
        <w:t>The top 3 association rules for this subset appear to be the following if the Congressman is a Democrat:</w:t>
      </w:r>
    </w:p>
    <w:p w:rsidR="007B7322" w:rsidRDefault="007B7322" w:rsidP="007B7322">
      <w:pPr>
        <w:jc w:val="both"/>
      </w:pPr>
      <w:r>
        <w:t xml:space="preserve">   4. adoption-of-the-budget-resolution</w:t>
      </w:r>
      <w:r>
        <w:t>: N</w:t>
      </w:r>
    </w:p>
    <w:p w:rsidR="007B7322" w:rsidRDefault="007B7322" w:rsidP="007B7322">
      <w:pPr>
        <w:jc w:val="both"/>
      </w:pPr>
      <w:r>
        <w:t xml:space="preserve">   5. physician-fee-freeze</w:t>
      </w:r>
      <w:r>
        <w:t>: N</w:t>
      </w:r>
    </w:p>
    <w:p w:rsidR="007B7322" w:rsidRDefault="007B7322" w:rsidP="007B7322">
      <w:pPr>
        <w:jc w:val="both"/>
      </w:pPr>
      <w:r>
        <w:t xml:space="preserve">   9. aid-to-nicaraguan-contras</w:t>
      </w:r>
      <w:r>
        <w:t>: Y</w:t>
      </w:r>
    </w:p>
    <w:p w:rsidR="007B7322" w:rsidRDefault="007B7322" w:rsidP="00A165D2">
      <w:pPr>
        <w:jc w:val="left"/>
      </w:pPr>
    </w:p>
    <w:p w:rsidR="00F26A4D" w:rsidRDefault="00F26A4D" w:rsidP="00A165D2">
      <w:pPr>
        <w:jc w:val="left"/>
      </w:pPr>
    </w:p>
    <w:p w:rsidR="00F26A4D" w:rsidRDefault="00F26A4D" w:rsidP="00F26A4D">
      <w:pPr>
        <w:pStyle w:val="Heading3"/>
      </w:pPr>
      <w:r>
        <w:t>Eclat Republican Subset</w:t>
      </w:r>
    </w:p>
    <w:p w:rsidR="00F26A4D" w:rsidRPr="00F26A4D" w:rsidRDefault="00F26A4D" w:rsidP="00F26A4D">
      <w:pPr>
        <w:jc w:val="left"/>
      </w:pPr>
    </w:p>
    <w:p w:rsidR="00FB0F80" w:rsidRDefault="00DA322C" w:rsidP="00DA322C">
      <w:pPr>
        <w:jc w:val="left"/>
      </w:pPr>
      <w:r>
        <w:rPr>
          <w:noProof/>
        </w:rPr>
        <w:drawing>
          <wp:inline distT="0" distB="0" distL="0" distR="0" wp14:anchorId="37F3A833" wp14:editId="211E5383">
            <wp:extent cx="3195955" cy="720725"/>
            <wp:effectExtent l="0" t="0" r="444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5955" cy="720725"/>
                    </a:xfrm>
                    <a:prstGeom prst="rect">
                      <a:avLst/>
                    </a:prstGeom>
                  </pic:spPr>
                </pic:pic>
              </a:graphicData>
            </a:graphic>
          </wp:inline>
        </w:drawing>
      </w:r>
    </w:p>
    <w:p w:rsidR="00DA322C" w:rsidRDefault="00DA322C" w:rsidP="00DA322C">
      <w:pPr>
        <w:jc w:val="left"/>
      </w:pPr>
    </w:p>
    <w:p w:rsidR="007B7322" w:rsidRDefault="007B7322" w:rsidP="007B7322">
      <w:pPr>
        <w:jc w:val="left"/>
      </w:pPr>
      <w:r>
        <w:t>The top 3 association rules for this subset appear to be the following if the Congressman is a Republican:</w:t>
      </w:r>
    </w:p>
    <w:p w:rsidR="007B7322" w:rsidRDefault="007B7322" w:rsidP="007B7322">
      <w:pPr>
        <w:jc w:val="both"/>
      </w:pPr>
      <w:r>
        <w:t xml:space="preserve">   5. physician-fee-freeze</w:t>
      </w:r>
      <w:r>
        <w:t>: Y</w:t>
      </w:r>
    </w:p>
    <w:p w:rsidR="007B7322" w:rsidRDefault="007B7322" w:rsidP="007B7322">
      <w:pPr>
        <w:jc w:val="both"/>
      </w:pPr>
      <w:r>
        <w:t xml:space="preserve">   6. el-salvador-aid</w:t>
      </w:r>
      <w:r>
        <w:t>: Y</w:t>
      </w:r>
    </w:p>
    <w:p w:rsidR="007B7322" w:rsidRDefault="007B7322" w:rsidP="007B7322">
      <w:pPr>
        <w:jc w:val="both"/>
      </w:pPr>
      <w:r>
        <w:t xml:space="preserve">  15. crime</w:t>
      </w:r>
      <w:r>
        <w:t>: Y</w:t>
      </w:r>
    </w:p>
    <w:p w:rsidR="00C45A31" w:rsidRDefault="00C45A31" w:rsidP="001A5B65"/>
    <w:p w:rsidR="009303D9" w:rsidRDefault="007F68AE" w:rsidP="007F68AE">
      <w:pPr>
        <w:pStyle w:val="Heading1"/>
      </w:pPr>
      <w:r>
        <w:t>conclusion</w:t>
      </w:r>
    </w:p>
    <w:p w:rsidR="009303D9" w:rsidRDefault="001047E9" w:rsidP="001047E9">
      <w:pPr>
        <w:ind w:firstLine="270"/>
        <w:jc w:val="left"/>
      </w:pPr>
      <w:r>
        <w:t xml:space="preserve">All the </w:t>
      </w:r>
      <w:r w:rsidR="00FA44E4">
        <w:t>association mining algorithms worked well this dataset</w:t>
      </w:r>
      <w:r w:rsidR="0010653E">
        <w:t>.</w:t>
      </w:r>
      <w:r w:rsidR="005C0D78">
        <w:t xml:space="preserve">    </w:t>
      </w:r>
      <w:r w:rsidR="00FA44E4">
        <w:t>The association rules uncovered during this analysis provided many expected results as a few unexpected outcomes.  Further analysis into voting records can help historians and researchers identify political trends, anomalies, and environment during these years.</w:t>
      </w:r>
      <w:bookmarkStart w:id="0" w:name="_GoBack"/>
      <w:bookmarkEnd w:id="0"/>
    </w:p>
    <w:p w:rsidR="00807DC0" w:rsidRDefault="00807DC0" w:rsidP="001047E9">
      <w:pPr>
        <w:ind w:firstLine="270"/>
        <w:jc w:val="left"/>
      </w:pPr>
    </w:p>
    <w:p w:rsidR="00807DC0" w:rsidRDefault="00807DC0" w:rsidP="001047E9">
      <w:pPr>
        <w:ind w:firstLine="270"/>
        <w:jc w:val="left"/>
        <w:sectPr w:rsidR="00807DC0" w:rsidSect="00C919A4">
          <w:type w:val="continuous"/>
          <w:pgSz w:w="12240" w:h="15840" w:code="1"/>
          <w:pgMar w:top="1080" w:right="907" w:bottom="1440" w:left="907" w:header="720" w:footer="720" w:gutter="0"/>
          <w:cols w:num="2" w:space="360"/>
          <w:docGrid w:linePitch="360"/>
        </w:sectPr>
      </w:pPr>
    </w:p>
    <w:p w:rsidR="002B7DD7" w:rsidRDefault="002B7DD7" w:rsidP="0010653E">
      <w:pPr>
        <w:jc w:val="both"/>
      </w:pPr>
    </w:p>
    <w:sectPr w:rsidR="002B7DD7">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A07" w:rsidRDefault="00593A07" w:rsidP="00B46222">
      <w:r>
        <w:separator/>
      </w:r>
    </w:p>
  </w:endnote>
  <w:endnote w:type="continuationSeparator" w:id="0">
    <w:p w:rsidR="00593A07" w:rsidRDefault="00593A07" w:rsidP="00B46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A07" w:rsidRDefault="00593A07" w:rsidP="00B46222">
      <w:r>
        <w:separator/>
      </w:r>
    </w:p>
  </w:footnote>
  <w:footnote w:type="continuationSeparator" w:id="0">
    <w:p w:rsidR="00593A07" w:rsidRDefault="00593A07" w:rsidP="00B462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DE5DB0"/>
    <w:multiLevelType w:val="hybridMultilevel"/>
    <w:tmpl w:val="DA9885C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F74"/>
    <w:rsid w:val="0002257E"/>
    <w:rsid w:val="00035963"/>
    <w:rsid w:val="000424D9"/>
    <w:rsid w:val="0004781E"/>
    <w:rsid w:val="00050F43"/>
    <w:rsid w:val="00053CCC"/>
    <w:rsid w:val="000621DF"/>
    <w:rsid w:val="00093EA5"/>
    <w:rsid w:val="0009727E"/>
    <w:rsid w:val="000A4586"/>
    <w:rsid w:val="000B558B"/>
    <w:rsid w:val="000C1587"/>
    <w:rsid w:val="000C1E68"/>
    <w:rsid w:val="000D5688"/>
    <w:rsid w:val="000E0E54"/>
    <w:rsid w:val="0010407E"/>
    <w:rsid w:val="001047E9"/>
    <w:rsid w:val="0010653E"/>
    <w:rsid w:val="00127CD7"/>
    <w:rsid w:val="00145ACB"/>
    <w:rsid w:val="00151B1D"/>
    <w:rsid w:val="001932FB"/>
    <w:rsid w:val="00197788"/>
    <w:rsid w:val="001A1FC9"/>
    <w:rsid w:val="001A2EFD"/>
    <w:rsid w:val="001A4150"/>
    <w:rsid w:val="001A4682"/>
    <w:rsid w:val="001A5B65"/>
    <w:rsid w:val="001A5D17"/>
    <w:rsid w:val="001B45BA"/>
    <w:rsid w:val="001B67DC"/>
    <w:rsid w:val="001E5E1E"/>
    <w:rsid w:val="002254A9"/>
    <w:rsid w:val="00253290"/>
    <w:rsid w:val="00253DF8"/>
    <w:rsid w:val="00272FA8"/>
    <w:rsid w:val="00281178"/>
    <w:rsid w:val="00284905"/>
    <w:rsid w:val="00287CD1"/>
    <w:rsid w:val="002B7DD7"/>
    <w:rsid w:val="002D5145"/>
    <w:rsid w:val="002E6589"/>
    <w:rsid w:val="002F59D3"/>
    <w:rsid w:val="00330043"/>
    <w:rsid w:val="00341713"/>
    <w:rsid w:val="00365E27"/>
    <w:rsid w:val="00370DAB"/>
    <w:rsid w:val="00383467"/>
    <w:rsid w:val="00383E73"/>
    <w:rsid w:val="00390375"/>
    <w:rsid w:val="003A19E2"/>
    <w:rsid w:val="003A1A80"/>
    <w:rsid w:val="003A50C7"/>
    <w:rsid w:val="003D331F"/>
    <w:rsid w:val="00415F21"/>
    <w:rsid w:val="0043560F"/>
    <w:rsid w:val="004502DA"/>
    <w:rsid w:val="00451627"/>
    <w:rsid w:val="00462DBF"/>
    <w:rsid w:val="00466991"/>
    <w:rsid w:val="004726A0"/>
    <w:rsid w:val="00483316"/>
    <w:rsid w:val="004963D0"/>
    <w:rsid w:val="004B1E8E"/>
    <w:rsid w:val="004B6513"/>
    <w:rsid w:val="004C0764"/>
    <w:rsid w:val="004C434C"/>
    <w:rsid w:val="004D72B5"/>
    <w:rsid w:val="00510AB7"/>
    <w:rsid w:val="00510ECF"/>
    <w:rsid w:val="005463EA"/>
    <w:rsid w:val="00546CA1"/>
    <w:rsid w:val="00551B7F"/>
    <w:rsid w:val="00560A04"/>
    <w:rsid w:val="005651C5"/>
    <w:rsid w:val="005651E9"/>
    <w:rsid w:val="00575BCA"/>
    <w:rsid w:val="0059158B"/>
    <w:rsid w:val="00593A07"/>
    <w:rsid w:val="005A02BE"/>
    <w:rsid w:val="005A6268"/>
    <w:rsid w:val="005B0344"/>
    <w:rsid w:val="005B520E"/>
    <w:rsid w:val="005C0D78"/>
    <w:rsid w:val="005C159E"/>
    <w:rsid w:val="005D2E20"/>
    <w:rsid w:val="005D3CFA"/>
    <w:rsid w:val="005E0459"/>
    <w:rsid w:val="005E2800"/>
    <w:rsid w:val="00604BF8"/>
    <w:rsid w:val="00651A08"/>
    <w:rsid w:val="006549D4"/>
    <w:rsid w:val="00670434"/>
    <w:rsid w:val="00673A16"/>
    <w:rsid w:val="006B6B66"/>
    <w:rsid w:val="006E1A3D"/>
    <w:rsid w:val="006E42F8"/>
    <w:rsid w:val="006E7289"/>
    <w:rsid w:val="00727697"/>
    <w:rsid w:val="00740EEA"/>
    <w:rsid w:val="00742CD4"/>
    <w:rsid w:val="00747CAC"/>
    <w:rsid w:val="007730D4"/>
    <w:rsid w:val="00776135"/>
    <w:rsid w:val="00794804"/>
    <w:rsid w:val="007B33F1"/>
    <w:rsid w:val="007B7322"/>
    <w:rsid w:val="007C0308"/>
    <w:rsid w:val="007C2FF2"/>
    <w:rsid w:val="007F0D61"/>
    <w:rsid w:val="007F1F99"/>
    <w:rsid w:val="007F28E2"/>
    <w:rsid w:val="007F68AE"/>
    <w:rsid w:val="007F768F"/>
    <w:rsid w:val="007F7ADD"/>
    <w:rsid w:val="00803832"/>
    <w:rsid w:val="00804821"/>
    <w:rsid w:val="0080791D"/>
    <w:rsid w:val="00807DC0"/>
    <w:rsid w:val="008104DF"/>
    <w:rsid w:val="00811E4D"/>
    <w:rsid w:val="00814284"/>
    <w:rsid w:val="00814F90"/>
    <w:rsid w:val="008272CC"/>
    <w:rsid w:val="008473BC"/>
    <w:rsid w:val="00873603"/>
    <w:rsid w:val="00883BB6"/>
    <w:rsid w:val="008861E4"/>
    <w:rsid w:val="00892678"/>
    <w:rsid w:val="008961F5"/>
    <w:rsid w:val="008A2C7D"/>
    <w:rsid w:val="008B20F6"/>
    <w:rsid w:val="008B2A6E"/>
    <w:rsid w:val="008B5EBB"/>
    <w:rsid w:val="008C4B23"/>
    <w:rsid w:val="008D0A41"/>
    <w:rsid w:val="008D3ED7"/>
    <w:rsid w:val="008E73A4"/>
    <w:rsid w:val="008E7AE5"/>
    <w:rsid w:val="008F358B"/>
    <w:rsid w:val="0091272C"/>
    <w:rsid w:val="00912769"/>
    <w:rsid w:val="009303D9"/>
    <w:rsid w:val="00933C64"/>
    <w:rsid w:val="009564FA"/>
    <w:rsid w:val="00961D77"/>
    <w:rsid w:val="00972203"/>
    <w:rsid w:val="009917C8"/>
    <w:rsid w:val="00995471"/>
    <w:rsid w:val="009A3687"/>
    <w:rsid w:val="009A4BDE"/>
    <w:rsid w:val="009C13DE"/>
    <w:rsid w:val="009D5311"/>
    <w:rsid w:val="009E0B11"/>
    <w:rsid w:val="009E71BB"/>
    <w:rsid w:val="00A059B3"/>
    <w:rsid w:val="00A165D2"/>
    <w:rsid w:val="00A248AD"/>
    <w:rsid w:val="00A2682F"/>
    <w:rsid w:val="00A4559B"/>
    <w:rsid w:val="00A50274"/>
    <w:rsid w:val="00A90CC5"/>
    <w:rsid w:val="00AD1986"/>
    <w:rsid w:val="00AE3409"/>
    <w:rsid w:val="00AE5DFA"/>
    <w:rsid w:val="00AF7063"/>
    <w:rsid w:val="00B105DC"/>
    <w:rsid w:val="00B11A60"/>
    <w:rsid w:val="00B204BF"/>
    <w:rsid w:val="00B22613"/>
    <w:rsid w:val="00B2587B"/>
    <w:rsid w:val="00B26BCC"/>
    <w:rsid w:val="00B4051A"/>
    <w:rsid w:val="00B46222"/>
    <w:rsid w:val="00B546E2"/>
    <w:rsid w:val="00B679D9"/>
    <w:rsid w:val="00B70AD9"/>
    <w:rsid w:val="00B76F8F"/>
    <w:rsid w:val="00B80D98"/>
    <w:rsid w:val="00B83475"/>
    <w:rsid w:val="00B90CFD"/>
    <w:rsid w:val="00BA1025"/>
    <w:rsid w:val="00BB44E1"/>
    <w:rsid w:val="00BB7AC1"/>
    <w:rsid w:val="00BC3420"/>
    <w:rsid w:val="00BD6AD5"/>
    <w:rsid w:val="00BD7F01"/>
    <w:rsid w:val="00BE7D3C"/>
    <w:rsid w:val="00BF5FF6"/>
    <w:rsid w:val="00C0207F"/>
    <w:rsid w:val="00C03573"/>
    <w:rsid w:val="00C0592B"/>
    <w:rsid w:val="00C16117"/>
    <w:rsid w:val="00C24FE6"/>
    <w:rsid w:val="00C26866"/>
    <w:rsid w:val="00C350CF"/>
    <w:rsid w:val="00C45A31"/>
    <w:rsid w:val="00C8340B"/>
    <w:rsid w:val="00C919A4"/>
    <w:rsid w:val="00C9763D"/>
    <w:rsid w:val="00CC062B"/>
    <w:rsid w:val="00CC393F"/>
    <w:rsid w:val="00D06D82"/>
    <w:rsid w:val="00D40CC1"/>
    <w:rsid w:val="00D632BE"/>
    <w:rsid w:val="00D7536F"/>
    <w:rsid w:val="00D83BEA"/>
    <w:rsid w:val="00DA322C"/>
    <w:rsid w:val="00DA3C05"/>
    <w:rsid w:val="00DA4ACC"/>
    <w:rsid w:val="00DA6445"/>
    <w:rsid w:val="00DB0E77"/>
    <w:rsid w:val="00DC40F0"/>
    <w:rsid w:val="00DE1FE4"/>
    <w:rsid w:val="00DE599A"/>
    <w:rsid w:val="00DE6FBE"/>
    <w:rsid w:val="00DF2D8D"/>
    <w:rsid w:val="00E01103"/>
    <w:rsid w:val="00E339A8"/>
    <w:rsid w:val="00E522D8"/>
    <w:rsid w:val="00E61E12"/>
    <w:rsid w:val="00E71FA6"/>
    <w:rsid w:val="00E7596C"/>
    <w:rsid w:val="00E878F2"/>
    <w:rsid w:val="00E87D1E"/>
    <w:rsid w:val="00E95C24"/>
    <w:rsid w:val="00EA2C53"/>
    <w:rsid w:val="00EB2439"/>
    <w:rsid w:val="00EB2ED4"/>
    <w:rsid w:val="00EC14F3"/>
    <w:rsid w:val="00ED0149"/>
    <w:rsid w:val="00EE0BCC"/>
    <w:rsid w:val="00EF1F1F"/>
    <w:rsid w:val="00F03103"/>
    <w:rsid w:val="00F0396E"/>
    <w:rsid w:val="00F14DE6"/>
    <w:rsid w:val="00F23E6D"/>
    <w:rsid w:val="00F26A4D"/>
    <w:rsid w:val="00F271DE"/>
    <w:rsid w:val="00F319D2"/>
    <w:rsid w:val="00F523B6"/>
    <w:rsid w:val="00F604B9"/>
    <w:rsid w:val="00F627DA"/>
    <w:rsid w:val="00F65DD9"/>
    <w:rsid w:val="00F7288F"/>
    <w:rsid w:val="00F91803"/>
    <w:rsid w:val="00F93E75"/>
    <w:rsid w:val="00F9441B"/>
    <w:rsid w:val="00FA44E4"/>
    <w:rsid w:val="00FA4C32"/>
    <w:rsid w:val="00FB0F80"/>
    <w:rsid w:val="00FC64D6"/>
    <w:rsid w:val="00FD5146"/>
    <w:rsid w:val="00FE7114"/>
    <w:rsid w:val="00FF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7C5000F-D93A-4AA9-886B-4FC01CE4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BD7F01"/>
    <w:pPr>
      <w:spacing w:after="200"/>
    </w:pPr>
    <w:rPr>
      <w:i/>
      <w:iCs/>
      <w:color w:val="44546A" w:themeColor="text2"/>
      <w:sz w:val="18"/>
      <w:szCs w:val="18"/>
    </w:rPr>
  </w:style>
  <w:style w:type="paragraph" w:styleId="BalloonText">
    <w:name w:val="Balloon Text"/>
    <w:basedOn w:val="Normal"/>
    <w:link w:val="BalloonTextChar"/>
    <w:rsid w:val="00811E4D"/>
    <w:rPr>
      <w:rFonts w:ascii="Tahoma" w:hAnsi="Tahoma" w:cs="Tahoma"/>
      <w:sz w:val="16"/>
      <w:szCs w:val="16"/>
    </w:rPr>
  </w:style>
  <w:style w:type="character" w:customStyle="1" w:styleId="BalloonTextChar">
    <w:name w:val="Balloon Text Char"/>
    <w:basedOn w:val="DefaultParagraphFont"/>
    <w:link w:val="BalloonText"/>
    <w:rsid w:val="00811E4D"/>
    <w:rPr>
      <w:rFonts w:ascii="Tahoma" w:hAnsi="Tahoma" w:cs="Tahoma"/>
      <w:sz w:val="16"/>
      <w:szCs w:val="16"/>
    </w:rPr>
  </w:style>
  <w:style w:type="paragraph" w:styleId="Header">
    <w:name w:val="header"/>
    <w:basedOn w:val="Normal"/>
    <w:link w:val="HeaderChar"/>
    <w:rsid w:val="00B46222"/>
    <w:pPr>
      <w:tabs>
        <w:tab w:val="center" w:pos="4680"/>
        <w:tab w:val="right" w:pos="9360"/>
      </w:tabs>
    </w:pPr>
  </w:style>
  <w:style w:type="character" w:customStyle="1" w:styleId="HeaderChar">
    <w:name w:val="Header Char"/>
    <w:basedOn w:val="DefaultParagraphFont"/>
    <w:link w:val="Header"/>
    <w:rsid w:val="00B46222"/>
  </w:style>
  <w:style w:type="paragraph" w:styleId="Footer">
    <w:name w:val="footer"/>
    <w:basedOn w:val="Normal"/>
    <w:link w:val="FooterChar"/>
    <w:rsid w:val="00B46222"/>
    <w:pPr>
      <w:tabs>
        <w:tab w:val="center" w:pos="4680"/>
        <w:tab w:val="right" w:pos="9360"/>
      </w:tabs>
    </w:pPr>
  </w:style>
  <w:style w:type="character" w:customStyle="1" w:styleId="FooterChar">
    <w:name w:val="Footer Char"/>
    <w:basedOn w:val="DefaultParagraphFont"/>
    <w:link w:val="Footer"/>
    <w:rsid w:val="00B46222"/>
  </w:style>
  <w:style w:type="paragraph" w:styleId="ListParagraph">
    <w:name w:val="List Paragraph"/>
    <w:basedOn w:val="Normal"/>
    <w:uiPriority w:val="34"/>
    <w:qFormat/>
    <w:rsid w:val="000C1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9790">
      <w:bodyDiv w:val="1"/>
      <w:marLeft w:val="0"/>
      <w:marRight w:val="0"/>
      <w:marTop w:val="0"/>
      <w:marBottom w:val="0"/>
      <w:divBdr>
        <w:top w:val="none" w:sz="0" w:space="0" w:color="auto"/>
        <w:left w:val="none" w:sz="0" w:space="0" w:color="auto"/>
        <w:bottom w:val="none" w:sz="0" w:space="0" w:color="auto"/>
        <w:right w:val="none" w:sz="0" w:space="0" w:color="auto"/>
      </w:divBdr>
    </w:div>
    <w:div w:id="54175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78155-801B-4757-9B4D-8B43AD9D8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3</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Kevin Kuo</cp:lastModifiedBy>
  <cp:revision>190</cp:revision>
  <dcterms:created xsi:type="dcterms:W3CDTF">2016-03-20T22:16:00Z</dcterms:created>
  <dcterms:modified xsi:type="dcterms:W3CDTF">2016-04-28T03:27:00Z</dcterms:modified>
</cp:coreProperties>
</file>