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864"/>
          <w:sz w:val="44"/>
          <w:szCs w:val="44"/>
        </w:rPr>
        <w:t xml:space="preserve">Proposition commerciale</w:t>
      </w:r>
    </w:p>
    <w:p>
      <w:pPr>
        <w:spacing w:after="200"/>
      </w:pPr>
      <w:r>
        <w:rPr>
          <w:color w:val="595959"/>
          <w:sz w:val="28"/>
          <w:szCs w:val="28"/>
        </w:rPr>
        <w:t xml:space="preserve">Automatisation du traitement des rapports d'intervention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Vantyse — cabinet de conseil et implémentation IA pour PME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Document valable 30 jours à compter de sa date d'émission.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Contexte client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[Champ à personnaliser à l'audit — modèle générique de bibliothèque interne, ne pas envoyer tel quel.]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Société de nettoyage indépendante de 5 à 50 salariés, suivant plusieurs dizaines de sites clients (bureaux, commerces, copropriétés), dont les agents de terrain transmettent des rapports d'intervention par photo ou PDF, actuellement ressaisis manuellement par l'assistant·e administratif·ve avant facturation.</w:t>
      </w:r>
    </w:p>
    <w:p>
      <w:pPr>
        <w:pStyle w:val="Heading1"/>
        <w:spacing w:after="150" w:before="300"/>
      </w:pPr>
      <w:r>
        <w:t xml:space="preserve">Périmètre inclus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Surveillance automatique d'une boîte email dédiée à la réception des rapports d'intervention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Extraction automatique des informations clés de chaque rapport (site, date, agent, durée, tâches réalisées, anomalie éventuelle)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Rapprochement automatique avec la liste des sites/contrats actifs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Enregistrement centralisé dans un registre (Google Sheets ou équivalent fourni par le client)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Archivage automatique des photos/PDF (par site / par mois)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Alerte email immédiate en cas d'anomalie signalée sur un 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Alerte email pour les rapports non exploitables (à vérifier manuellement)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récapitulatif hebdomadaire, prêt à servir de base pour la facturation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Formation à l'usage (1 session, jusqu'à 2 personnes)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 utilisateur</w:t>
      </w:r>
    </w:p>
    <w:p>
      <w:pPr>
        <w:pStyle w:val="Heading1"/>
        <w:spacing w:after="150" w:before="300"/>
      </w:pPr>
      <w:r>
        <w:t xml:space="preserve">Périmètre exclu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Émission automatique des factures clients (le récapitulatif prépare la base, l'émission reste dans votre outil de facturation actuel)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Intégration directe avec un logiciel métier de gestion propreté existant au-delà d'un export standard — possible en évolution ultérieure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Relance automatique des agents n'ayant pas envoyé leur rapport (évolution possible, hors périmètre initial)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mobile dédiée aux agents (le canal retenu est l'email, sans changement d'outil pour les équipes terrain)</w:t>
      </w:r>
    </w:p>
    <w:p>
      <w:pPr>
        <w:pStyle w:val="Heading1"/>
        <w:spacing w:after="150" w:before="300"/>
      </w:pPr>
      <w:r>
        <w:t xml:space="preserve">Livrables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 d'automatisation opérationnel (environnement n8n dédié)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Registre de suivi des interventions (accès client)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 d'architecture et guide utilisateur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session de formation (1h30)</w:t>
      </w:r>
    </w:p>
    <w:p>
      <w:pPr>
        <w:pStyle w:val="Heading1"/>
        <w:spacing w:after="150" w:before="300"/>
      </w:pPr>
      <w:r>
        <w:t xml:space="preserve">Planning indicatif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Jalon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Délai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Cadrage (référentiel de sites, exemples de rapports, format photo attendu)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J+0 à J+2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Construction du workflow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J+2 à J+6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Tests sur rapports réels + ajustements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J+6 à J+8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Livraison, formation, mise en production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J+8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Délai total estimé : 8 jours ouvrés à compter de la validation du cadrage et de la mise à disposition des accès nécessaires.</w:t>
      </w:r>
    </w:p>
    <w:p>
      <w:pPr>
        <w:pStyle w:val="Heading1"/>
        <w:spacing w:after="150" w:before="300"/>
      </w:pPr>
      <w:r>
        <w:t xml:space="preserve">Prix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Montant HT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Prestation one-shot (mise en place complète)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6 500 €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Option run mensuel (monitoring, maintenance, évolutions mineures, support)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650 €/mois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Option MVP réduit 7 jours (scope restreint, sans support post-livraison)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2 300 €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Coût technique de fonctionnement estimé à la charge du client (API, hébergement) : environ 30 €/mois, inclus dans l'option run mensuel ou facturable séparément si le client héberge lui-même.</w:t>
      </w:r>
    </w:p>
    <w:p>
      <w:pPr>
        <w:pStyle w:val="Heading1"/>
        <w:spacing w:after="150" w:before="300"/>
      </w:pPr>
      <w:r>
        <w:t xml:space="preserve">Modalités de paiement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30 % à la commande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40 % à la livraison du workflow testé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30 % à la validation finale (30 jours après mise en production)</w:t>
      </w:r>
    </w:p>
    <w:p>
      <w:pPr>
        <w:pStyle w:val="Heading1"/>
        <w:spacing w:after="150" w:before="300"/>
      </w:pPr>
      <w:r>
        <w:t xml:space="preserve">Prérequis 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Accès à la boîte email de réception des rapports d'intervention (ou boîte dédiée créée pour l'occasion)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Liste à jour des sites/contrats actifs (nom, adresse, client)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à 20 exemples de rapports réels (photos anonymisables) pour le calibrage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référent côté client disponible pour le cadrage et la recette (2-3h au total sur la mission)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Accès en écriture à un espace de stockage (Google Drive ou équivalent)</w:t>
      </w:r>
    </w:p>
    <w:p>
      <w:pPr>
        <w:pStyle w:val="Heading1"/>
        <w:spacing w:after="150" w:before="300"/>
      </w:pPr>
      <w:r>
        <w:t xml:space="preserve">Garanties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Recette contradictoire avant validation finale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30 jours de support inclus après mise en production pour tout dysfonctionnement du périmètre livré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et configuration du workflow transmis au client (pas de dépendance propriétaire bloquante)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Validité de l'offre : 30 jours à compter de la date d'émission.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Fait à ______________, le 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Pour Vantyse : 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Pour le client : _____________________ (signature précédée de la mention « bon pour accord »)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2026-08-13T07:20:57.643Z</dcterms:created>
  <dcterms:modified xsi:type="dcterms:W3CDTF">2026-08-13T07:20:57.643Z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