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162936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</w:rPr>
        <w:t>. Это делает систему управления интернет-магазином книг актуальной и востребованной.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[2]</w:t>
      </w:r>
      <w:r w:rsidRPr="00162936">
        <w:rPr>
          <w:rFonts w:ascii="Times New Roman" w:hAnsi="Times New Roman" w:cs="Times New Roman"/>
          <w:sz w:val="28"/>
          <w:szCs w:val="28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A3F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[3]</w:t>
      </w:r>
      <w:r w:rsidRPr="00162936">
        <w:rPr>
          <w:rFonts w:ascii="Times New Roman" w:hAnsi="Times New Roman" w:cs="Times New Roman"/>
          <w:sz w:val="28"/>
          <w:szCs w:val="28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современные технологии: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Gin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серверной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GORM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PostgreSQL</w:t>
      </w:r>
      <w:r w:rsidR="003C7A8B" w:rsidRPr="00162936">
        <w:rPr>
          <w:rFonts w:ascii="Times New Roman" w:hAnsi="Times New Roman" w:cs="Times New Roman"/>
          <w:sz w:val="28"/>
          <w:szCs w:val="28"/>
        </w:rPr>
        <w:t>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JWT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аутентификации и авторизации;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Docker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приложения;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- а также </w:t>
      </w:r>
      <w:r w:rsidRPr="00162936">
        <w:rPr>
          <w:rFonts w:ascii="Times New Roman" w:hAnsi="Times New Roman" w:cs="Times New Roman"/>
          <w:b/>
          <w:bCs/>
          <w:sz w:val="28"/>
          <w:szCs w:val="28"/>
        </w:rPr>
        <w:t>Vue 3, TypeScript, Pinia, i18n, Tailwind CSS</w:t>
      </w:r>
      <w:r w:rsidR="00DF0478" w:rsidRPr="00162936">
        <w:rPr>
          <w:rFonts w:ascii="Times New Roman" w:hAnsi="Times New Roman" w:cs="Times New Roman"/>
          <w:sz w:val="28"/>
          <w:szCs w:val="28"/>
        </w:rPr>
        <w:t xml:space="preserve"> для клиентской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>в отдельных модулях — поддержка загрузки и хранения изображений, а также PDF-файлов.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Разработка веб-приложения осуществлялась по модели клиент-сервер с REST-архитектурой. Особое внимание было уделено модульной структуре, безопасности и 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Pr="00162936" w:rsidRDefault="00F94E7A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Анализ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[4]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1.1 Ozon (ozon.ru)</w:t>
      </w:r>
      <w:r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Сложность интерфейса для новых пользователей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гибкого выбора комбо-наборов книг по интересам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1.2 ЛитРес (litres.ru)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системы доставки печатных книг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1.3 Read.ru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7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Устаревший пользовательский интерфейс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Слабая адаптация под мобильные устройства</w:t>
            </w:r>
          </w:p>
        </w:tc>
      </w:tr>
      <w:tr w:rsidR="00370760" w:rsidRPr="00162936" w:rsidTr="00076034"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162936" w:rsidRDefault="00370760" w:rsidP="0007603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Ограниченный функционал личного кабинета</w:t>
            </w: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1.4 Выводы по анализу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Четкое разделение ролей пользователей: администратор, сотрудник, покупатель.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как цифрового (PDF), так и печатного формата книг.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lastRenderedPageBreak/>
        <w:t>Удобная система комбо-наборов книг (по жанру, теме, возрасту и т.п.).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Простой, интуитивно понятный интерфейс</w:t>
      </w:r>
      <w:r w:rsidR="00DF0478" w:rsidRPr="00162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[8][9]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Интерактивный каталог с отзывами, рейтингами и фильтрами.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Pr="00162936" w:rsidRDefault="00683453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Анализ требований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2.1. Функциональные и 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Законодательство РФ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регулирующее электронную торговлю книгами — в частности,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Федеральный закон «О защите прав потребителей» № 2300-1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статья 8, 10 и 12. Закон предписывает предоставление достоверной информации о товаре, прозрачность условий покупки и соблюдение прав пользователя при дистанционной торговле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Функциональность аналогов, рассмотренная в главе</w:t>
      </w:r>
      <w:r w:rsidR="004909DD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1 (Ozon, ЛитРес, Read.ru)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27C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sz w:val="28"/>
          <w:szCs w:val="28"/>
        </w:rPr>
        <w:t>Также были использованы открытые исследования пользовательского поведения в интернет-магазинах: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Data Insight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: "Книжный рынок в онлайне"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[2]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Социологическое исследование поведения покупателей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 в интернет-магазине — CyberLeninka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[3]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требования (ключевые бизнес-процессы):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каталог книг по категориям и авторам.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добавлять книги в корзину и оформлять заказ.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добавлять, редактировать и удалять книги.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сохранять историю заказов пользователей.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API-интерфейс для всех функций.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Вспомогательные функциональные требования (сопутствующие функции):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 и управлять комбо-наборами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загружать обложку книги и файл PDF.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фильтровать книги по скидкам или популярности.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может управлять системными настройками магазина </w:t>
      </w:r>
      <w:r w:rsidR="004130A0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(логотип, сообщения, языки).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Дополнительные функциональные требования (дополняют удобство):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мультиязычного интерфейса (русский / агл</w:t>
      </w:r>
      <w:r w:rsidR="009F1BF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1BF5" w:rsidRPr="00162936">
        <w:rPr>
          <w:rFonts w:ascii="Times New Roman" w:hAnsi="Times New Roman" w:cs="Times New Roman"/>
          <w:sz w:val="28"/>
          <w:szCs w:val="28"/>
          <w:lang w:val="ru-RU"/>
        </w:rPr>
        <w:t>ский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интеграции хелпер-чата для помощи в выборе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статистики продаж (для администратора).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поиска книг по ключевым словам.</w:t>
      </w:r>
    </w:p>
    <w:p w:rsidR="00A53BB6" w:rsidRPr="00162936" w:rsidRDefault="00A53BB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может оставить отзыв о книге после покупки.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 описывают, как система должна работать: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доступно 24/7, за исключением периодов обновлений.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Все данные должны храниться в реляционной базе PostgreSQL.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отвечать на REST-запросы не дольше 1 секунды.</w:t>
      </w:r>
    </w:p>
    <w:p w:rsidR="00E41C8A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Поддержка контейнеризации с помощью Docker.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2.2. Модель предметной области</w:t>
      </w:r>
    </w:p>
    <w:p w:rsidR="00E41C8A" w:rsidRPr="00162936" w:rsidRDefault="00E41C8A" w:rsidP="001629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представлена модель предметной области веб-приложения интернет-магазина книг. Сущность User является центральной и взаимодействует с другими элементами системы, такими как Order, Book, Review и Combo.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012895" w:rsidRPr="00162936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162936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Каждая книга может входить одновременно в несколько заказов, отзывов и комбо-наборов — что реализовано через сущности OrderItem, Review и ComboItem.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Сущность SystemConfig содержит глобальные настройки приложения и доступна только администраторам.</w:t>
      </w:r>
    </w:p>
    <w:p w:rsidR="00A53BB6" w:rsidRPr="0016293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2.3. Реализация классов предметной области</w:t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01987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101987" w:rsidRPr="00162936" w:rsidRDefault="00101987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</w:rPr>
        <w:t>Основные элементы диаграммы: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Пользователь (User) связан с несколькими заказами (Order) и отзывами (Review);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Книга (Book) может участвовать во многих заказах и иметь множество отзывов;</w:t>
      </w:r>
    </w:p>
    <w:p w:rsidR="000877C9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Заказ (Order) содержит одну или несколько книг через промежуточную таблицу OrderItem;</w:t>
      </w:r>
    </w:p>
    <w:p w:rsidR="002047BC" w:rsidRPr="00162936" w:rsidRDefault="00BE68B1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2.4. Диаграмма вариантов использования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Варианты использования, представленные 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Pr="00162936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162936" w:rsidRDefault="00D10AAC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ролевого доступа (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соответствует рекомендациям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правами в веб-приложениях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Важно отметить, что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162936" w:rsidRDefault="00471155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2.5.</w:t>
      </w:r>
      <w:r w:rsidR="00A8492B"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8492B" w:rsidRPr="00162936">
        <w:rPr>
          <w:rFonts w:ascii="Times New Roman" w:hAnsi="Times New Roman" w:cs="Times New Roman"/>
          <w:b/>
          <w:sz w:val="28"/>
          <w:szCs w:val="28"/>
        </w:rPr>
        <w:t>Диаграмма деятельности — сценарии взаимодействия пользователей</w:t>
      </w:r>
    </w:p>
    <w:p w:rsidR="00471155" w:rsidRPr="00162936" w:rsidRDefault="00A8492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В рамках данной работы была составлена </w:t>
      </w:r>
      <w:r w:rsidRPr="00162936">
        <w:rPr>
          <w:rFonts w:ascii="Times New Roman" w:hAnsi="Times New Roman" w:cs="Times New Roman"/>
          <w:bCs/>
          <w:sz w:val="28"/>
          <w:szCs w:val="28"/>
        </w:rPr>
        <w:t>обобщённая диаграмма деятельности</w:t>
      </w:r>
      <w:r w:rsidRPr="00162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(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xem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nh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)</w:t>
      </w:r>
      <w:r w:rsidRPr="00162936">
        <w:rPr>
          <w:rFonts w:ascii="Times New Roman" w:hAnsi="Times New Roman" w:cs="Times New Roman"/>
          <w:sz w:val="28"/>
          <w:szCs w:val="28"/>
        </w:rPr>
        <w:t xml:space="preserve">, моделирующая типичный сценарий: </w:t>
      </w:r>
      <w:r w:rsidRPr="00162936">
        <w:rPr>
          <w:rFonts w:ascii="Times New Roman" w:hAnsi="Times New Roman" w:cs="Times New Roman"/>
          <w:bCs/>
          <w:sz w:val="28"/>
          <w:szCs w:val="28"/>
        </w:rPr>
        <w:t>от входа в систему до оформления заказа и последующего отзыва</w:t>
      </w:r>
      <w:r w:rsidRPr="00162936">
        <w:rPr>
          <w:rFonts w:ascii="Times New Roman" w:hAnsi="Times New Roman" w:cs="Times New Roman"/>
          <w:sz w:val="28"/>
          <w:szCs w:val="28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Типовой пользовательский путь включает следующие основные этапы: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запуск приложения и авторизация;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просмотр и фильтрация каталога книг;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добавление книги в корзину;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оформление и подтверждение заказа;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получение подтверждения от системы;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после доставки — написание отзыва.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Диаграмма включает разветвления (decision nodes), например: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авторизации: если пользователь не авторизован — его перенаправляют на страницу входа;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наличия книг в корзине: если корзина пуста — оформление заказа невозможно.</w:t>
      </w:r>
      <w:r w:rsidR="00E05C34" w:rsidRPr="00162936">
        <w:rPr>
          <w:rFonts w:ascii="Times New Roman" w:hAnsi="Times New Roman" w:cs="Times New Roman"/>
          <w:sz w:val="28"/>
          <w:szCs w:val="28"/>
        </w:rPr>
        <w:tab/>
      </w:r>
    </w:p>
    <w:p w:rsidR="00471155" w:rsidRPr="00162936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C26FB" w:rsidP="003C26FB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Activity Diagram – Обобщённое взаимодействие</w:t>
      </w:r>
    </w:p>
    <w:p w:rsidR="00ED4058" w:rsidRPr="00162936" w:rsidRDefault="00ED405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br w:type="page"/>
      </w:r>
    </w:p>
    <w:p w:rsidR="00DB3649" w:rsidRPr="00162936" w:rsidRDefault="00ED4058" w:rsidP="006675B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lastRenderedPageBreak/>
        <w:t>3. Реализация серверной части (backend)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сформулированных требований, рассмотренных в предыдущей главе, была спроектирована и реализована веб-система, обеспечивающая полный цикл функционирования интернет-магазина: от регистрации пользователя до оформления заказов, управления ассортиментом и получения отзывов. При разработке были учтены как функциональные, так и нефункциональные требования, в частности — безопасность, масштабируемость, поддержка нескольких ролей и гибкость расширения.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Проект реализован в виде клиент-серверного веб-приложения, где серверная часть отвечает за бизнес-логику и взаимодействие с базой данных, а клиентская — за отображение информации и интерфейсную логику. Архитектура строится на основе принципов REST и разделения ответственности между слоями.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Следующие разделы главы посвящены подробному разбору архитектурных решений, технологического стека, логики API, структуры данных и взаимодействия компонентов системы.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b/>
          <w:sz w:val="28"/>
          <w:szCs w:val="28"/>
          <w:lang w:val="ru-RU"/>
        </w:rPr>
        <w:t>3.1. Архитектура приложения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В процессе реализации приложения особое внимание было уделено выбору архитектурного подхода, обеспечивающего гибкость, масштабируемость и техническую устойчивость проекта. Система построена по принципу клиент-серверной модели с чётким разделением ответственности между компонентами, каждый из которых решает строго определённую задачу. Это решение позволило добиться независимости пользовательского интерфейса от внутренней бизнес-логики и упростило развертывание как в среде разработки, так и в продуктивной инфраструктуре.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разработана на языке Go с использованием фреймворка Gin. Она представляет собой API-ориентированное приложение, предоставляющее доступ к ключевым функциям системы — от регистрации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пользователей до оформления заказов, публикации отзывов и управления каталогом книг. Логика доступа реализована через middleware-механизмы с использованием JWT, что позволило разграничить роли и минимизировать уязвимости на уровне авторизации. В качестве средства работы с базой данных используется ORM-библиотека GORM, что обеспечило согласованность моделей с предметной областью и ускорило разработку за счёт автоматизации миграций и управления связями между сущностями.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Особенностью архитектуры является наличие отдельного сервиса, реализующего анализ содержимого книг. Этот микросервис подключается к основной системе через HTTP-интерфейс и обрабатывает загруженные PDF-файлы с целью извлечения ключевых слов и построения структуры оглавления. Данный подход позволил вынести ресурсоёмкую задачу за пределы основного backend-приложения, сохранив производительность и улучшив масштабируемость. Такая изоляция логики анализа также упростила возможное обновление алгоритмов или замену технологического стека без вмешательства в основную кодовую базу.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Vue 3 и TypeScript, что позволило создать компонентную архитектуру с поддержкой повторного использования и расширяемости. Взаимодействие с сервером осуществляется через REST API посредством библиотеки Axios, а управление состоянием — с помощью хранилища Pinia. Механизм интернационализации обеспечивается за счёт i18n, что особенно важно в контексте целевой аудитории приложения, включающей пользователей, использующих русский и английский языки.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Хотя система в текущем виде содержит один монолитный backend-сервер, наличие внешнего сервиса анализа PDF-документов свидетельствует о постепенном переходе к микросервисной архитектуре. Такая модель открывает возможности для дальнейшей декомпозиции системы на независимые модули — например, вынос логики рекомендаций книг, генерации статистики или обработки изображений в отдельные сервисы.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архитектура приложения закладывает фундамент для эволюции системы в сторону гибкой распределённой среды, способной адаптироваться под растущие требования бизнеса.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3.2. API и маршруты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В рамках реализации серверной части приложения был разработан полноценный REST API, предоставляющий доступ ко всем основным функциям, определённым в разделе требований. Концепция проектирования маршрутов была основана на принципах согласованности, предсказуемости и разделения ответственности. Каждый маршрут чётко соответствует одной сущности предметной области и реализует типичные CRUD-операции, а также специализированные действия, характерные для конкретной бизнес-логики (например, оформление заказа или публикация отзыва).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Организация маршрутов построена по модели группировки по функциональным модулям: книги, пользователи, заказы, отзывы, комбо-наборы и системные настройки. Для каждого из этих блоков предусмотрены как публичные, так и защищённые маршруты. Публичная часть охватывает действия, доступные всем пользователям — такие как просмотр каталога книг или регистрация. Защищённая часть требует наличия валидного JWT-токена и проходит через цепочку middleware, включая проверку авторизации, логирования и контроля доступа по ролям.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 xml:space="preserve">В целях безопасности все чувствительные маршруты, связанные с изменением данных, требуют соответствующего уровня прав: сотрудники, например, могут обновлять статусы заказов, но не имеют доступа к управлению книгами, тогда как администраторы обладают расширенными возможностями. Эти ограничения реализуются на уровне middleware </w:t>
      </w: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role_check.go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, который проверяет привязку пользователя к определённой роли и принимает решение о возможности выполнения запроса</w:t>
      </w:r>
      <w:r w:rsidR="003E2B3C" w:rsidRPr="003E2B3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xem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  <w:r w:rsidR="003E2B3C" w:rsidRPr="003E2B3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2B3C" w:rsidRDefault="003E2B3C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743A">
        <w:rPr>
          <w:noProof/>
          <w:lang w:eastAsia="vi-VN"/>
        </w:rPr>
        <w:lastRenderedPageBreak/>
        <w:drawing>
          <wp:inline distT="0" distB="0" distL="0" distR="0" wp14:anchorId="15FB7DD5" wp14:editId="6C1721C7">
            <wp:extent cx="4761865" cy="2501900"/>
            <wp:effectExtent l="0" t="0" r="635" b="0"/>
            <wp:docPr id="5" name="Picture 5" descr="C:\Users\Administrator\Documents\ShareX\Screenshots\2025-05\Code_RQOnz0Cy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ShareX\Screenshots\2025-05\Code_RQOnz0Cyh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B3C" w:rsidRPr="003E2B3C" w:rsidRDefault="003E2B3C" w:rsidP="00975647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Особое внимание при проектировании API было уделено предсказуемости структуры маршрутов, что выражается в соблюдении соглашений REST: использование HTTP-методов (GET, POST, PUT, DELETE) в соответствии с действием, логичное наименование конечных точек (/books, /orders, /auth/login), и передача параметров через URL или тело запроса в зависимости от контекста</w:t>
      </w:r>
      <w:r w:rsidR="003E2B3C" w:rsidRPr="003E2B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2B3C" w:rsidRPr="003E2B3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xem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="003E2B3C"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  <w:r w:rsidR="003E2B3C" w:rsidRPr="003E2B3C">
        <w:rPr>
          <w:rFonts w:ascii="Times New Roman" w:hAnsi="Times New Roman" w:cs="Times New Roman"/>
          <w:sz w:val="28"/>
          <w:szCs w:val="28"/>
          <w:lang w:val="ru-RU"/>
        </w:rPr>
        <w:t>)</w:t>
      </w:r>
      <w:bookmarkStart w:id="0" w:name="_GoBack"/>
      <w:bookmarkEnd w:id="0"/>
      <w:r w:rsidRPr="009756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2B3C" w:rsidRDefault="003E2B3C" w:rsidP="003E2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vi-VN"/>
        </w:rPr>
        <w:drawing>
          <wp:inline distT="0" distB="0" distL="0" distR="0" wp14:anchorId="275A1D12" wp14:editId="471A0FAF">
            <wp:extent cx="4761905" cy="404761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3C" w:rsidRPr="003E2B3C" w:rsidRDefault="003E2B3C" w:rsidP="003E2B3C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975647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975647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975647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Взаимодействие с внешним микросервисом анализа PDF-файлов также происходит через отдельный API. Этот сервис не имеет своего пользовательского интерфейса и используется исключительно backend-приложением. При добавлении или редактировании книги, содержащей PDF-документ, основной сервер отправляет запрос к вспомогательному сервису, получает от него структуру содержимого и ключевые слова, и сохраняет их в связанную с книгой запись в базе данных. Такая организация взаимодействия способствует расширяемости архитектуры и позволяет при необходимости заменить анализатор или изменить формат взаимодействия без вмешательства в остальной код.</w:t>
      </w:r>
    </w:p>
    <w:p w:rsidR="003C26FB" w:rsidRPr="00162936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Таким образом, API-прослойка приложения выполняет роль основного связующего элемента между интерфейсом, бизнес-логикой и вспомогательными сервисами. Чёткая структура маршрутов, разграничение прав и соответствие принципам REST обеспечивают надёжность, расширяемость и прозрачность всей системы.</w:t>
      </w:r>
    </w:p>
    <w:sectPr w:rsidR="003C26FB" w:rsidRPr="00162936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877C9"/>
    <w:rsid w:val="00101987"/>
    <w:rsid w:val="0012152D"/>
    <w:rsid w:val="00162936"/>
    <w:rsid w:val="001A48A7"/>
    <w:rsid w:val="002047BC"/>
    <w:rsid w:val="0024465A"/>
    <w:rsid w:val="00256A3F"/>
    <w:rsid w:val="002E2CE5"/>
    <w:rsid w:val="00356404"/>
    <w:rsid w:val="00370760"/>
    <w:rsid w:val="003C26FB"/>
    <w:rsid w:val="003C5476"/>
    <w:rsid w:val="003C7A8B"/>
    <w:rsid w:val="003E2B3C"/>
    <w:rsid w:val="003E3614"/>
    <w:rsid w:val="004130A0"/>
    <w:rsid w:val="00461090"/>
    <w:rsid w:val="00471155"/>
    <w:rsid w:val="004909DD"/>
    <w:rsid w:val="0061315E"/>
    <w:rsid w:val="006675B4"/>
    <w:rsid w:val="00683453"/>
    <w:rsid w:val="00705EA6"/>
    <w:rsid w:val="00761563"/>
    <w:rsid w:val="007C659B"/>
    <w:rsid w:val="008D3725"/>
    <w:rsid w:val="00964ECB"/>
    <w:rsid w:val="00975647"/>
    <w:rsid w:val="00986CAE"/>
    <w:rsid w:val="009B7197"/>
    <w:rsid w:val="009F1BF5"/>
    <w:rsid w:val="00A53BB6"/>
    <w:rsid w:val="00A8492B"/>
    <w:rsid w:val="00BE68B1"/>
    <w:rsid w:val="00C47BB6"/>
    <w:rsid w:val="00D10AAC"/>
    <w:rsid w:val="00DB0476"/>
    <w:rsid w:val="00DB3649"/>
    <w:rsid w:val="00DF0478"/>
    <w:rsid w:val="00E010F9"/>
    <w:rsid w:val="00E05C34"/>
    <w:rsid w:val="00E41C8A"/>
    <w:rsid w:val="00ED4058"/>
    <w:rsid w:val="00F8627C"/>
    <w:rsid w:val="00F94E7A"/>
    <w:rsid w:val="00FF0A7F"/>
    <w:rsid w:val="00FF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6631</TotalTime>
  <Pages>19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2025-05-09T11:34:00Z</dcterms:created>
  <dcterms:modified xsi:type="dcterms:W3CDTF">2025-05-14T19:11:00Z</dcterms:modified>
</cp:coreProperties>
</file>