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8B" w:rsidRPr="00162936" w:rsidRDefault="00FF139B" w:rsidP="003C547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В последние годы электронная коммерция стала неотъемлемой частью повседневной жизни. Интернет-магазины позволяют людям приобретать товары и услуги без необходимости покидать дом, экономя время и усилия. Особенно стремительно развивается рынок цифровой продажи книг, где пользователи могут удобно находить, приобретать и скачивать литературу в электронном виде или заказывать печатные издания с доставкой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</w:rPr>
        <w:t>. Это делает систему управления интернет-магазином книг актуальной и востребованной.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Современные пользователи ожидают от онлайн-магазина не только широкий ассортимент книг, но и интуитивно понятный интерфейс, персонализированные рекомендации, систему отзывов, а также простой и безопасный процесс оформления заказов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[2]</w:t>
      </w:r>
      <w:r w:rsidRPr="00162936">
        <w:rPr>
          <w:rFonts w:ascii="Times New Roman" w:hAnsi="Times New Roman" w:cs="Times New Roman"/>
          <w:sz w:val="28"/>
          <w:szCs w:val="28"/>
        </w:rPr>
        <w:t>. Поэтому создание специализированного веб-приложения для продажи книг требует комплексного подхода, сочетающего удобство, функциональность и безопасность.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Целью данной выпускной квалификационной работы является разработка полнофункционального веб-приложения интернет-магазина книг с возможностью управления заказами, пользователями, книжными наборами (комбо-наборами) и отзывами. В приложении реализована авторизация с использованием JWT, разграничение прав доступа по ролям (администратор, сотрудник, покупатель)</w:t>
      </w:r>
      <w:r w:rsidR="00256A3F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A3F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[3]</w:t>
      </w:r>
      <w:r w:rsidRPr="00162936">
        <w:rPr>
          <w:rFonts w:ascii="Times New Roman" w:hAnsi="Times New Roman" w:cs="Times New Roman"/>
          <w:sz w:val="28"/>
          <w:szCs w:val="28"/>
        </w:rPr>
        <w:t>, система управления каталогом книг и комбо-наборов, оформление и отслеживание заказов, а также модуль рекомендаций книг.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современные технологии: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Gin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серверной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GORM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работы с базой данных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PostgreSQL</w:t>
      </w:r>
      <w:r w:rsidR="003C7A8B" w:rsidRPr="00162936">
        <w:rPr>
          <w:rFonts w:ascii="Times New Roman" w:hAnsi="Times New Roman" w:cs="Times New Roman"/>
          <w:sz w:val="28"/>
          <w:szCs w:val="28"/>
        </w:rPr>
        <w:t>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JWT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аутентификации и авторизации;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Docker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контейнеризации приложения;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- а также </w:t>
      </w:r>
      <w:r w:rsidRPr="00162936">
        <w:rPr>
          <w:rFonts w:ascii="Times New Roman" w:hAnsi="Times New Roman" w:cs="Times New Roman"/>
          <w:b/>
          <w:bCs/>
          <w:sz w:val="28"/>
          <w:szCs w:val="28"/>
        </w:rPr>
        <w:t>Vue 3, TypeScript, Pinia, i18n, Tailwind CSS</w:t>
      </w:r>
      <w:r w:rsidR="00DF0478" w:rsidRPr="00162936">
        <w:rPr>
          <w:rFonts w:ascii="Times New Roman" w:hAnsi="Times New Roman" w:cs="Times New Roman"/>
          <w:sz w:val="28"/>
          <w:szCs w:val="28"/>
        </w:rPr>
        <w:t xml:space="preserve"> для клиентской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>в отдельных модулях — поддержка загрузки и хранения изображений, а также PDF-файлов.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Разработка веб-приложения осуществлялась по модели клиент-сервер с REST-архитектурой. Особое внимание было уделено модульной структуре, безопасности и расширяемости решения. Приложение позволяет администраторам и сотрудникам управлять ассортиментом, получать статистику и настраивать параметры магазина, в то время как покупатели могут регистрироваться, просматривать книги, оформлять заказы и оставлять отзывы.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Работа включает в себя анализ существующих решений, формализацию требований, проектирование архитектуры, реализацию ключевых функций, тестирование, а также описание процесса развертывания системы.</w:t>
      </w:r>
    </w:p>
    <w:p w:rsidR="00F94E7A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результатом данной работы является веб-приложение интернет-магазина книг, готовое к использованию и дальнейшему расширению</w:t>
      </w:r>
    </w:p>
    <w:p w:rsidR="00F94E7A" w:rsidRPr="00162936" w:rsidRDefault="00F94E7A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Анализ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Перед началом проектирования и разработки собственного веб-приложения для интернет-магазина книг важно провести анализ существующих аналогов. Это позволит выявить сильные и слабые стороны конкурентов, а также определить основные функции, которые ожидают пользователи от современного книжного онлайн-магазина</w:t>
      </w:r>
      <w:r w:rsidR="00DF0478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[4]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1.1 Ozon (ozon.ru)</w:t>
      </w:r>
      <w:r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5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Огромный выбор книг в различных форматах (печатные, аудиокниги, электронные)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Сложность интерфейса для новых пользователей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Удобная система поиска и фильтрации по жанру, автору, рейтингу и цене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Слишком общий каталог, где книги – лишь часть большого ассортимента товаров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бонусной программой и системой персональных рекомендаций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гибкого выбора комбо-наборов книг по интересам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и оценки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Быстрая доставка и отслеживание заказов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1.2 ЛитРес (litres.ru)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6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Специализация именно на электронных и аудиокнигах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Ограниченная функциональность по части пользовательских настроек и кастомных подборок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Удобное приложение и синхронизация между устройствами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системы доставки печатных книг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чтения онлайн без загрузки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Нет возможности приобретать книги в составе тематических наборов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авторскими профилями и сериями книг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1.3 Read.ru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7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8D3725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Упор на печатную продукцию (учебники, художественная литература)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Устаревший пользовательский интерфейс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заказа книг по учебным программам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Слабая адаптация под мобильные устройства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Простая система оформления заказа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Ограниченный функционал личного кабинета</w:t>
            </w: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1.4 Выводы по анализу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На основе анализа можно выделить ключевые элементы, которые необходимо включить в разрабатываемое веб-приложение: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Четкое разделение ролей пользователей: администратор, сотрудник, покупатель.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как цифрового (PDF), так и печатного формата книг.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lastRenderedPageBreak/>
        <w:t>Удобная система комбо-наборов книг (по жанру, теме, возрасту и т.п.).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Простой, интуитивно понятный интерфейс</w:t>
      </w:r>
      <w:r w:rsidR="00DF0478" w:rsidRPr="00162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[8][9]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Интерактивный каталог с отзывами, рейтингами и фильтрами.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хранения и отображения обложек книг и сопроводительных материалов (например, аннотации в формате PDF).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предлагаемое решение будет сочетать лучшие черты существующих платформ и расширять возможности пользователя за счёт гибкости управления, кастомизации, и интеграции с современными средствами аутентификации и хранения данных.</w:t>
      </w:r>
    </w:p>
    <w:p w:rsidR="00683453" w:rsidRPr="00162936" w:rsidRDefault="00683453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Анализ требований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2.1. Функциональные и 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Для определения требований к веб-приложению интернет-магазина были проанализированы следующие источники: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Законодательство РФ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регулирующее электронную торговлю книгами — в частности,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Федеральный закон «О защите прав потребителей» № 2300-1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статья 8, 10 и 12. Закон предписывает предоставление достоверной информации о товаре, прозрачность условий покупки и соблюдение прав пользователя при дистанционной торговле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Функциональность аналогов, рассмотренная в главе</w:t>
      </w:r>
      <w:r w:rsidR="004909DD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1 (Ozon, ЛитРес, Read.ru)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627C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sz w:val="28"/>
          <w:szCs w:val="28"/>
        </w:rPr>
        <w:t>Также были использованы открытые исследования пользовательского поведения в интернет-магазинах: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Data Insight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: "Книжный рынок в онлайне"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[2]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Социологическое исследование поведения покупателей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 в интернет-магазине — CyberLeninka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[3]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этих источников сформулированы бизнес-требования, из которых вытекают требования к программному обеспечению.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описывают действия, которые система должна уметь выполнять. Они делятся на основные, вспомогательные и дополнительные в зависимости от их влияния на ключевую бизнес-цель — продажу книг и управление заказами.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Основные функциональные требования (ключевые бизнес-процессы):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каталог книг по категориям и авторам.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добавлять книги в корзину и оформлять заказ.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Администратор может добавлять, редактировать и удалять книги.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поддерживать регистрацию, вход и разграничение ролей (Admin, Staff, Customer).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Сотрудник может просматривать список заказов и изменять их статус (в обработке, отправлен, доставлен).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сохранять историю заказов пользователей.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API-интерфейс для всех функций.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Вспомогательные функциональные требования (сопутствующие функции):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создавать и управлять комбо-наборами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загружать обложку книги и файл PDF.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фильтровать книги по скидкам или популярности.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может управлять системными настройками магазина </w:t>
      </w:r>
      <w:r w:rsidR="004130A0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(логотип, сообщения, языки).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Дополнительные функциональные требования (дополняют удобство):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мультиязычного интерфейса (русский / агл</w:t>
      </w:r>
      <w:r w:rsidR="009F1BF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F1BF5" w:rsidRPr="00162936">
        <w:rPr>
          <w:rFonts w:ascii="Times New Roman" w:hAnsi="Times New Roman" w:cs="Times New Roman"/>
          <w:sz w:val="28"/>
          <w:szCs w:val="28"/>
          <w:lang w:val="ru-RU"/>
        </w:rPr>
        <w:t>ский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интеграции хелпер-чата для помощи в выборе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статистики продаж (для администратора).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поиска книг по ключевым словам.</w:t>
      </w:r>
    </w:p>
    <w:p w:rsidR="00A53BB6" w:rsidRPr="00162936" w:rsidRDefault="00A53BB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может оставить отзыв о книге после покупки.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Нефункциональные требования описывают, как система должна работать: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быть доступно 24/7, за исключением периодов обновлений.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Аутентификация должна быть реализована через JWT с истекающим временем токена.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Все данные должны храниться в реляционной базе PostgreSQL.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отвечать на REST-запросы не дольше 1 секунды.</w:t>
      </w:r>
    </w:p>
    <w:p w:rsidR="00E41C8A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Поддержка контейнеризации с помощью Docker.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2.2. Модель предметной области</w:t>
      </w:r>
    </w:p>
    <w:p w:rsidR="00E41C8A" w:rsidRPr="00162936" w:rsidRDefault="00E41C8A" w:rsidP="001629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объектами, возникающие в процессе использования приложения: оформление заказов, публикация отзывов, управление ассортиментом и настройками системы.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012895" w:rsidRPr="00162936" w:rsidRDefault="00E41C8A" w:rsidP="00E41C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901184" cy="3716264"/>
            <wp:effectExtent l="0" t="0" r="0" b="0"/>
            <wp:docPr id="1" name="Picture 1" descr="D:\New folder\MaQuy2\Модель предметной области 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New folder\MaQuy2\Модель предметной области 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66" cy="37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AE" w:rsidRPr="00162936" w:rsidRDefault="00986CAE" w:rsidP="00E41C8A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предметной области построена на основе бизнес-требований и отражает ключевые процессы взаимодействия пользователей с системой. Пользователь (User) может выполнять действия в зависимости от своей роли: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оформляет заказы (Order), оставляет отзывы (Review) и просматривает книги (Book).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Сотрудник или администратор может добавлять книги и формировать комбо-наборы (Combo).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Каждая книга может входить одновременно в несколько заказов, отзывов и комбо-наборов — что реализовано через сущности OrderItem, Review и ComboItem.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Сущность SystemConfig содержит глобальные настройки приложения и доступна только администраторам.</w:t>
      </w:r>
    </w:p>
    <w:p w:rsidR="00A53BB6" w:rsidRPr="00162936" w:rsidRDefault="00A53BB6" w:rsidP="00A53BB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2.3. Реализация классов предметной области</w:t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01987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721921" cy="3306470"/>
            <wp:effectExtent l="0" t="0" r="2540" b="8255"/>
            <wp:docPr id="6" name="Picture 6" descr="D:\New folder\MaQuy2\ClassDiagram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ClassDiagram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47" cy="3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101987" w:rsidRPr="00162936" w:rsidRDefault="00101987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</w:rPr>
        <w:t>представлена диаграмма классов, отражающая ключевые сущности веб-приложения и их взаимосвязи. Диаграмма построена на основе моделей GORM, используемых в проекте.</w:t>
      </w:r>
      <w:r w:rsidR="003E3614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</w:rPr>
        <w:t>Основные элементы диаграммы: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Пользователь (User) связан с несколькими заказами (Order) и отзывами (Review);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Книга (Book) может участвовать во многих заказах и иметь множество отзывов;</w:t>
      </w:r>
    </w:p>
    <w:p w:rsidR="000877C9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Заказ (Order) содержит одну или несколько книг через промежуточную таблицу OrderItem;</w:t>
      </w:r>
    </w:p>
    <w:p w:rsidR="002047BC" w:rsidRPr="00162936" w:rsidRDefault="00BE68B1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2.4. Диаграмма вариантов использования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Варианты использования, представленные 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позволяют сформировать представление о логике доступа и разделении ответственности между ролями. </w:t>
      </w:r>
    </w:p>
    <w:p w:rsidR="00D10AAC" w:rsidRPr="00162936" w:rsidRDefault="00D10AAC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487616" cy="6313017"/>
            <wp:effectExtent l="0" t="0" r="0" b="0"/>
            <wp:docPr id="7" name="Picture 7" descr="D:\New folder\MaQuy2\UseCaseDiagramEbook-str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MaQuy2\UseCaseDiagramEbook-stror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8" cy="6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AC" w:rsidRPr="00162936" w:rsidRDefault="00D10AAC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ролевого доступа (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RBAC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реализована на уровне бизнес-логики и поддерживается в интерфейсе пользователя. Каждая роль в системе имеет строго определённый набор допустимых действий: Покупатель — только просмотр и покупка книг, а также отзывы; Сотрудник — доступ к управлению заказами, но не к книгам и пользователям; Администратор — полный контроль над сущностями: книги, комбо-наборы, заказы, пользователи, конфигурации. Такой подход полностью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соответствует рекомендациям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по управлению правами в веб-приложениях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Структура вариантов использования построена модульно, и позволяет легко масштабировать проект за счёт добавления новых функций: Например, в будущем можно добавить сценарии: «Рекомендация книг на основе истории заказов», «Онлайн-чат с консультантом», «Просмотр статистики продаж» — и это не потребует пересмотра существующих ролей. Варианты использования уже хорошо отделены друг от друга — это упрощает рефакторинг и внедрение микросервисов при необходимости.</w:t>
      </w:r>
    </w:p>
    <w:p w:rsidR="00BE68B1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Важно отметить, что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не только определяет действия пользователя, но и отражает основные бизнес-процессы, такие как: Принятие и обработка заказа; Управление ассортиментом; Обслуживание покупателя (через отзывы и личный кабинет). Это делает диаграмму не просто техническим артефактом, а важным инструментом формализации бизнес-логики проекта.</w:t>
      </w:r>
    </w:p>
    <w:p w:rsidR="009B7197" w:rsidRPr="00162936" w:rsidRDefault="00471155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2.5.</w:t>
      </w:r>
      <w:r w:rsidR="00A8492B"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8492B" w:rsidRPr="00162936">
        <w:rPr>
          <w:rFonts w:ascii="Times New Roman" w:hAnsi="Times New Roman" w:cs="Times New Roman"/>
          <w:b/>
          <w:sz w:val="28"/>
          <w:szCs w:val="28"/>
        </w:rPr>
        <w:t>Диаграмма деятельности — сценарии взаимодействия пользователей</w:t>
      </w:r>
    </w:p>
    <w:p w:rsidR="00471155" w:rsidRPr="00162936" w:rsidRDefault="00A8492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В рамках данной работы была составлена </w:t>
      </w:r>
      <w:r w:rsidRPr="00162936">
        <w:rPr>
          <w:rFonts w:ascii="Times New Roman" w:hAnsi="Times New Roman" w:cs="Times New Roman"/>
          <w:bCs/>
          <w:sz w:val="28"/>
          <w:szCs w:val="28"/>
        </w:rPr>
        <w:t>обобщённая диаграмма деятельности</w:t>
      </w:r>
      <w:r w:rsidRPr="001629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(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xem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nh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)</w:t>
      </w:r>
      <w:r w:rsidRPr="00162936">
        <w:rPr>
          <w:rFonts w:ascii="Times New Roman" w:hAnsi="Times New Roman" w:cs="Times New Roman"/>
          <w:sz w:val="28"/>
          <w:szCs w:val="28"/>
        </w:rPr>
        <w:t xml:space="preserve">, моделирующая типичный сценарий: </w:t>
      </w:r>
      <w:r w:rsidRPr="00162936">
        <w:rPr>
          <w:rFonts w:ascii="Times New Roman" w:hAnsi="Times New Roman" w:cs="Times New Roman"/>
          <w:bCs/>
          <w:sz w:val="28"/>
          <w:szCs w:val="28"/>
        </w:rPr>
        <w:t>от входа в систему до оформления заказа и последующего отзыва</w:t>
      </w:r>
      <w:r w:rsidRPr="00162936">
        <w:rPr>
          <w:rFonts w:ascii="Times New Roman" w:hAnsi="Times New Roman" w:cs="Times New Roman"/>
          <w:sz w:val="28"/>
          <w:szCs w:val="28"/>
        </w:rPr>
        <w:t>. Данный процесс включает действия всех трёх участников системы: пользователя, интерфейса приложения и серверной части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Типовой пользовательский путь включает следующие основные этапы: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запуск приложения и авторизация;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просмотр и фильтрация каталога книг;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добавление книги в корзину;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оформление и подтверждение заказа;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получение подтверждения от системы;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после доставки — написание отзыва.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Диаграмма включает разветвления (decision nodes), например: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авторизации: если пользователь не авторизован — его перенаправляют на страницу входа;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наличия книг в корзине: если корзина пуста — оформление заказа невозможно.</w:t>
      </w:r>
      <w:r w:rsidR="00E05C34" w:rsidRPr="00162936">
        <w:rPr>
          <w:rFonts w:ascii="Times New Roman" w:hAnsi="Times New Roman" w:cs="Times New Roman"/>
          <w:sz w:val="28"/>
          <w:szCs w:val="28"/>
        </w:rPr>
        <w:tab/>
      </w:r>
    </w:p>
    <w:p w:rsidR="00471155" w:rsidRPr="00162936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379803" cy="7694763"/>
            <wp:effectExtent l="0" t="0" r="0" b="1905"/>
            <wp:docPr id="2" name="Picture 2" descr="D:\New folder\MaQuy2\ActivityDiagram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MaQuy2\ActivityDiagram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9" cy="7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FB" w:rsidRDefault="003C26FB" w:rsidP="003C26FB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Activity Diagram – Обобщённое взаимодействие</w:t>
      </w:r>
    </w:p>
    <w:p w:rsidR="00ED4058" w:rsidRPr="00162936" w:rsidRDefault="00ED405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br w:type="page"/>
      </w:r>
    </w:p>
    <w:p w:rsidR="00DB3649" w:rsidRPr="00162936" w:rsidRDefault="00ED4058" w:rsidP="006675B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lastRenderedPageBreak/>
        <w:t>3. Реализация серверной части (backend)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сформулированных требований, рассмотренных в предыдущей главе, была спроектирована и реализована веб-система, обеспечивающая полный цикл функционирования интернет-магазина: от регистрации пользователя до оформления заказов, управления ассортиментом и получения отзывов. При разработке были учтены как функциональные, так и нефункциональные требования, в частности — безопасность, масштабируемость, поддержка нескольких ролей и гибкость расширения.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Проект реализован в виде клиент-серверного веб-приложения, где серверная часть отвечает за бизнес-логику и взаимодействие с базой данных, а клиентская — за отображение информации и интерфейсную логику. Архитектура строится на основе принципов REST и разделения ответственности между слоями.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Следующие разделы главы посвящены подробному разбору архитектурных решений, технологического стека, логики API, структуры данных и взаимодействия компонентов системы.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b/>
          <w:sz w:val="28"/>
          <w:szCs w:val="28"/>
          <w:lang w:val="ru-RU"/>
        </w:rPr>
        <w:t>3.1. Архитектура приложения</w:t>
      </w:r>
    </w:p>
    <w:p w:rsid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В процессе реализации приложения особое внимание было уделено выбору архитектурного подхода, обеспечивающего гибкость, масштабируемость и техническую устойчивость проекта. Система построена по принципу клиент-серверной модели с чётким разделением ответственности между компонентами, каждый из которых решает строго определённую задачу. Это решение позволило добиться независимости пользовательского интерфейса от внутренней бизнес-логики и упростило развертывание как в среде разработки, так и в продуктивной инфраструктуре.</w:t>
      </w:r>
    </w:p>
    <w:p w:rsidR="0068098D" w:rsidRDefault="0068098D" w:rsidP="006809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98D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199890" cy="5815965"/>
            <wp:effectExtent l="0" t="0" r="0" b="0"/>
            <wp:docPr id="8" name="Picture 8" descr="D:\New folder\MaQuy2\Архитектура приложения 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Архитектура приложения 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98D" w:rsidRPr="0068098D" w:rsidRDefault="0068098D" w:rsidP="0068098D">
      <w:pPr>
        <w:spacing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8098D">
        <w:rPr>
          <w:rFonts w:ascii="Times New Roman" w:hAnsi="Times New Roman" w:cs="Times New Roman"/>
          <w:color w:val="FF0000"/>
          <w:sz w:val="28"/>
          <w:szCs w:val="28"/>
          <w:lang w:val="en-US"/>
        </w:rPr>
        <w:t>Tên hình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8098D">
        <w:rPr>
          <w:rFonts w:ascii="Times New Roman" w:hAnsi="Times New Roman" w:cs="Times New Roman"/>
          <w:color w:val="FF0000"/>
          <w:sz w:val="28"/>
          <w:szCs w:val="28"/>
          <w:lang w:val="en-US"/>
        </w:rPr>
        <w:t>Архитектура приложения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разработана на языке Go с использованием фреймворка Gin. Она представляет собой API-ориентированное приложение, предоставляющее доступ к ключевым функциям системы — от регистрации пользователей до оформления заказов, публикации отзывов и управления каталогом книг. Логика доступа реализована через middleware-механизмы с использованием JWT, что позволило разграничить роли и минимизировать уязвимости на уровне авторизации. В качестве средства работы с базой данных используется ORM-библиотека GORM, что обеспечило </w:t>
      </w:r>
      <w:r w:rsidRPr="003C26FB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согласованность моделей с предметной областью и ускорило разработку за счёт автоматизации миграций и управления связями между сущностями.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Особенностью архитектуры является наличие отдельного сервиса, реализующего анализ содержимого книг. Этот микросервис подключается к основной системе через HTTP-интерфейс и обрабатывает загруженные PDF-файлы с целью извлечения ключевых слов и построения структуры оглавления. Данный подход позволил вынести ресурсоёмкую задачу за пределы основного backend-приложения, сохранив производительность и улучшив масштабируемость. Такая изоляция логики анализа также упростила возможное обновление алгоритмов или замену технологического стека без вмешательства в основную кодовую базу.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Vue 3 и TypeScript, что позволило создать компонентную архитектуру с поддержкой повторного использования и расширяемости. Взаимодействие с сервером осуществляется через REST API посредством библиотеки Axios, а управление состоянием — с помощью хранилища Pinia. Механизм интернационализации обеспечивается за счёт i18n, что особенно важно в контексте целевой аудитории приложения, включающей пользователей, использующих русский и английский языки.</w:t>
      </w:r>
    </w:p>
    <w:p w:rsid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Хотя система в текущем виде содержит один монолитный backend-сервер, наличие внешнего сервиса анализа PDF-документов свидетельствует о постепенном переходе к микросервисной архитектуре. Такая модель открывает возможности для дальнейшей декомпозиции системы на независимые модули — например, вынос логики рекомендаций книг, генерации статистики или обработки изображений в отдельные сервисы. Таким образом, архитектура приложения закладывает фундамент для эволюции системы в сторону гибкой распределённой среды, способной адаптироваться под растущие требования бизнеса.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b/>
          <w:sz w:val="28"/>
          <w:szCs w:val="28"/>
          <w:lang w:val="ru-RU"/>
        </w:rPr>
        <w:t>3.2. API и маршруты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рамках реализации серверной части приложения был разработан полноценный REST API, предоставляющий доступ ко всем основным функциям, определённым в разделе требований. Концепция проектирования маршрутов была основана на принципах согласованности, предсказуемости и разделения ответственности. Каждый маршрут чётко соответствует одной сущности предметной области и реализует типичные CRUD-операции, а также специализированные действия, характерные для конкретной бизнес-логики (например, оформление заказа или публикация отзыва).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Организация маршрутов построена по модели группировки по функциональным модулям: книги, пользователи, заказы, отзывы, комбо-наборы и системные настройки. Для каждого из этих блоков предусмотрены как публичные, так и защищённые маршруты. Публичная часть охватывает действия, доступные всем пользователям — такие как просмотр каталога книг или регистрация. Защищённая часть требует наличия валидного JWT-токена и проходит через цепочку middleware, включая проверку авторизации, логирования и контроля доступа по ролям.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RoleCheck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requiredRole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string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) 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HandlerFunc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{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Context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 {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userRole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GetString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"userRole"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userRole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!=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requiredRole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{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AbortWithStatusJSON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http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StatusForbidden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,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    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H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{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"error"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: 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"Access denied"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})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</w:t>
      </w:r>
      <w:r w:rsidRPr="0068098D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        }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Next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()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    }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}</w:t>
      </w:r>
    </w:p>
    <w:p w:rsidR="00025D66" w:rsidRPr="0068098D" w:rsidRDefault="00025D66" w:rsidP="00025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5D66" w:rsidRPr="003E2B3C" w:rsidRDefault="00025D66" w:rsidP="00025D6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</w:p>
    <w:p w:rsid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 xml:space="preserve">В целях безопасности все чувствительные маршруты, связанные с изменением данных, требуют соответствующего уровня прав: сотрудники, например, могут обновлять статусы заказов, но не имеют доступа к 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управлению книгами, тогда как администраторы обладают расширенными возможностями. Эти ограничения реализуются на уровне middleware </w:t>
      </w:r>
      <w:r w:rsidRPr="00975647">
        <w:rPr>
          <w:rFonts w:ascii="Times New Roman" w:hAnsi="Times New Roman" w:cs="Times New Roman"/>
          <w:b/>
          <w:sz w:val="28"/>
          <w:szCs w:val="28"/>
          <w:lang w:val="ru-RU"/>
        </w:rPr>
        <w:t>role_check.go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t>, который проверяет привязку пользователя к определённой роли и принимает решение о возможности выполнения запроса.</w:t>
      </w:r>
    </w:p>
    <w:p w:rsid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Особое внимание при проектировании API было уделено предсказуемости структуры маршрутов, что выражается в соблюдении соглашений REST: использование HTTP-методов (GET, POST, PUT, DELETE) в соответствии с действием, логичное наименование конечных точек (/books, /orders, /auth/login), и передача параметров через URL или тело запроса в зависимости от контекста.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SetupRouter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db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gorm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DB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cfg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config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Config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Engine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{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router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Group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"/api"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"/auth/register"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authController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Register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"/auth/login"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authController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Login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books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Group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books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GET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GetAll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books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GET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"/:id"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GetByID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Group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"/admin"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Use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AuthMiddleware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(),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RoleCheck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"admin"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Create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PUT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"/books/:id"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Update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DELETE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"/books/:id"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Delete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}</w:t>
      </w:r>
    </w:p>
    <w:p w:rsidR="003E2B3C" w:rsidRDefault="003E2B3C" w:rsidP="003E2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68098D" w:rsidRPr="003E2B3C" w:rsidRDefault="0068098D" w:rsidP="0068098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Взаимодействие с внешним микросервисом анализа PDF-файлов также происходит через отдельный API. Этот сервис не имеет своего пользовательского интерфейса и используется исключительно backend-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приложением. При добавлении или редактировании книги, содержащей PDF-документ, основной сервер отправляет запрос к вспомогательному сервису, получает от него структуру содержимого и ключевые слова, и сохраняет их в связанную с книгой запись в базе данных. Такая организация взаимодействия способствует расширяемости архитектуры и позволяет при необходимости заменить анализатор или изменить формат взаимодействия без вмешательства в остальной код.</w:t>
      </w:r>
    </w:p>
    <w:p w:rsidR="003C26FB" w:rsidRPr="00162936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Таким образом, API-прослойка приложения выполняет роль основного связующего элемента между интерфейсом, бизнес-логикой и вспомогательными сервисами. Чёткая структура маршрутов, разграничение прав и соответствие принципам REST обеспечивают надёжность, расширяемость и прозрачность всей системы.</w:t>
      </w:r>
    </w:p>
    <w:sectPr w:rsidR="003C26FB" w:rsidRPr="00162936" w:rsidSect="003C547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D56"/>
    <w:multiLevelType w:val="multilevel"/>
    <w:tmpl w:val="9CB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21C"/>
    <w:multiLevelType w:val="multilevel"/>
    <w:tmpl w:val="94A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ED8"/>
    <w:multiLevelType w:val="multilevel"/>
    <w:tmpl w:val="F3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191"/>
    <w:multiLevelType w:val="multilevel"/>
    <w:tmpl w:val="738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13D6"/>
    <w:multiLevelType w:val="multilevel"/>
    <w:tmpl w:val="6D1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059"/>
    <w:multiLevelType w:val="multilevel"/>
    <w:tmpl w:val="71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209"/>
    <w:multiLevelType w:val="multilevel"/>
    <w:tmpl w:val="1D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49AF"/>
    <w:multiLevelType w:val="multilevel"/>
    <w:tmpl w:val="0BD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B"/>
    <w:rsid w:val="00025D66"/>
    <w:rsid w:val="000877C9"/>
    <w:rsid w:val="00101987"/>
    <w:rsid w:val="0012152D"/>
    <w:rsid w:val="00162936"/>
    <w:rsid w:val="001A48A7"/>
    <w:rsid w:val="002047BC"/>
    <w:rsid w:val="0024465A"/>
    <w:rsid w:val="00256A3F"/>
    <w:rsid w:val="002E2CE5"/>
    <w:rsid w:val="00356404"/>
    <w:rsid w:val="00370760"/>
    <w:rsid w:val="003C26FB"/>
    <w:rsid w:val="003C5476"/>
    <w:rsid w:val="003C7A8B"/>
    <w:rsid w:val="003E2B3C"/>
    <w:rsid w:val="003E3614"/>
    <w:rsid w:val="004130A0"/>
    <w:rsid w:val="00461090"/>
    <w:rsid w:val="00471155"/>
    <w:rsid w:val="004909DD"/>
    <w:rsid w:val="0061315E"/>
    <w:rsid w:val="006675B4"/>
    <w:rsid w:val="0068098D"/>
    <w:rsid w:val="00683453"/>
    <w:rsid w:val="00705EA6"/>
    <w:rsid w:val="00761563"/>
    <w:rsid w:val="007C659B"/>
    <w:rsid w:val="008D3725"/>
    <w:rsid w:val="00964ECB"/>
    <w:rsid w:val="00975647"/>
    <w:rsid w:val="00986CAE"/>
    <w:rsid w:val="009B7197"/>
    <w:rsid w:val="009F1BF5"/>
    <w:rsid w:val="00A53BB6"/>
    <w:rsid w:val="00A8492B"/>
    <w:rsid w:val="00BE68B1"/>
    <w:rsid w:val="00C47BB6"/>
    <w:rsid w:val="00D10AAC"/>
    <w:rsid w:val="00DB0476"/>
    <w:rsid w:val="00DB3649"/>
    <w:rsid w:val="00DF0478"/>
    <w:rsid w:val="00E010F9"/>
    <w:rsid w:val="00E05C34"/>
    <w:rsid w:val="00E41C8A"/>
    <w:rsid w:val="00ED4058"/>
    <w:rsid w:val="00F8627C"/>
    <w:rsid w:val="00F94E7A"/>
    <w:rsid w:val="00FF0A7F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060E-6151-4993-BD56-20991DB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9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A"/>
    <w:pPr>
      <w:ind w:left="720"/>
      <w:contextualSpacing/>
    </w:pPr>
  </w:style>
  <w:style w:type="table" w:styleId="TableGrid">
    <w:name w:val="Table Grid"/>
    <w:basedOn w:val="TableNormal"/>
    <w:uiPriority w:val="39"/>
    <w:rsid w:val="0037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6652</TotalTime>
  <Pages>20</Pages>
  <Words>2976</Words>
  <Characters>16968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2025-05-09T11:34:00Z</dcterms:created>
  <dcterms:modified xsi:type="dcterms:W3CDTF">2025-05-14T19:33:00Z</dcterms:modified>
</cp:coreProperties>
</file>