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righ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spacing w:line="360" w:lineRule="auto"/>
        <w:contextualSpacing w:val="0"/>
        <w:jc w:val="righ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spacing w:line="360" w:lineRule="auto"/>
        <w:contextualSpacing w:val="0"/>
        <w:jc w:val="righ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4">
      <w:pPr>
        <w:spacing w:line="360" w:lineRule="auto"/>
        <w:contextualSpacing w:val="0"/>
        <w:jc w:val="righ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spacing w:line="360" w:lineRule="auto"/>
        <w:contextualSpacing w:val="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Plan de Gestión de </w:t>
      </w:r>
    </w:p>
    <w:p w:rsidR="00000000" w:rsidDel="00000000" w:rsidP="00000000" w:rsidRDefault="00000000" w:rsidRPr="00000000" w14:paraId="00000006">
      <w:pPr>
        <w:spacing w:line="360" w:lineRule="auto"/>
        <w:contextualSpacing w:val="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Configuración </w:t>
      </w:r>
    </w:p>
    <w:p w:rsidR="00000000" w:rsidDel="00000000" w:rsidP="00000000" w:rsidRDefault="00000000" w:rsidRPr="00000000" w14:paraId="00000007">
      <w:pPr>
        <w:spacing w:line="360" w:lineRule="auto"/>
        <w:contextualSpacing w:val="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V 1.0</w:t>
      </w:r>
    </w:p>
    <w:p w:rsidR="00000000" w:rsidDel="00000000" w:rsidP="00000000" w:rsidRDefault="00000000" w:rsidRPr="00000000" w14:paraId="00000008">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36"/>
          <w:szCs w:val="36"/>
          <w:rtl w:val="0"/>
        </w:rPr>
        <w:t xml:space="preserve">Fecha: 27/04/2018</w:t>
      </w:r>
      <w:r w:rsidDel="00000000" w:rsidR="00000000" w:rsidRPr="00000000">
        <w:rPr>
          <w:rtl w:val="0"/>
        </w:rPr>
      </w:r>
    </w:p>
    <w:p w:rsidR="00000000" w:rsidDel="00000000" w:rsidP="00000000" w:rsidRDefault="00000000" w:rsidRPr="00000000" w14:paraId="0000000A">
      <w:pPr>
        <w:spacing w:after="24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8296"/>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Propósito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20"/>
              <w:tab w:val="right" w:pos="8296"/>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Políticas y directrices y procedimientos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296"/>
            </w:tabs>
            <w:spacing w:after="0" w:before="0" w:line="276" w:lineRule="auto"/>
            <w:ind w:left="440" w:right="0" w:hanging="4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
            </w:tabs>
            <w:spacing w:after="80" w:before="60" w:line="360" w:lineRule="auto"/>
            <w:ind w:left="72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tabs>
          <w:tab w:val="right" w:pos="9025"/>
        </w:tabs>
        <w:spacing w:after="80" w:before="8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Lista de Figuras</w:t>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1"/>
              <w:smallCaps w:val="0"/>
              <w:strike w:val="0"/>
              <w:color w:val="44546a"/>
              <w:sz w:val="18"/>
              <w:szCs w:val="18"/>
              <w:u w:val="none"/>
              <w:shd w:fill="auto" w:val="clear"/>
              <w:vertAlign w:val="baseline"/>
              <w:rtl w:val="0"/>
            </w:rPr>
            <w:t xml:space="preserve">No se encuentran elementos de tabla de ilustraciones.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Lista de Tablas</w:t>
      </w:r>
    </w:p>
    <w:p w:rsidR="00000000" w:rsidDel="00000000" w:rsidP="00000000" w:rsidRDefault="00000000" w:rsidRPr="00000000" w14:paraId="00000059">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contextualSpacing w:val="0"/>
            <w:rPr/>
          </w:pPr>
          <w:r w:rsidDel="00000000" w:rsidR="00000000" w:rsidRPr="00000000">
            <w:fldChar w:fldCharType="begin"/>
            <w:instrText xml:space="preserve"> TOC \h \u \z </w:instrText>
            <w:fldChar w:fldCharType="separate"/>
          </w:r>
          <w:r w:rsidDel="00000000" w:rsidR="00000000" w:rsidRPr="00000000">
            <w:rPr>
              <w:b w:val="1"/>
              <w:rtl w:val="0"/>
            </w:rPr>
            <w:t xml:space="preserve">No se encuentran elementos de tabla de ilustraciones.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numPr>
          <w:ilvl w:val="0"/>
          <w:numId w:val="7"/>
        </w:numPr>
        <w:spacing w:line="360" w:lineRule="auto"/>
        <w:ind w:left="720" w:hanging="360"/>
        <w:contextualSpacing w:val="1"/>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79">
      <w:pPr>
        <w:pStyle w:val="Heading2"/>
        <w:numPr>
          <w:ilvl w:val="1"/>
          <w:numId w:val="7"/>
        </w:numPr>
        <w:spacing w:line="360" w:lineRule="auto"/>
        <w:ind w:left="1440" w:hanging="360"/>
        <w:contextualSpacing w:val="1"/>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7A">
      <w:pPr>
        <w:spacing w:line="360"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000000" w:rsidDel="00000000" w:rsidP="00000000" w:rsidRDefault="00000000" w:rsidRPr="00000000" w14:paraId="0000007B">
      <w:pPr>
        <w:spacing w:line="360" w:lineRule="auto"/>
        <w:ind w:lef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lograr la satisfacción de nuestros clientes, usamos las herramientas mas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000000" w:rsidDel="00000000" w:rsidP="00000000" w:rsidRDefault="00000000" w:rsidRPr="00000000" w14:paraId="0000007D">
      <w:pPr>
        <w:spacing w:line="360" w:lineRule="auto"/>
        <w:ind w:lef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objetivo es establecernos como una empresa firme y reconocida entre las empresas por brindar buenas soluciones y gran trabajo.</w:t>
      </w:r>
    </w:p>
    <w:p w:rsidR="00000000" w:rsidDel="00000000" w:rsidP="00000000" w:rsidRDefault="00000000" w:rsidRPr="00000000" w14:paraId="0000007F">
      <w:pPr>
        <w:pStyle w:val="Heading2"/>
        <w:numPr>
          <w:ilvl w:val="1"/>
          <w:numId w:val="7"/>
        </w:numPr>
        <w:spacing w:line="360" w:lineRule="auto"/>
        <w:ind w:left="1440" w:hanging="360"/>
        <w:contextualSpacing w:val="1"/>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80">
      <w:pPr>
        <w:spacing w:line="360"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plan de configuración está realizando teniendo presente lo siguiente:</w:t>
      </w:r>
    </w:p>
    <w:p w:rsidR="00000000" w:rsidDel="00000000" w:rsidP="00000000" w:rsidRDefault="00000000" w:rsidRPr="00000000" w14:paraId="00000081">
      <w:pPr>
        <w:numPr>
          <w:ilvl w:val="0"/>
          <w:numId w:val="8"/>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El presente proyecto dura un aproximado de 12 semanas.</w:t>
      </w:r>
      <w:r w:rsidDel="00000000" w:rsidR="00000000" w:rsidRPr="00000000">
        <w:rPr>
          <w:rtl w:val="0"/>
        </w:rPr>
      </w:r>
    </w:p>
    <w:p w:rsidR="00000000" w:rsidDel="00000000" w:rsidP="00000000" w:rsidRDefault="00000000" w:rsidRPr="00000000" w14:paraId="00000082">
      <w:pPr>
        <w:numPr>
          <w:ilvl w:val="0"/>
          <w:numId w:val="8"/>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El presente proyecto solo abarcará aquellos proyectos de software que se encuentren en la fase de desarrollo o nuevos.</w:t>
      </w:r>
      <w:r w:rsidDel="00000000" w:rsidR="00000000" w:rsidRPr="00000000">
        <w:rPr>
          <w:rtl w:val="0"/>
        </w:rPr>
      </w:r>
    </w:p>
    <w:p w:rsidR="00000000" w:rsidDel="00000000" w:rsidP="00000000" w:rsidRDefault="00000000" w:rsidRPr="00000000" w14:paraId="00000083">
      <w:pPr>
        <w:numPr>
          <w:ilvl w:val="0"/>
          <w:numId w:val="8"/>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El presente proyecto solo abarcará proyectos del tipo web usando el framework ASP .NET.</w:t>
      </w:r>
      <w:r w:rsidDel="00000000" w:rsidR="00000000" w:rsidRPr="00000000">
        <w:rPr>
          <w:rtl w:val="0"/>
        </w:rPr>
      </w:r>
    </w:p>
    <w:p w:rsidR="00000000" w:rsidDel="00000000" w:rsidP="00000000" w:rsidRDefault="00000000" w:rsidRPr="00000000" w14:paraId="00000084">
      <w:pPr>
        <w:numPr>
          <w:ilvl w:val="0"/>
          <w:numId w:val="8"/>
        </w:numPr>
        <w:spacing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El presente proyecto gestionará los objetos de base de datos.</w:t>
      </w:r>
      <w:r w:rsidDel="00000000" w:rsidR="00000000" w:rsidRPr="00000000">
        <w:rPr>
          <w:rtl w:val="0"/>
        </w:rPr>
      </w:r>
    </w:p>
    <w:p w:rsidR="00000000" w:rsidDel="00000000" w:rsidP="00000000" w:rsidRDefault="00000000" w:rsidRPr="00000000" w14:paraId="00000085">
      <w:pPr>
        <w:pStyle w:val="Heading2"/>
        <w:numPr>
          <w:ilvl w:val="1"/>
          <w:numId w:val="7"/>
        </w:numPr>
        <w:spacing w:line="360" w:lineRule="auto"/>
        <w:ind w:left="1440" w:hanging="360"/>
        <w:contextualSpacing w:val="1"/>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Abreviaciones</w:t>
      </w:r>
    </w:p>
    <w:p w:rsidR="00000000" w:rsidDel="00000000" w:rsidP="00000000" w:rsidRDefault="00000000" w:rsidRPr="00000000" w14:paraId="00000086">
      <w:pPr>
        <w:numPr>
          <w:ilvl w:val="0"/>
          <w:numId w:val="8"/>
        </w:numPr>
        <w:spacing w:after="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SCMR: Software Configuration Management Responsible, Gestor de configuración del software.</w:t>
      </w:r>
      <w:r w:rsidDel="00000000" w:rsidR="00000000" w:rsidRPr="00000000">
        <w:rPr>
          <w:rtl w:val="0"/>
        </w:rPr>
      </w:r>
    </w:p>
    <w:p w:rsidR="00000000" w:rsidDel="00000000" w:rsidP="00000000" w:rsidRDefault="00000000" w:rsidRPr="00000000" w14:paraId="00000087">
      <w:pPr>
        <w:numPr>
          <w:ilvl w:val="0"/>
          <w:numId w:val="8"/>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CCB: Configuration Contorl Board, Comité del Control de la Configuración.</w:t>
      </w:r>
      <w:r w:rsidDel="00000000" w:rsidR="00000000" w:rsidRPr="00000000">
        <w:rPr>
          <w:rtl w:val="0"/>
        </w:rPr>
      </w:r>
    </w:p>
    <w:p w:rsidR="00000000" w:rsidDel="00000000" w:rsidP="00000000" w:rsidRDefault="00000000" w:rsidRPr="00000000" w14:paraId="00000088">
      <w:pPr>
        <w:numPr>
          <w:ilvl w:val="0"/>
          <w:numId w:val="8"/>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PL: Program Librarian, Bibliotecario</w:t>
      </w:r>
      <w:r w:rsidDel="00000000" w:rsidR="00000000" w:rsidRPr="00000000">
        <w:rPr>
          <w:rtl w:val="0"/>
        </w:rPr>
      </w:r>
    </w:p>
    <w:p w:rsidR="00000000" w:rsidDel="00000000" w:rsidP="00000000" w:rsidRDefault="00000000" w:rsidRPr="00000000" w14:paraId="00000089">
      <w:pPr>
        <w:spacing w:after="0" w:before="0" w:line="360" w:lineRule="auto"/>
        <w:ind w:left="14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before="0" w:line="360" w:lineRule="auto"/>
        <w:ind w:left="1440"/>
        <w:contextualSpacing w:val="0"/>
        <w:jc w:val="both"/>
        <w:rPr/>
      </w:pPr>
      <w:r w:rsidDel="00000000" w:rsidR="00000000" w:rsidRPr="00000000">
        <w:rPr>
          <w:rtl w:val="0"/>
        </w:rPr>
      </w:r>
    </w:p>
    <w:p w:rsidR="00000000" w:rsidDel="00000000" w:rsidP="00000000" w:rsidRDefault="00000000" w:rsidRPr="00000000" w14:paraId="0000008B">
      <w:pPr>
        <w:pStyle w:val="Heading2"/>
        <w:numPr>
          <w:ilvl w:val="1"/>
          <w:numId w:val="7"/>
        </w:numPr>
        <w:spacing w:line="360" w:lineRule="auto"/>
        <w:ind w:left="1440" w:hanging="360"/>
        <w:contextualSpacing w:val="1"/>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Resumen Ejecutivo</w:t>
      </w:r>
    </w:p>
    <w:p w:rsidR="00000000" w:rsidDel="00000000" w:rsidP="00000000" w:rsidRDefault="00000000" w:rsidRPr="00000000" w14:paraId="0000008C">
      <w:pPr>
        <w:spacing w:line="360"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siguientes puntos del presente documento van a presentar la siguiente estructura:</w:t>
      </w:r>
    </w:p>
    <w:p w:rsidR="00000000" w:rsidDel="00000000" w:rsidP="00000000" w:rsidRDefault="00000000" w:rsidRPr="00000000" w14:paraId="0000008D">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Gestión del SCM: se muestra las responsabilidades y responsables del proyecto</w:t>
      </w:r>
      <w:r w:rsidDel="00000000" w:rsidR="00000000" w:rsidRPr="00000000">
        <w:rPr>
          <w:rtl w:val="0"/>
        </w:rPr>
      </w:r>
    </w:p>
    <w:p w:rsidR="00000000" w:rsidDel="00000000" w:rsidP="00000000" w:rsidRDefault="00000000" w:rsidRPr="00000000" w14:paraId="0000008E">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Actividades del SCM: se identifican las actividades y tareas que se requieren para la configuración del sistema</w:t>
      </w:r>
      <w:r w:rsidDel="00000000" w:rsidR="00000000" w:rsidRPr="00000000">
        <w:rPr>
          <w:rtl w:val="0"/>
        </w:rPr>
      </w:r>
    </w:p>
    <w:p w:rsidR="00000000" w:rsidDel="00000000" w:rsidP="00000000" w:rsidRDefault="00000000" w:rsidRPr="00000000" w14:paraId="0000008F">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Control: Configuración y control de cambios en la configuración del proyecto</w:t>
      </w:r>
      <w:r w:rsidDel="00000000" w:rsidR="00000000" w:rsidRPr="00000000">
        <w:rPr>
          <w:rtl w:val="0"/>
        </w:rPr>
      </w:r>
    </w:p>
    <w:p w:rsidR="00000000" w:rsidDel="00000000" w:rsidP="00000000" w:rsidRDefault="00000000" w:rsidRPr="00000000" w14:paraId="00000090">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Estado: Registro y seguimiento de las actividades del SCM</w:t>
      </w:r>
      <w:r w:rsidDel="00000000" w:rsidR="00000000" w:rsidRPr="00000000">
        <w:rPr>
          <w:rtl w:val="0"/>
        </w:rPr>
      </w:r>
    </w:p>
    <w:p w:rsidR="00000000" w:rsidDel="00000000" w:rsidP="00000000" w:rsidRDefault="00000000" w:rsidRPr="00000000" w14:paraId="00000091">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Auditoría: Como nos aseguramos de que los cambios efectuados se han hecho correctamente.</w:t>
      </w:r>
      <w:r w:rsidDel="00000000" w:rsidR="00000000" w:rsidRPr="00000000">
        <w:rPr>
          <w:rtl w:val="0"/>
        </w:rPr>
      </w:r>
    </w:p>
    <w:p w:rsidR="00000000" w:rsidDel="00000000" w:rsidP="00000000" w:rsidRDefault="00000000" w:rsidRPr="00000000" w14:paraId="00000092">
      <w:pPr>
        <w:numPr>
          <w:ilvl w:val="0"/>
          <w:numId w:val="1"/>
        </w:numPr>
        <w:spacing w:after="0" w:before="0" w:line="360" w:lineRule="auto"/>
        <w:ind w:left="1440" w:hanging="360"/>
        <w:contextualSpacing w:val="1"/>
        <w:jc w:val="both"/>
        <w:rPr/>
      </w:pPr>
      <w:r w:rsidDel="00000000" w:rsidR="00000000" w:rsidRPr="00000000">
        <w:rPr>
          <w:rFonts w:ascii="Times New Roman" w:cs="Times New Roman" w:eastAsia="Times New Roman" w:hAnsi="Times New Roman"/>
          <w:rtl w:val="0"/>
        </w:rPr>
        <w:t xml:space="preserve">Gestión de Release: se detalla cómo se hará la entrega final del proyecto al cliente.</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7"/>
        </w:numPr>
        <w:spacing w:line="360" w:lineRule="auto"/>
        <w:ind w:left="720" w:hanging="360"/>
        <w:contextualSpacing w:val="1"/>
        <w:jc w:val="both"/>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Gestión de la SCM</w:t>
      </w:r>
    </w:p>
    <w:p w:rsidR="00000000" w:rsidDel="00000000" w:rsidP="00000000" w:rsidRDefault="00000000" w:rsidRPr="00000000" w14:paraId="00000095">
      <w:pPr>
        <w:pStyle w:val="Heading2"/>
        <w:numPr>
          <w:ilvl w:val="1"/>
          <w:numId w:val="7"/>
        </w:numPr>
        <w:spacing w:after="0" w:line="360" w:lineRule="auto"/>
        <w:ind w:left="1440" w:hanging="360"/>
        <w:contextualSpacing w:val="1"/>
        <w:jc w:val="both"/>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Organización</w:t>
      </w:r>
    </w:p>
    <w:p w:rsidR="00000000" w:rsidDel="00000000" w:rsidP="00000000" w:rsidRDefault="00000000" w:rsidRPr="00000000" w14:paraId="00000096">
      <w:pPr>
        <w:pStyle w:val="Heading2"/>
        <w:numPr>
          <w:ilvl w:val="1"/>
          <w:numId w:val="7"/>
        </w:numPr>
        <w:spacing w:after="0" w:before="0" w:line="360" w:lineRule="auto"/>
        <w:ind w:left="1440" w:hanging="360"/>
        <w:contextualSpacing w:val="1"/>
        <w:jc w:val="both"/>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Roles y responsabilidades</w:t>
      </w:r>
    </w:p>
    <w:p w:rsidR="00000000" w:rsidDel="00000000" w:rsidP="00000000" w:rsidRDefault="00000000" w:rsidRPr="00000000" w14:paraId="00000097">
      <w:pPr>
        <w:pStyle w:val="Heading2"/>
        <w:numPr>
          <w:ilvl w:val="1"/>
          <w:numId w:val="7"/>
        </w:numPr>
        <w:spacing w:after="0" w:before="0" w:line="360" w:lineRule="auto"/>
        <w:ind w:left="1440" w:hanging="360"/>
        <w:contextualSpacing w:val="1"/>
        <w:jc w:val="both"/>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Políticas y directrices y procedimientos</w:t>
      </w:r>
    </w:p>
    <w:p w:rsidR="00000000" w:rsidDel="00000000" w:rsidP="00000000" w:rsidRDefault="00000000" w:rsidRPr="00000000" w14:paraId="00000098">
      <w:pPr>
        <w:contextualSpacing w:val="0"/>
        <w:rPr>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99">
      <w:pPr>
        <w:spacing w:line="276" w:lineRule="auto"/>
        <w:contextualSpacing w:val="0"/>
        <w:rPr>
          <w:b w:val="1"/>
          <w:sz w:val="24"/>
          <w:szCs w:val="24"/>
        </w:rPr>
      </w:pPr>
      <w:r w:rsidDel="00000000" w:rsidR="00000000" w:rsidRPr="00000000">
        <w:rPr>
          <w:b w:val="1"/>
          <w:sz w:val="24"/>
          <w:szCs w:val="24"/>
          <w:rtl w:val="0"/>
        </w:rPr>
        <w:t xml:space="preserve">2.4. HERRAMIENTAS, ENTORNO E INFRAESTRUCTURA</w:t>
      </w:r>
    </w:p>
    <w:p w:rsidR="00000000" w:rsidDel="00000000" w:rsidP="00000000" w:rsidRDefault="00000000" w:rsidRPr="00000000" w14:paraId="0000009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9B">
      <w:pPr>
        <w:numPr>
          <w:ilvl w:val="0"/>
          <w:numId w:val="6"/>
        </w:numPr>
        <w:spacing w:line="276" w:lineRule="auto"/>
        <w:ind w:left="720" w:hanging="360"/>
        <w:contextualSpacing w:val="1"/>
        <w:jc w:val="both"/>
        <w:rPr>
          <w:sz w:val="28"/>
          <w:szCs w:val="28"/>
        </w:rPr>
      </w:pPr>
      <w:r w:rsidDel="00000000" w:rsidR="00000000" w:rsidRPr="00000000">
        <w:rPr>
          <w:rFonts w:ascii="Calibri" w:cs="Calibri" w:eastAsia="Calibri" w:hAnsi="Calibri"/>
          <w:rtl w:val="0"/>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000000" w:rsidDel="00000000" w:rsidP="00000000" w:rsidRDefault="00000000" w:rsidRPr="00000000" w14:paraId="0000009C">
      <w:pPr>
        <w:keepLines w:val="1"/>
        <w:widowControl w:val="0"/>
        <w:spacing w:line="360" w:lineRule="auto"/>
        <w:ind w:left="709"/>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E">
      <w:pPr>
        <w:keepNext w:val="1"/>
        <w:contextualSpacing w:val="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6850" cy="363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59" w:lineRule="auto"/>
        <w:contextualSpacing w:val="0"/>
        <w:rPr>
          <w:rFonts w:ascii="Calibri" w:cs="Calibri" w:eastAsia="Calibri" w:hAnsi="Calibri"/>
          <w:sz w:val="20"/>
          <w:szCs w:val="20"/>
        </w:rPr>
      </w:pPr>
      <w:bookmarkStart w:colFirst="0" w:colLast="0" w:name="_orlu8kp65o6a" w:id="10"/>
      <w:bookmarkEnd w:id="10"/>
      <w:r w:rsidDel="00000000" w:rsidR="00000000" w:rsidRPr="00000000">
        <w:rPr>
          <w:rFonts w:ascii="Calibri" w:cs="Calibri" w:eastAsia="Calibri" w:hAnsi="Calibri"/>
          <w:sz w:val="20"/>
          <w:szCs w:val="20"/>
          <w:rtl w:val="0"/>
        </w:rPr>
        <w:t xml:space="preserve">            Figura 2.2.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Estructura del trabajo de github con la herramientas Visutal Studio Code</w:t>
      </w:r>
      <w:r w:rsidDel="00000000" w:rsidR="00000000" w:rsidRPr="00000000">
        <w:rPr>
          <w:rtl w:val="0"/>
        </w:rPr>
      </w:r>
    </w:p>
    <w:p w:rsidR="00000000" w:rsidDel="00000000" w:rsidP="00000000" w:rsidRDefault="00000000" w:rsidRPr="00000000" w14:paraId="000000A0">
      <w:pPr>
        <w:spacing w:line="259" w:lineRule="auto"/>
        <w:ind w:left="2880" w:hanging="1440"/>
        <w:contextualSpacing w:val="0"/>
        <w:rPr>
          <w:rFonts w:ascii="Calibri" w:cs="Calibri" w:eastAsia="Calibri" w:hAnsi="Calibri"/>
          <w:sz w:val="20"/>
          <w:szCs w:val="20"/>
        </w:rPr>
      </w:pPr>
      <w:bookmarkStart w:colFirst="0" w:colLast="0" w:name="_blkd7kyt8q55" w:id="11"/>
      <w:bookmarkEnd w:id="11"/>
      <w:r w:rsidDel="00000000" w:rsidR="00000000" w:rsidRPr="00000000">
        <w:rPr>
          <w:rtl w:val="0"/>
        </w:rPr>
      </w:r>
    </w:p>
    <w:p w:rsidR="00000000" w:rsidDel="00000000" w:rsidP="00000000" w:rsidRDefault="00000000" w:rsidRPr="00000000" w14:paraId="000000A1">
      <w:pPr>
        <w:spacing w:line="259" w:lineRule="auto"/>
        <w:ind w:left="2880" w:hanging="1440"/>
        <w:contextualSpacing w:val="0"/>
        <w:rPr>
          <w:rFonts w:ascii="Calibri" w:cs="Calibri" w:eastAsia="Calibri" w:hAnsi="Calibri"/>
          <w:sz w:val="20"/>
          <w:szCs w:val="20"/>
        </w:rPr>
      </w:pPr>
      <w:bookmarkStart w:colFirst="0" w:colLast="0" w:name="_jqg081uyxplb" w:id="12"/>
      <w:bookmarkEnd w:id="12"/>
      <w:r w:rsidDel="00000000" w:rsidR="00000000" w:rsidRPr="00000000">
        <w:rPr>
          <w:rtl w:val="0"/>
        </w:rPr>
      </w:r>
    </w:p>
    <w:p w:rsidR="00000000" w:rsidDel="00000000" w:rsidP="00000000" w:rsidRDefault="00000000" w:rsidRPr="00000000" w14:paraId="000000A2">
      <w:pPr>
        <w:spacing w:line="259" w:lineRule="auto"/>
        <w:ind w:left="2880" w:hanging="1440"/>
        <w:contextualSpacing w:val="0"/>
        <w:rPr>
          <w:rFonts w:ascii="Calibri" w:cs="Calibri" w:eastAsia="Calibri" w:hAnsi="Calibri"/>
          <w:sz w:val="20"/>
          <w:szCs w:val="20"/>
        </w:rPr>
      </w:pPr>
      <w:bookmarkStart w:colFirst="0" w:colLast="0" w:name="_n25osvahorzj" w:id="13"/>
      <w:bookmarkEnd w:id="13"/>
      <w:r w:rsidDel="00000000" w:rsidR="00000000" w:rsidRPr="00000000">
        <w:rPr>
          <w:rtl w:val="0"/>
        </w:rPr>
      </w:r>
    </w:p>
    <w:p w:rsidR="00000000" w:rsidDel="00000000" w:rsidP="00000000" w:rsidRDefault="00000000" w:rsidRPr="00000000" w14:paraId="000000A3">
      <w:pPr>
        <w:spacing w:line="259" w:lineRule="auto"/>
        <w:ind w:left="2880" w:hanging="1440"/>
        <w:contextualSpacing w:val="0"/>
        <w:rPr>
          <w:rFonts w:ascii="Calibri" w:cs="Calibri" w:eastAsia="Calibri" w:hAnsi="Calibri"/>
          <w:sz w:val="20"/>
          <w:szCs w:val="20"/>
        </w:rPr>
      </w:pPr>
      <w:bookmarkStart w:colFirst="0" w:colLast="0" w:name="_rdwln19v4emw" w:id="14"/>
      <w:bookmarkEnd w:id="14"/>
      <w:r w:rsidDel="00000000" w:rsidR="00000000" w:rsidRPr="00000000">
        <w:rPr>
          <w:rtl w:val="0"/>
        </w:rPr>
      </w:r>
    </w:p>
    <w:p w:rsidR="00000000" w:rsidDel="00000000" w:rsidP="00000000" w:rsidRDefault="00000000" w:rsidRPr="00000000" w14:paraId="000000A4">
      <w:pPr>
        <w:pStyle w:val="Heading3"/>
        <w:spacing w:line="360" w:lineRule="auto"/>
        <w:contextualSpacing w:val="0"/>
        <w:jc w:val="both"/>
        <w:rPr>
          <w:rFonts w:ascii="Times New Roman" w:cs="Times New Roman" w:eastAsia="Times New Roman" w:hAnsi="Times New Roman"/>
          <w:b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2.4.1. Herramientas de control de versiones</w:t>
      </w:r>
    </w:p>
    <w:p w:rsidR="00000000" w:rsidDel="00000000" w:rsidP="00000000" w:rsidRDefault="00000000" w:rsidRPr="00000000" w14:paraId="000000A5">
      <w:pPr>
        <w:numPr>
          <w:ilvl w:val="0"/>
          <w:numId w:val="3"/>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r w:rsidDel="00000000" w:rsidR="00000000" w:rsidRPr="00000000">
        <w:rPr>
          <w:rtl w:val="0"/>
        </w:rPr>
      </w:r>
    </w:p>
    <w:p w:rsidR="00000000" w:rsidDel="00000000" w:rsidP="00000000" w:rsidRDefault="00000000" w:rsidRPr="00000000" w14:paraId="000000A6">
      <w:pPr>
        <w:spacing w:line="360" w:lineRule="auto"/>
        <w:ind w:left="21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000000" w:rsidDel="00000000" w:rsidP="00000000" w:rsidRDefault="00000000" w:rsidRPr="00000000" w14:paraId="000000A7">
      <w:pPr>
        <w:numPr>
          <w:ilvl w:val="0"/>
          <w:numId w:val="4"/>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wiki: para el mantenimiento de distintas versiones de las páginas.</w:t>
      </w:r>
    </w:p>
    <w:p w:rsidR="00000000" w:rsidDel="00000000" w:rsidP="00000000" w:rsidRDefault="00000000" w:rsidRPr="00000000" w14:paraId="000000A8">
      <w:pPr>
        <w:numPr>
          <w:ilvl w:val="0"/>
          <w:numId w:val="4"/>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sistema de seguimiento de problemas, que permite a un miembro de tu equipo detallar el problema con tu software.</w:t>
      </w:r>
      <w:r w:rsidDel="00000000" w:rsidR="00000000" w:rsidRPr="00000000">
        <w:rPr>
          <w:rtl w:val="0"/>
        </w:rPr>
      </w:r>
    </w:p>
    <w:p w:rsidR="00000000" w:rsidDel="00000000" w:rsidP="00000000" w:rsidRDefault="00000000" w:rsidRPr="00000000" w14:paraId="000000A9">
      <w:pPr>
        <w:numPr>
          <w:ilvl w:val="0"/>
          <w:numId w:val="4"/>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 de versión de código, donde puedes añadir anotaciones en cualquier punto de un fichero.</w:t>
      </w:r>
      <w:r w:rsidDel="00000000" w:rsidR="00000000" w:rsidRPr="00000000">
        <w:rPr>
          <w:rtl w:val="0"/>
        </w:rPr>
      </w:r>
    </w:p>
    <w:p w:rsidR="00000000" w:rsidDel="00000000" w:rsidP="00000000" w:rsidRDefault="00000000" w:rsidRPr="00000000" w14:paraId="000000AA">
      <w:pPr>
        <w:numPr>
          <w:ilvl w:val="0"/>
          <w:numId w:val="4"/>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visor de ramas: donde se puede comparar los progresos realizados en las distintas ramas de nuestro repositorio.</w:t>
      </w:r>
      <w:r w:rsidDel="00000000" w:rsidR="00000000" w:rsidRPr="00000000">
        <w:rPr>
          <w:rtl w:val="0"/>
        </w:rPr>
      </w:r>
    </w:p>
    <w:p w:rsidR="00000000" w:rsidDel="00000000" w:rsidP="00000000" w:rsidRDefault="00000000" w:rsidRPr="00000000" w14:paraId="000000AB">
      <w:pPr>
        <w:spacing w:line="360" w:lineRule="auto"/>
        <w:ind w:left="2520"/>
        <w:contextualSpacing w:val="0"/>
        <w:jc w:val="both"/>
        <w:rPr/>
      </w:pPr>
      <w:r w:rsidDel="00000000" w:rsidR="00000000" w:rsidRPr="00000000">
        <w:rPr>
          <w:rtl w:val="0"/>
        </w:rPr>
      </w:r>
    </w:p>
    <w:p w:rsidR="00000000" w:rsidDel="00000000" w:rsidP="00000000" w:rsidRDefault="00000000" w:rsidRPr="00000000" w14:paraId="000000AC">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CLI</w:t>
      </w:r>
      <w:r w:rsidDel="00000000" w:rsidR="00000000" w:rsidRPr="00000000">
        <w:rPr>
          <w:rtl w:val="0"/>
        </w:rPr>
      </w:r>
    </w:p>
    <w:p w:rsidR="00000000" w:rsidDel="00000000" w:rsidP="00000000" w:rsidRDefault="00000000" w:rsidRPr="00000000" w14:paraId="000000AD">
      <w:pPr>
        <w:spacing w:line="360" w:lineRule="auto"/>
        <w:ind w:left="21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000000" w:rsidDel="00000000" w:rsidP="00000000" w:rsidRDefault="00000000" w:rsidRPr="00000000" w14:paraId="000000AE">
      <w:pPr>
        <w:spacing w:line="360" w:lineRule="auto"/>
        <w:ind w:left="21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ind w:left="21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ind w:left="21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 Herramientas de entorno</w:t>
      </w:r>
    </w:p>
    <w:p w:rsidR="00000000" w:rsidDel="00000000" w:rsidP="00000000" w:rsidRDefault="00000000" w:rsidRPr="00000000" w14:paraId="000000B2">
      <w:pPr>
        <w:numPr>
          <w:ilvl w:val="0"/>
          <w:numId w:val="5"/>
        </w:numPr>
        <w:spacing w:line="259" w:lineRule="auto"/>
        <w:ind w:left="720" w:hanging="360"/>
        <w:contextualSpacing w:val="1"/>
        <w:rPr>
          <w:rFonts w:ascii="Times New Roman" w:cs="Times New Roman" w:eastAsia="Times New Roman" w:hAnsi="Times New Roman"/>
        </w:rPr>
      </w:pPr>
      <w:bookmarkStart w:colFirst="0" w:colLast="0" w:name="_o0crdodgo4bx" w:id="16"/>
      <w:bookmarkEnd w:id="16"/>
      <w:r w:rsidDel="00000000" w:rsidR="00000000" w:rsidRPr="00000000">
        <w:rPr>
          <w:rFonts w:ascii="Times New Roman" w:cs="Times New Roman" w:eastAsia="Times New Roman" w:hAnsi="Times New Roman"/>
          <w:rtl w:val="0"/>
        </w:rPr>
        <w:t xml:space="preserve">Visual Studio Code (Frontend)</w:t>
      </w:r>
    </w:p>
    <w:p w:rsidR="00000000" w:rsidDel="00000000" w:rsidP="00000000" w:rsidRDefault="00000000" w:rsidRPr="00000000" w14:paraId="000000B3">
      <w:pPr>
        <w:spacing w:line="259" w:lineRule="auto"/>
        <w:contextualSpacing w:val="0"/>
        <w:rPr>
          <w:rFonts w:ascii="Times New Roman" w:cs="Times New Roman" w:eastAsia="Times New Roman" w:hAnsi="Times New Roman"/>
        </w:rPr>
      </w:pPr>
      <w:bookmarkStart w:colFirst="0" w:colLast="0" w:name="_kkvwp6yg1oxq" w:id="17"/>
      <w:bookmarkEnd w:id="17"/>
      <w:r w:rsidDel="00000000" w:rsidR="00000000" w:rsidRPr="00000000">
        <w:rPr>
          <w:rtl w:val="0"/>
        </w:rPr>
      </w:r>
    </w:p>
    <w:p w:rsidR="00000000" w:rsidDel="00000000" w:rsidP="00000000" w:rsidRDefault="00000000" w:rsidRPr="00000000" w14:paraId="000000B4">
      <w:pPr>
        <w:spacing w:line="360" w:lineRule="auto"/>
        <w:ind w:left="18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w:t>
      </w:r>
    </w:p>
    <w:p w:rsidR="00000000" w:rsidDel="00000000" w:rsidP="00000000" w:rsidRDefault="00000000" w:rsidRPr="00000000" w14:paraId="000000B5">
      <w:pPr>
        <w:contextualSpacing w:val="0"/>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