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369D" w:rsidRPr="00413F71" w:rsidRDefault="00000DBE">
      <w:pPr>
        <w:pStyle w:val="Paragraphe"/>
        <w:rPr>
          <w:b/>
        </w:rPr>
      </w:pPr>
      <w:r w:rsidRPr="00413F71">
        <w:rPr>
          <w:b/>
        </w:rPr>
        <w:t>R</w:t>
      </w:r>
      <w:r w:rsidR="00FC369D" w:rsidRPr="00413F71">
        <w:rPr>
          <w:b/>
        </w:rPr>
        <w:t>ÈGLEMENT D'APPLICATION DU CONTRÔLE DES ÉTUDES DE LA SECTION</w:t>
      </w:r>
    </w:p>
    <w:p w:rsidR="00FC369D" w:rsidRPr="00413F71" w:rsidRDefault="00FC369D" w:rsidP="00FC369D">
      <w:pPr>
        <w:pStyle w:val="Paragraphe"/>
        <w:outlineLvl w:val="0"/>
        <w:rPr>
          <w:b/>
        </w:rPr>
      </w:pPr>
      <w:r w:rsidRPr="00413F71">
        <w:rPr>
          <w:b/>
        </w:rPr>
        <w:t>D'INFORMATIQUE</w:t>
      </w:r>
    </w:p>
    <w:p w:rsidR="00A00B08" w:rsidRPr="00413F71" w:rsidRDefault="00A00B08" w:rsidP="00A00B08">
      <w:pPr>
        <w:pStyle w:val="Paragraphe"/>
        <w:spacing w:line="240" w:lineRule="auto"/>
        <w:rPr>
          <w:b/>
        </w:rPr>
      </w:pPr>
      <w:proofErr w:type="gramStart"/>
      <w:r w:rsidRPr="00413F71">
        <w:rPr>
          <w:b/>
        </w:rPr>
        <w:t>pour</w:t>
      </w:r>
      <w:proofErr w:type="gramEnd"/>
      <w:r w:rsidRPr="00413F71">
        <w:rPr>
          <w:b/>
        </w:rPr>
        <w:t xml:space="preserve"> l’année académique </w:t>
      </w:r>
      <w:r w:rsidR="00CE355D" w:rsidRPr="00413F71">
        <w:rPr>
          <w:b/>
        </w:rPr>
        <w:t>2017-2018</w:t>
      </w:r>
    </w:p>
    <w:p w:rsidR="00A00B08" w:rsidRPr="00413F71" w:rsidRDefault="00CE355D" w:rsidP="00A00B08">
      <w:pPr>
        <w:pStyle w:val="Paragraphe"/>
        <w:spacing w:line="240" w:lineRule="auto"/>
        <w:rPr>
          <w:b/>
        </w:rPr>
      </w:pPr>
      <w:proofErr w:type="gramStart"/>
      <w:r w:rsidRPr="00413F71">
        <w:rPr>
          <w:b/>
        </w:rPr>
        <w:t>du</w:t>
      </w:r>
      <w:proofErr w:type="gramEnd"/>
      <w:r w:rsidRPr="00413F71">
        <w:rPr>
          <w:b/>
        </w:rPr>
        <w:t xml:space="preserve"> </w:t>
      </w:r>
      <w:r w:rsidR="00FA61CB" w:rsidRPr="00413F71">
        <w:rPr>
          <w:b/>
        </w:rPr>
        <w:t>22</w:t>
      </w:r>
      <w:r w:rsidRPr="00413F71">
        <w:rPr>
          <w:b/>
        </w:rPr>
        <w:t xml:space="preserve"> mai 2017</w:t>
      </w:r>
    </w:p>
    <w:p w:rsidR="00A00B08" w:rsidRPr="00413F71" w:rsidRDefault="00A00B08" w:rsidP="00A00B08">
      <w:pPr>
        <w:pStyle w:val="Paragraphe"/>
      </w:pPr>
    </w:p>
    <w:p w:rsidR="00A00B08" w:rsidRPr="00413F71" w:rsidRDefault="00A00B08" w:rsidP="00A00B08">
      <w:pPr>
        <w:pStyle w:val="Paragraphe"/>
        <w:outlineLvl w:val="0"/>
        <w:rPr>
          <w:i/>
        </w:rPr>
      </w:pPr>
      <w:r w:rsidRPr="00413F71">
        <w:rPr>
          <w:i/>
        </w:rPr>
        <w:t>La direction de l'École polytechnique fédérale de Lausanne</w:t>
      </w:r>
    </w:p>
    <w:p w:rsidR="00A00B08" w:rsidRPr="00413F71" w:rsidRDefault="00A00B08" w:rsidP="00A00B08">
      <w:pPr>
        <w:pStyle w:val="Paragraphe"/>
      </w:pPr>
    </w:p>
    <w:p w:rsidR="00A00B08" w:rsidRPr="00413F71" w:rsidRDefault="00A00B08" w:rsidP="00A00B08">
      <w:pPr>
        <w:pStyle w:val="Paragraphe"/>
      </w:pPr>
      <w:proofErr w:type="gramStart"/>
      <w:r w:rsidRPr="00413F71">
        <w:t>vu</w:t>
      </w:r>
      <w:proofErr w:type="gramEnd"/>
      <w:r w:rsidRPr="00413F71">
        <w:t xml:space="preserve"> l'ordonnance sur la formation menant au bachelor et au master de l'EPFL du 14 juin 2004,</w:t>
      </w:r>
    </w:p>
    <w:p w:rsidR="00A00B08" w:rsidRPr="00413F71" w:rsidRDefault="00A00B08" w:rsidP="00A00B08">
      <w:pPr>
        <w:pStyle w:val="Paragraphe"/>
      </w:pPr>
      <w:proofErr w:type="gramStart"/>
      <w:r w:rsidRPr="00413F71">
        <w:t>vu</w:t>
      </w:r>
      <w:proofErr w:type="gramEnd"/>
      <w:r w:rsidRPr="00413F71">
        <w:t xml:space="preserve"> l'ordonnance sur le contrôle des études menant au bachelor et au master à l'EPFL </w:t>
      </w:r>
      <w:r w:rsidR="00E62891" w:rsidRPr="00413F71">
        <w:t>du 30 juin 2015,</w:t>
      </w:r>
    </w:p>
    <w:p w:rsidR="00A00B08" w:rsidRPr="00413F71" w:rsidRDefault="00A00B08" w:rsidP="00A00B08">
      <w:pPr>
        <w:pStyle w:val="Paragraphe"/>
      </w:pPr>
      <w:proofErr w:type="gramStart"/>
      <w:r w:rsidRPr="00413F71">
        <w:t>vu</w:t>
      </w:r>
      <w:proofErr w:type="gramEnd"/>
      <w:r w:rsidRPr="00413F71">
        <w:t xml:space="preserve"> le plan d’études de la section d’Informatique</w:t>
      </w:r>
    </w:p>
    <w:p w:rsidR="00A00B08" w:rsidRPr="00413F71" w:rsidRDefault="00A00B08" w:rsidP="00A00B08">
      <w:pPr>
        <w:pStyle w:val="Paragraphe"/>
      </w:pPr>
    </w:p>
    <w:p w:rsidR="00A00B08" w:rsidRPr="00413F71" w:rsidRDefault="00A00B08" w:rsidP="00A00B08">
      <w:pPr>
        <w:pStyle w:val="Paragraphe"/>
        <w:rPr>
          <w:i/>
        </w:rPr>
      </w:pPr>
      <w:proofErr w:type="gramStart"/>
      <w:r w:rsidRPr="00413F71">
        <w:rPr>
          <w:i/>
        </w:rPr>
        <w:t>arrête</w:t>
      </w:r>
      <w:proofErr w:type="gramEnd"/>
      <w:r w:rsidRPr="00413F71">
        <w:rPr>
          <w:i/>
        </w:rPr>
        <w:t>:</w:t>
      </w:r>
    </w:p>
    <w:p w:rsidR="00A00B08" w:rsidRPr="00413F71" w:rsidRDefault="00A00B08" w:rsidP="00A00B08">
      <w:pPr>
        <w:rPr>
          <w:rFonts w:ascii="Times New Roman" w:hAnsi="Times New Roman"/>
          <w:sz w:val="18"/>
        </w:rPr>
      </w:pPr>
    </w:p>
    <w:p w:rsidR="00A00B08" w:rsidRPr="00413F71" w:rsidRDefault="00A00B08" w:rsidP="00A00B08">
      <w:pPr>
        <w:pStyle w:val="Paragraphe"/>
        <w:outlineLvl w:val="0"/>
        <w:rPr>
          <w:b/>
        </w:rPr>
      </w:pPr>
      <w:r w:rsidRPr="00413F71">
        <w:rPr>
          <w:b/>
        </w:rPr>
        <w:t>Article premier - Champ d'application</w:t>
      </w:r>
    </w:p>
    <w:p w:rsidR="00A00B08" w:rsidRPr="00413F71" w:rsidRDefault="00A00B08" w:rsidP="00A00B08">
      <w:pPr>
        <w:pStyle w:val="Paragraphe"/>
      </w:pPr>
    </w:p>
    <w:p w:rsidR="00A00B08" w:rsidRPr="00413F71" w:rsidRDefault="00A00B08" w:rsidP="00A00B08">
      <w:pPr>
        <w:pStyle w:val="Paragraphe"/>
      </w:pPr>
      <w:r w:rsidRPr="00413F71">
        <w:t xml:space="preserve">Le présent règlement fixe les règles d’application du contrôle des études de bachelor et de master de la section d’Informatique qui se rapportent à l’année académique </w:t>
      </w:r>
      <w:r w:rsidR="00064133" w:rsidRPr="00413F71">
        <w:t>2017-2018</w:t>
      </w:r>
    </w:p>
    <w:p w:rsidR="00FC369D" w:rsidRPr="00413F71" w:rsidRDefault="00FC369D">
      <w:pPr>
        <w:pStyle w:val="Paragraphe"/>
      </w:pPr>
    </w:p>
    <w:p w:rsidR="00FC369D" w:rsidRPr="00413F71" w:rsidRDefault="00FC369D" w:rsidP="00FC369D">
      <w:pPr>
        <w:pStyle w:val="paragraphe0"/>
        <w:spacing w:line="240" w:lineRule="exact"/>
        <w:outlineLvl w:val="0"/>
        <w:rPr>
          <w:b/>
          <w:bCs/>
          <w:lang w:val="fr-CH"/>
        </w:rPr>
      </w:pPr>
      <w:r w:rsidRPr="00413F71">
        <w:rPr>
          <w:b/>
          <w:bCs/>
          <w:lang w:val="fr-CH"/>
        </w:rPr>
        <w:t>Art. 2 – Étapes de formation</w:t>
      </w:r>
    </w:p>
    <w:p w:rsidR="00FC369D" w:rsidRPr="00413F71" w:rsidRDefault="00FC369D">
      <w:pPr>
        <w:pStyle w:val="paragraphe0"/>
        <w:spacing w:line="240" w:lineRule="exact"/>
        <w:rPr>
          <w:lang w:val="fr-CH"/>
        </w:rPr>
      </w:pPr>
    </w:p>
    <w:p w:rsidR="00FC369D" w:rsidRPr="00413F71" w:rsidRDefault="00FC369D">
      <w:pPr>
        <w:pStyle w:val="Paragraphe"/>
      </w:pPr>
      <w:r w:rsidRPr="00413F71">
        <w:t>1</w:t>
      </w:r>
      <w:r w:rsidRPr="00413F71">
        <w:tab/>
        <w:t>Le bachelor est composé de deux étapes successives de formation :</w:t>
      </w:r>
    </w:p>
    <w:p w:rsidR="00FC369D" w:rsidRPr="00413F71" w:rsidRDefault="00FC369D">
      <w:pPr>
        <w:pStyle w:val="Paragraphe"/>
      </w:pPr>
      <w:r w:rsidRPr="00413F71">
        <w:t>- le cycle propédeutique d’une année dont la réussite se traduit par 60 crédits ECTS acquis en une fois, condition pour entrer au cycle bachelor.</w:t>
      </w:r>
      <w:r w:rsidR="000B65BE" w:rsidRPr="00413F71">
        <w:t xml:space="preserve"> Le cycle propédeutique est commun avec celui de la section </w:t>
      </w:r>
      <w:r w:rsidR="002E06B9" w:rsidRPr="00413F71">
        <w:t>de systèmes de communication.</w:t>
      </w:r>
    </w:p>
    <w:p w:rsidR="00FC369D" w:rsidRPr="00413F71" w:rsidRDefault="00FC369D">
      <w:pPr>
        <w:pStyle w:val="Paragraphe"/>
      </w:pPr>
      <w:r w:rsidRPr="00413F71">
        <w:t>- le cycle bachelor s’étendant sur deux ans dont la réussite implique l’acquisition de 120 crédits, condition pour entrer au master.</w:t>
      </w:r>
    </w:p>
    <w:p w:rsidR="00FC369D" w:rsidRPr="00413F71" w:rsidRDefault="00FC369D">
      <w:pPr>
        <w:pStyle w:val="Paragraphe"/>
      </w:pPr>
    </w:p>
    <w:p w:rsidR="00FC369D" w:rsidRPr="00413F71" w:rsidRDefault="00F01480">
      <w:pPr>
        <w:pStyle w:val="Paragraphe"/>
      </w:pPr>
      <w:r w:rsidRPr="00413F71">
        <w:t>2</w:t>
      </w:r>
      <w:r w:rsidR="00FC369D" w:rsidRPr="00413F71">
        <w:tab/>
        <w:t>Le master est composé de deux étapes successives de formation :</w:t>
      </w:r>
    </w:p>
    <w:p w:rsidR="00FC369D" w:rsidRPr="00413F71" w:rsidRDefault="00FC369D">
      <w:pPr>
        <w:pStyle w:val="Paragraphe"/>
      </w:pPr>
      <w:r w:rsidRPr="00413F71">
        <w:t xml:space="preserve">- le cycle master </w:t>
      </w:r>
      <w:r w:rsidRPr="00413F71">
        <w:rPr>
          <w:szCs w:val="18"/>
        </w:rPr>
        <w:t xml:space="preserve">d’une durée </w:t>
      </w:r>
      <w:r w:rsidR="004532F4" w:rsidRPr="00413F71">
        <w:rPr>
          <w:szCs w:val="18"/>
        </w:rPr>
        <w:t>de 2 semestres</w:t>
      </w:r>
      <w:r w:rsidRPr="00413F71">
        <w:t xml:space="preserve"> dont la réussite implique l’acquisition de 60 crédits. Ce cycle peut être complété par un mineur ou une spécialisation, impliquant l’acquisition de 30 crédits supplémentaires.</w:t>
      </w:r>
    </w:p>
    <w:p w:rsidR="00FC369D" w:rsidRPr="00413F71" w:rsidRDefault="00FC369D">
      <w:pPr>
        <w:pStyle w:val="Paragraphe"/>
      </w:pPr>
      <w:r w:rsidRPr="00413F71">
        <w:t xml:space="preserve">- le projet de master, d’une durée de 17 semaines </w:t>
      </w:r>
      <w:r w:rsidR="000B65BE" w:rsidRPr="00413F71">
        <w:t xml:space="preserve">à l’EPFL </w:t>
      </w:r>
      <w:r w:rsidR="00024165" w:rsidRPr="00413F71">
        <w:t xml:space="preserve">ou </w:t>
      </w:r>
      <w:r w:rsidR="000B65BE" w:rsidRPr="00413F71">
        <w:t xml:space="preserve">de 25 semaines hors EPFL </w:t>
      </w:r>
      <w:r w:rsidR="007B7296" w:rsidRPr="00413F71">
        <w:t>(industrie ou</w:t>
      </w:r>
      <w:r w:rsidR="00574797" w:rsidRPr="00413F71">
        <w:t xml:space="preserve"> autre haute école</w:t>
      </w:r>
      <w:r w:rsidR="007B7296" w:rsidRPr="00413F71">
        <w:t xml:space="preserve">) </w:t>
      </w:r>
      <w:r w:rsidRPr="00413F71">
        <w:t>et dont la réussite se traduit par l’acquisition de 30 crédits. Il est placé</w:t>
      </w:r>
      <w:r w:rsidR="00000DBE" w:rsidRPr="00413F71">
        <w:t xml:space="preserve"> sous la responsabilité d'un </w:t>
      </w:r>
      <w:r w:rsidR="009B0ADB" w:rsidRPr="00413F71">
        <w:t xml:space="preserve">professeur ou MER </w:t>
      </w:r>
      <w:r w:rsidRPr="00413F71">
        <w:t>affilié à la section d’informatique</w:t>
      </w:r>
      <w:r w:rsidR="00CC05F9" w:rsidRPr="00413F71">
        <w:t xml:space="preserve"> ou de systèmes de communication</w:t>
      </w:r>
      <w:r w:rsidRPr="00413F71">
        <w:t>.</w:t>
      </w:r>
    </w:p>
    <w:p w:rsidR="00FC369D" w:rsidRPr="00413F71" w:rsidRDefault="00FC369D">
      <w:pPr>
        <w:pStyle w:val="Paragraphe"/>
      </w:pPr>
    </w:p>
    <w:p w:rsidR="00FC369D" w:rsidRPr="00413F71" w:rsidRDefault="00FC369D" w:rsidP="00FC369D">
      <w:pPr>
        <w:pStyle w:val="Paragraphe"/>
        <w:outlineLvl w:val="0"/>
        <w:rPr>
          <w:b/>
        </w:rPr>
      </w:pPr>
      <w:bookmarkStart w:id="0" w:name="OLE_LINK4"/>
      <w:bookmarkStart w:id="1" w:name="OLE_LINK2"/>
      <w:r w:rsidRPr="00413F71">
        <w:rPr>
          <w:b/>
        </w:rPr>
        <w:t>Art 3 – Sessions d’examen</w:t>
      </w:r>
    </w:p>
    <w:p w:rsidR="00FC369D" w:rsidRPr="00413F71" w:rsidRDefault="00FC369D" w:rsidP="00FC369D">
      <w:pPr>
        <w:pStyle w:val="Paragraphe"/>
      </w:pPr>
    </w:p>
    <w:p w:rsidR="00BF4B69" w:rsidRPr="00413F71" w:rsidRDefault="00BF4B69" w:rsidP="00BF4B69">
      <w:pPr>
        <w:pStyle w:val="Paragraphe"/>
      </w:pPr>
      <w:r w:rsidRPr="00413F71">
        <w:t>1</w:t>
      </w:r>
      <w:r w:rsidRPr="00413F71">
        <w:tab/>
        <w:t>Les branches de session sont examinées pendant les sessions d’hiver ou d’été. Elles sont mentionnées dans le plan d’études avec la mention H ou E.</w:t>
      </w:r>
    </w:p>
    <w:p w:rsidR="00BF4B69" w:rsidRPr="00413F71" w:rsidRDefault="00BF4B69" w:rsidP="00BF4B69">
      <w:pPr>
        <w:pStyle w:val="Paragraphe"/>
      </w:pPr>
    </w:p>
    <w:p w:rsidR="002E06B9" w:rsidRPr="00413F71" w:rsidRDefault="002E06B9" w:rsidP="00BF4B69">
      <w:pPr>
        <w:pStyle w:val="Paragraphe"/>
      </w:pPr>
    </w:p>
    <w:p w:rsidR="00BF4B69" w:rsidRPr="00413F71" w:rsidRDefault="00BF4B69" w:rsidP="00BF4B69">
      <w:pPr>
        <w:pStyle w:val="Paragraphe"/>
      </w:pPr>
      <w:r w:rsidRPr="00413F71">
        <w:t>2</w:t>
      </w:r>
      <w:r w:rsidRPr="00413F71">
        <w:tab/>
        <w:t xml:space="preserve">Les branches de semestre sont examinées pendant le semestre d’automne ou le semestre de printemps. Elles sont mentionnées dans le plan d’études avec la mention </w:t>
      </w:r>
      <w:proofErr w:type="spellStart"/>
      <w:r w:rsidRPr="00413F71">
        <w:t>sem</w:t>
      </w:r>
      <w:proofErr w:type="spellEnd"/>
      <w:r w:rsidRPr="00413F71">
        <w:t xml:space="preserve"> A ou </w:t>
      </w:r>
      <w:proofErr w:type="spellStart"/>
      <w:r w:rsidRPr="00413F71">
        <w:t>sem</w:t>
      </w:r>
      <w:proofErr w:type="spellEnd"/>
      <w:r w:rsidRPr="00413F71">
        <w:t xml:space="preserve"> P.</w:t>
      </w:r>
    </w:p>
    <w:p w:rsidR="00BF4B69" w:rsidRPr="00413F71" w:rsidRDefault="00BF4B69" w:rsidP="00BF4B69">
      <w:pPr>
        <w:pStyle w:val="Paragraphe"/>
      </w:pPr>
    </w:p>
    <w:p w:rsidR="00BF4B69" w:rsidRPr="00413F71" w:rsidRDefault="00BF4B69" w:rsidP="00BF4B69">
      <w:pPr>
        <w:pStyle w:val="Paragraphe"/>
      </w:pPr>
      <w:r w:rsidRPr="00413F71">
        <w:t>3</w:t>
      </w:r>
      <w:r w:rsidRPr="00413F71">
        <w:tab/>
        <w:t>Une branche annuelle, c’est-à-dire dont l’intitulé tient sur une seule ligne dans le plan d’étude, est examinée globalement pendant la session d’été (E).</w:t>
      </w:r>
    </w:p>
    <w:p w:rsidR="00BF4B69" w:rsidRPr="00413F71" w:rsidRDefault="00BF4B69" w:rsidP="00BF4B69">
      <w:pPr>
        <w:pStyle w:val="Paragraphe"/>
        <w:ind w:right="0"/>
      </w:pPr>
    </w:p>
    <w:p w:rsidR="00BF4B69" w:rsidRPr="00413F71" w:rsidRDefault="00BF4B69" w:rsidP="00BF4B69">
      <w:pPr>
        <w:pStyle w:val="Paragraphe"/>
      </w:pPr>
      <w:r w:rsidRPr="00413F71">
        <w:lastRenderedPageBreak/>
        <w:t>4</w:t>
      </w:r>
      <w:r w:rsidRPr="00413F71">
        <w:tab/>
      </w:r>
      <w:r w:rsidRPr="00413F71">
        <w:rPr>
          <w:szCs w:val="18"/>
        </w:rPr>
        <w:t>Pour les branches de session, la forme écrite ou orale de l’examen indiquée pour la session peut être complétée par des contrôles de connaissances écrits ou oraux durant le semestre, selon indications de l’enseignant.</w:t>
      </w:r>
    </w:p>
    <w:p w:rsidR="00FC369D" w:rsidRPr="00413F71" w:rsidRDefault="00FC369D">
      <w:pPr>
        <w:pStyle w:val="Paragraphe"/>
      </w:pPr>
    </w:p>
    <w:p w:rsidR="002E06B9" w:rsidRPr="00413F71" w:rsidRDefault="002E06B9">
      <w:pPr>
        <w:pStyle w:val="Paragraphe"/>
      </w:pPr>
    </w:p>
    <w:p w:rsidR="00FC369D" w:rsidRPr="00413F71" w:rsidRDefault="00FC369D" w:rsidP="00FC369D">
      <w:pPr>
        <w:pStyle w:val="Paragraphe"/>
        <w:outlineLvl w:val="0"/>
      </w:pPr>
      <w:r w:rsidRPr="00413F71">
        <w:rPr>
          <w:b/>
          <w:sz w:val="22"/>
        </w:rPr>
        <w:t>Chapitre 1 : Cycle propédeutique</w:t>
      </w:r>
    </w:p>
    <w:p w:rsidR="00FC369D" w:rsidRPr="00413F71" w:rsidRDefault="00FC369D">
      <w:pPr>
        <w:pStyle w:val="Paragraphe"/>
      </w:pPr>
    </w:p>
    <w:p w:rsidR="00FC369D" w:rsidRPr="00413F71" w:rsidRDefault="00FC369D">
      <w:pPr>
        <w:pStyle w:val="Paragraphe"/>
      </w:pPr>
    </w:p>
    <w:p w:rsidR="00FC369D" w:rsidRPr="00413F71" w:rsidRDefault="00FC369D" w:rsidP="00FC369D">
      <w:pPr>
        <w:pStyle w:val="Paragraphe"/>
        <w:outlineLvl w:val="0"/>
        <w:rPr>
          <w:b/>
        </w:rPr>
      </w:pPr>
      <w:r w:rsidRPr="00413F71">
        <w:rPr>
          <w:b/>
        </w:rPr>
        <w:t xml:space="preserve">Art. 4 - Examen propédeutique </w:t>
      </w:r>
    </w:p>
    <w:p w:rsidR="00FC369D" w:rsidRPr="00413F71" w:rsidRDefault="00FC369D">
      <w:pPr>
        <w:pStyle w:val="Paragraphe"/>
      </w:pPr>
    </w:p>
    <w:bookmarkEnd w:id="0"/>
    <w:bookmarkEnd w:id="1"/>
    <w:p w:rsidR="0011795A" w:rsidRPr="00413F71" w:rsidRDefault="0011795A" w:rsidP="0011795A">
      <w:pPr>
        <w:pStyle w:val="Epreuve"/>
        <w:tabs>
          <w:tab w:val="clear" w:pos="288"/>
        </w:tabs>
      </w:pPr>
      <w:r w:rsidRPr="00413F71">
        <w:t>1</w:t>
      </w:r>
      <w:r w:rsidRPr="00413F71">
        <w:tab/>
        <w:t xml:space="preserve">L’examen propédeutique comprend des branches « Polytechniques » pour </w:t>
      </w:r>
      <w:r w:rsidR="00E853C5" w:rsidRPr="00413F71">
        <w:t>32</w:t>
      </w:r>
      <w:r w:rsidRPr="00413F71">
        <w:t xml:space="preserve"> coefficients et des branches « Spécifiques » pour </w:t>
      </w:r>
      <w:r w:rsidR="00E853C5" w:rsidRPr="00413F71">
        <w:t>29</w:t>
      </w:r>
      <w:r w:rsidRPr="00413F71">
        <w:t xml:space="preserve"> coefficients, distribuées indifféremment sur deux blocs.</w:t>
      </w:r>
    </w:p>
    <w:p w:rsidR="0011795A" w:rsidRPr="00413F71" w:rsidRDefault="0011795A" w:rsidP="0011795A">
      <w:pPr>
        <w:pStyle w:val="Epreuve"/>
      </w:pPr>
    </w:p>
    <w:p w:rsidR="0011795A" w:rsidRPr="00413F71" w:rsidRDefault="0011795A" w:rsidP="0011795A">
      <w:pPr>
        <w:pStyle w:val="Epreuve"/>
        <w:tabs>
          <w:tab w:val="clear" w:pos="288"/>
        </w:tabs>
      </w:pPr>
      <w:r w:rsidRPr="00413F71">
        <w:t>2</w:t>
      </w:r>
      <w:r w:rsidRPr="00413F71">
        <w:tab/>
        <w:t xml:space="preserve">Le premier bloc de branches correspond à </w:t>
      </w:r>
      <w:r w:rsidR="00E853C5" w:rsidRPr="00413F71">
        <w:t>37</w:t>
      </w:r>
      <w:r w:rsidRPr="00413F71">
        <w:t xml:space="preserve"> coefficients et le second bloc de branches correspond à </w:t>
      </w:r>
      <w:r w:rsidR="00E853C5" w:rsidRPr="00413F71">
        <w:t xml:space="preserve">24 </w:t>
      </w:r>
      <w:r w:rsidRPr="00413F71">
        <w:t>coefficients.</w:t>
      </w:r>
    </w:p>
    <w:p w:rsidR="001617E2" w:rsidRPr="00413F71" w:rsidRDefault="001617E2" w:rsidP="001617E2">
      <w:pPr>
        <w:pStyle w:val="Paragraphe"/>
      </w:pPr>
    </w:p>
    <w:p w:rsidR="003A44C9" w:rsidRPr="00413F71" w:rsidRDefault="003A44C9" w:rsidP="003A44C9">
      <w:pPr>
        <w:pStyle w:val="Paragraphe"/>
      </w:pPr>
      <w:r w:rsidRPr="00413F71">
        <w:t>3</w:t>
      </w:r>
      <w:r w:rsidRPr="00413F71">
        <w:tab/>
        <w:t>L’examen propédeutique est réussi lorsque :</w:t>
      </w:r>
    </w:p>
    <w:p w:rsidR="003A44C9" w:rsidRPr="00413F71" w:rsidRDefault="008F72AA" w:rsidP="008F72AA">
      <w:pPr>
        <w:pStyle w:val="Paragraphe"/>
        <w:tabs>
          <w:tab w:val="clear" w:pos="360"/>
          <w:tab w:val="left" w:pos="708"/>
        </w:tabs>
        <w:ind w:right="68"/>
      </w:pPr>
      <w:r w:rsidRPr="00413F71">
        <w:t xml:space="preserve">- </w:t>
      </w:r>
      <w:r w:rsidR="003A44C9" w:rsidRPr="00413F71">
        <w:t>l’étudiant a obtenu, à l’issue de la session d’hiver, une moyenne égale ou supérieure à 3.50 dans le premier bloc, condition pour entrer au semestre de printemps, et</w:t>
      </w:r>
    </w:p>
    <w:p w:rsidR="003A44C9" w:rsidRPr="00413F71" w:rsidRDefault="008F72AA" w:rsidP="008F72AA">
      <w:pPr>
        <w:pStyle w:val="Paragraphe"/>
        <w:tabs>
          <w:tab w:val="clear" w:pos="360"/>
          <w:tab w:val="left" w:pos="708"/>
        </w:tabs>
        <w:ind w:right="68"/>
      </w:pPr>
      <w:r w:rsidRPr="00413F71">
        <w:t xml:space="preserve">- </w:t>
      </w:r>
      <w:r w:rsidR="003A44C9" w:rsidRPr="00413F71">
        <w:t xml:space="preserve">qu’il a obtenu, à l’issue de la session d’été, une moyenne égale ou supérieure à 4.00 dans chacun des </w:t>
      </w:r>
      <w:r w:rsidR="003A44C9" w:rsidRPr="00413F71">
        <w:rPr>
          <w:szCs w:val="18"/>
        </w:rPr>
        <w:t>deux</w:t>
      </w:r>
      <w:r w:rsidR="003A44C9" w:rsidRPr="00413F71">
        <w:t xml:space="preserve"> blocs, condition pour entrer au cycle bachelor.</w:t>
      </w:r>
    </w:p>
    <w:p w:rsidR="003A44C9" w:rsidRPr="00413F71" w:rsidRDefault="003A44C9" w:rsidP="003A44C9">
      <w:pPr>
        <w:pStyle w:val="Paragraphe"/>
      </w:pPr>
    </w:p>
    <w:p w:rsidR="003A44C9" w:rsidRPr="00413F71" w:rsidRDefault="003A44C9" w:rsidP="003A44C9">
      <w:pPr>
        <w:pStyle w:val="Paragraphe"/>
      </w:pPr>
      <w:r w:rsidRPr="00413F71">
        <w:t>4</w:t>
      </w:r>
      <w:r w:rsidRPr="00413F71">
        <w:tab/>
        <w:t>L’étudiant qui échoue l’examen propédeutique ne sera pas autorisé l’année suivante à répéter les branches de semestre pour lesquelles il a obtenu une note égale ou supérieure à 4.00.</w:t>
      </w:r>
    </w:p>
    <w:p w:rsidR="00FC369D" w:rsidRPr="00413F71" w:rsidRDefault="00FC369D">
      <w:pPr>
        <w:pStyle w:val="Paragraphe"/>
        <w:rPr>
          <w:bCs/>
        </w:rPr>
      </w:pPr>
    </w:p>
    <w:p w:rsidR="00FC369D" w:rsidRPr="00413F71" w:rsidRDefault="00FC369D">
      <w:pPr>
        <w:pStyle w:val="Paragraphe"/>
        <w:rPr>
          <w:bCs/>
        </w:rPr>
      </w:pPr>
    </w:p>
    <w:p w:rsidR="00671D7B" w:rsidRPr="00413F71" w:rsidRDefault="00671D7B" w:rsidP="00671D7B">
      <w:pPr>
        <w:pStyle w:val="Paragraphe"/>
        <w:ind w:right="68"/>
        <w:outlineLvl w:val="0"/>
        <w:rPr>
          <w:b/>
          <w:sz w:val="22"/>
        </w:rPr>
      </w:pPr>
      <w:r w:rsidRPr="00413F71">
        <w:rPr>
          <w:b/>
          <w:sz w:val="22"/>
        </w:rPr>
        <w:t>Chapitre 2 : Cycle bachelor</w:t>
      </w:r>
    </w:p>
    <w:p w:rsidR="00671D7B" w:rsidRPr="00413F71" w:rsidRDefault="00671D7B" w:rsidP="00671D7B">
      <w:pPr>
        <w:pStyle w:val="Paragraphe"/>
        <w:rPr>
          <w:b/>
          <w:sz w:val="16"/>
          <w:szCs w:val="16"/>
        </w:rPr>
      </w:pPr>
    </w:p>
    <w:p w:rsidR="00671D7B" w:rsidRPr="00413F71" w:rsidRDefault="00671D7B">
      <w:pPr>
        <w:pStyle w:val="Paragraphe"/>
        <w:rPr>
          <w:b/>
          <w:sz w:val="16"/>
          <w:szCs w:val="16"/>
        </w:rPr>
      </w:pPr>
    </w:p>
    <w:p w:rsidR="00FC369D" w:rsidRPr="00413F71" w:rsidRDefault="00FC369D" w:rsidP="00FC369D">
      <w:pPr>
        <w:pStyle w:val="Paragraphe"/>
        <w:tabs>
          <w:tab w:val="clear" w:pos="360"/>
          <w:tab w:val="left" w:pos="567"/>
        </w:tabs>
        <w:ind w:left="567" w:hanging="567"/>
        <w:outlineLvl w:val="0"/>
        <w:rPr>
          <w:b/>
        </w:rPr>
      </w:pPr>
      <w:r w:rsidRPr="00413F71">
        <w:rPr>
          <w:b/>
        </w:rPr>
        <w:t>Art. 5 - Organisation</w:t>
      </w:r>
    </w:p>
    <w:p w:rsidR="00FC369D" w:rsidRPr="00413F71" w:rsidRDefault="00FC369D">
      <w:pPr>
        <w:pStyle w:val="Paragraphe"/>
      </w:pPr>
    </w:p>
    <w:p w:rsidR="00FC369D" w:rsidRPr="00413F71" w:rsidRDefault="00FC369D" w:rsidP="00FC369D">
      <w:pPr>
        <w:pStyle w:val="Paragraphe"/>
      </w:pPr>
      <w:r w:rsidRPr="00413F71">
        <w:t>1</w:t>
      </w:r>
      <w:r w:rsidRPr="00413F71">
        <w:tab/>
        <w:t>Les enseignements du bachelo</w:t>
      </w:r>
      <w:r w:rsidR="00F01480" w:rsidRPr="00413F71">
        <w:t xml:space="preserve">r sont répartis en </w:t>
      </w:r>
      <w:r w:rsidR="00134963" w:rsidRPr="00413F71">
        <w:t xml:space="preserve">cinq </w:t>
      </w:r>
      <w:r w:rsidR="00F01480" w:rsidRPr="00413F71">
        <w:t>blocs</w:t>
      </w:r>
      <w:r w:rsidR="00C24DF6" w:rsidRPr="00413F71">
        <w:t xml:space="preserve">, le groupe « projet », </w:t>
      </w:r>
      <w:r w:rsidR="00671985" w:rsidRPr="00413F71">
        <w:t>le groupe « </w:t>
      </w:r>
      <w:r w:rsidRPr="00413F71">
        <w:t>options » et le bloc transversal SHS.</w:t>
      </w:r>
    </w:p>
    <w:p w:rsidR="00FC369D" w:rsidRPr="00413F71" w:rsidRDefault="00FC369D" w:rsidP="00FC369D">
      <w:pPr>
        <w:pStyle w:val="Paragraphe"/>
      </w:pPr>
    </w:p>
    <w:p w:rsidR="00FC369D" w:rsidRPr="00413F71" w:rsidRDefault="00D9765D" w:rsidP="00FC369D">
      <w:pPr>
        <w:pStyle w:val="Paragraphe"/>
      </w:pPr>
      <w:r w:rsidRPr="00413F71">
        <w:t>2</w:t>
      </w:r>
      <w:r w:rsidR="00FC369D" w:rsidRPr="00413F71">
        <w:tab/>
        <w:t>Le groupe « options » se compose de toutes les branches à option figurant dans la liste du plan d’études de 2</w:t>
      </w:r>
      <w:r w:rsidR="00FC369D" w:rsidRPr="00413F71">
        <w:rPr>
          <w:vertAlign w:val="superscript"/>
        </w:rPr>
        <w:t>ème</w:t>
      </w:r>
      <w:r w:rsidR="00FC369D" w:rsidRPr="00413F71">
        <w:t xml:space="preserve"> année et 3</w:t>
      </w:r>
      <w:r w:rsidR="00FC369D" w:rsidRPr="00413F71">
        <w:rPr>
          <w:vertAlign w:val="superscript"/>
        </w:rPr>
        <w:t>ème</w:t>
      </w:r>
      <w:r w:rsidR="00E61A10" w:rsidRPr="00413F71">
        <w:t xml:space="preserve"> année.</w:t>
      </w:r>
      <w:r w:rsidR="009D05EA" w:rsidRPr="00413F71">
        <w:t xml:space="preserve"> </w:t>
      </w:r>
      <w:r w:rsidR="00E853C5" w:rsidRPr="00413F71">
        <w:t xml:space="preserve">33 </w:t>
      </w:r>
      <w:r w:rsidR="00FC369D" w:rsidRPr="00413F71">
        <w:t xml:space="preserve">crédits doivent être obtenus individuellement dans le groupe « options », dont </w:t>
      </w:r>
      <w:r w:rsidR="009D05EA" w:rsidRPr="00413F71">
        <w:t xml:space="preserve">5 </w:t>
      </w:r>
      <w:r w:rsidR="00FC369D" w:rsidRPr="00413F71">
        <w:t>crédits dans les options de 2</w:t>
      </w:r>
      <w:r w:rsidR="00FC369D" w:rsidRPr="00413F71">
        <w:rPr>
          <w:vertAlign w:val="superscript"/>
        </w:rPr>
        <w:t>ème</w:t>
      </w:r>
      <w:r w:rsidR="00FC369D" w:rsidRPr="00413F71">
        <w:t xml:space="preserve"> année. Les crédits pris en supplément des</w:t>
      </w:r>
      <w:r w:rsidR="009D05EA" w:rsidRPr="00413F71">
        <w:t xml:space="preserve"> 5 </w:t>
      </w:r>
      <w:r w:rsidR="00FC369D" w:rsidRPr="00413F71">
        <w:t>crédits exigés de 2</w:t>
      </w:r>
      <w:r w:rsidR="00FC369D" w:rsidRPr="00413F71">
        <w:rPr>
          <w:vertAlign w:val="superscript"/>
        </w:rPr>
        <w:t>ème</w:t>
      </w:r>
      <w:r w:rsidR="008C480E" w:rsidRPr="00413F71">
        <w:t xml:space="preserve"> année peuvent être validés </w:t>
      </w:r>
      <w:r w:rsidR="00FC369D" w:rsidRPr="00413F71">
        <w:t>comme crédits à options de 3</w:t>
      </w:r>
      <w:r w:rsidR="00FC369D" w:rsidRPr="00413F71">
        <w:rPr>
          <w:vertAlign w:val="superscript"/>
        </w:rPr>
        <w:t>ème</w:t>
      </w:r>
      <w:r w:rsidR="00FC369D" w:rsidRPr="00413F71">
        <w:t xml:space="preserve"> année. </w:t>
      </w:r>
    </w:p>
    <w:p w:rsidR="00B21568" w:rsidRPr="00413F71" w:rsidRDefault="00B21568" w:rsidP="00FC369D">
      <w:pPr>
        <w:pStyle w:val="Paragraphe"/>
      </w:pPr>
    </w:p>
    <w:p w:rsidR="00FC369D" w:rsidRPr="00413F71" w:rsidRDefault="00D9765D" w:rsidP="00FC369D">
      <w:pPr>
        <w:pStyle w:val="Paragraphe"/>
      </w:pPr>
      <w:r w:rsidRPr="00413F71">
        <w:t>3</w:t>
      </w:r>
      <w:r w:rsidR="00FC369D" w:rsidRPr="00413F71">
        <w:tab/>
        <w:t>En 3</w:t>
      </w:r>
      <w:r w:rsidR="00FC369D" w:rsidRPr="00413F71">
        <w:rPr>
          <w:vertAlign w:val="superscript"/>
        </w:rPr>
        <w:t>ème</w:t>
      </w:r>
      <w:r w:rsidR="00DC7021" w:rsidRPr="00413F71">
        <w:t xml:space="preserve"> année, des cours</w:t>
      </w:r>
      <w:r w:rsidR="00FC369D" w:rsidRPr="00413F71">
        <w:t xml:space="preserve"> comptant pour un</w:t>
      </w:r>
      <w:r w:rsidR="00DC7021" w:rsidRPr="00413F71">
        <w:t xml:space="preserve"> maximum de 10 crédits au total </w:t>
      </w:r>
      <w:r w:rsidR="00FC369D" w:rsidRPr="00413F71">
        <w:t xml:space="preserve">peuvent être choisis en dehors de la liste </w:t>
      </w:r>
      <w:r w:rsidR="00671D7B" w:rsidRPr="00413F71">
        <w:t>du plan d’études</w:t>
      </w:r>
      <w:r w:rsidR="003702FF" w:rsidRPr="00413F71">
        <w:t>.</w:t>
      </w:r>
      <w:r w:rsidR="00FC369D" w:rsidRPr="00413F71">
        <w:t xml:space="preserve"> Les cours pris en dehors de cette liste doivent être acceptés préalablement par le directeur de la section.</w:t>
      </w:r>
    </w:p>
    <w:p w:rsidR="00E53CD0" w:rsidRPr="00413F71" w:rsidRDefault="00E53CD0" w:rsidP="004011D7">
      <w:pPr>
        <w:pStyle w:val="Paragraphe"/>
        <w:ind w:right="74"/>
      </w:pPr>
    </w:p>
    <w:p w:rsidR="00D9542C" w:rsidRPr="00413F71" w:rsidRDefault="00D9542C">
      <w:pPr>
        <w:rPr>
          <w:rFonts w:ascii="Times New Roman" w:hAnsi="Times New Roman"/>
          <w:b/>
          <w:sz w:val="18"/>
        </w:rPr>
      </w:pPr>
      <w:r w:rsidRPr="00413F71">
        <w:rPr>
          <w:b/>
        </w:rPr>
        <w:br w:type="page"/>
      </w:r>
    </w:p>
    <w:p w:rsidR="00E53CD0" w:rsidRPr="00413F71" w:rsidRDefault="00E53CD0" w:rsidP="00E53CD0">
      <w:pPr>
        <w:pStyle w:val="Paragraphe"/>
        <w:ind w:right="74"/>
        <w:rPr>
          <w:b/>
        </w:rPr>
      </w:pPr>
      <w:r w:rsidRPr="00413F71">
        <w:rPr>
          <w:b/>
        </w:rPr>
        <w:lastRenderedPageBreak/>
        <w:t xml:space="preserve">Art. </w:t>
      </w:r>
      <w:r w:rsidR="009B0ADB" w:rsidRPr="00413F71">
        <w:rPr>
          <w:b/>
        </w:rPr>
        <w:t>6</w:t>
      </w:r>
      <w:r w:rsidRPr="00413F71">
        <w:rPr>
          <w:b/>
        </w:rPr>
        <w:t xml:space="preserve"> – Filières</w:t>
      </w:r>
    </w:p>
    <w:p w:rsidR="00E53CD0" w:rsidRPr="00413F71" w:rsidRDefault="00E53CD0" w:rsidP="00E53CD0">
      <w:pPr>
        <w:pStyle w:val="Paragraphe"/>
        <w:ind w:right="74"/>
      </w:pPr>
    </w:p>
    <w:p w:rsidR="00754520" w:rsidRPr="00413F71" w:rsidRDefault="00754520" w:rsidP="00754520">
      <w:pPr>
        <w:pStyle w:val="Paragraphe"/>
        <w:rPr>
          <w:szCs w:val="18"/>
        </w:rPr>
      </w:pPr>
      <w:r w:rsidRPr="00413F71">
        <w:rPr>
          <w:szCs w:val="18"/>
        </w:rPr>
        <w:t>1</w:t>
      </w:r>
      <w:r w:rsidRPr="00413F71">
        <w:rPr>
          <w:szCs w:val="18"/>
        </w:rPr>
        <w:tab/>
        <w:t>Les filières obligatoires sont acquises automatiquement par la réussite des blocs A, B C, D et E.</w:t>
      </w:r>
    </w:p>
    <w:p w:rsidR="00754520" w:rsidRPr="00413F71" w:rsidRDefault="00754520" w:rsidP="00E53CD0">
      <w:pPr>
        <w:pStyle w:val="Paragraphe"/>
        <w:ind w:right="74"/>
      </w:pPr>
    </w:p>
    <w:p w:rsidR="00E53CD0" w:rsidRPr="00413F71" w:rsidRDefault="00754520" w:rsidP="00E53CD0">
      <w:pPr>
        <w:pStyle w:val="Paragraphe"/>
      </w:pPr>
      <w:r w:rsidRPr="00413F71">
        <w:t>2</w:t>
      </w:r>
      <w:r w:rsidR="00DC7021" w:rsidRPr="00413F71">
        <w:tab/>
        <w:t>L</w:t>
      </w:r>
      <w:r w:rsidR="00E53CD0" w:rsidRPr="00413F71">
        <w:t xml:space="preserve">es étudiants doivent </w:t>
      </w:r>
      <w:r w:rsidR="00DC7021" w:rsidRPr="00413F71">
        <w:t>réussir au minimum une</w:t>
      </w:r>
      <w:r w:rsidR="00E53CD0" w:rsidRPr="00413F71">
        <w:t xml:space="preserve"> filière optionnell</w:t>
      </w:r>
      <w:r w:rsidR="00413F71" w:rsidRPr="00413F71">
        <w:t>e parmi les</w:t>
      </w:r>
      <w:r w:rsidR="00DC7021" w:rsidRPr="00413F71">
        <w:t xml:space="preserve"> </w:t>
      </w:r>
      <w:r w:rsidR="00064133" w:rsidRPr="00413F71">
        <w:t xml:space="preserve">cinq </w:t>
      </w:r>
      <w:r w:rsidR="00DC7021" w:rsidRPr="00413F71">
        <w:t>proposées</w:t>
      </w:r>
      <w:r w:rsidRPr="00413F71">
        <w:t>.</w:t>
      </w:r>
    </w:p>
    <w:p w:rsidR="00E53CD0" w:rsidRPr="00413F71" w:rsidRDefault="00E53CD0" w:rsidP="00E53CD0">
      <w:pPr>
        <w:pStyle w:val="Paragraphe"/>
      </w:pPr>
    </w:p>
    <w:p w:rsidR="00E53CD0" w:rsidRPr="00413F71" w:rsidRDefault="00754520" w:rsidP="00E53CD0">
      <w:pPr>
        <w:pStyle w:val="Paragraphe"/>
      </w:pPr>
      <w:r w:rsidRPr="00413F71">
        <w:t>3</w:t>
      </w:r>
      <w:r w:rsidR="00DC7021" w:rsidRPr="00413F71">
        <w:tab/>
        <w:t>Une filière</w:t>
      </w:r>
      <w:r w:rsidR="00E53CD0" w:rsidRPr="00413F71">
        <w:t xml:space="preserve"> </w:t>
      </w:r>
      <w:r w:rsidR="00DC7021" w:rsidRPr="00413F71">
        <w:t>est réussie</w:t>
      </w:r>
      <w:r w:rsidR="00E53CD0" w:rsidRPr="00413F71">
        <w:t xml:space="preserve"> lorsque </w:t>
      </w:r>
      <w:r w:rsidR="00DC7021" w:rsidRPr="00413F71">
        <w:t xml:space="preserve">tous </w:t>
      </w:r>
      <w:r w:rsidR="00E53CD0" w:rsidRPr="00413F71">
        <w:t>l</w:t>
      </w:r>
      <w:r w:rsidR="00DC7021" w:rsidRPr="00413F71">
        <w:t>es crédits des cours obligatoires de la filière so</w:t>
      </w:r>
      <w:r w:rsidR="00094D5C" w:rsidRPr="00413F71">
        <w:t>nt obtenus individuellement.</w:t>
      </w:r>
    </w:p>
    <w:p w:rsidR="00FC369D" w:rsidRPr="00413F71" w:rsidRDefault="00FC369D" w:rsidP="00FC369D">
      <w:pPr>
        <w:pStyle w:val="Paragraphe"/>
        <w:outlineLvl w:val="0"/>
      </w:pPr>
    </w:p>
    <w:p w:rsidR="00FC369D" w:rsidRPr="00413F71" w:rsidRDefault="00E53CD0" w:rsidP="00FC369D">
      <w:pPr>
        <w:pStyle w:val="Paragraphe"/>
        <w:outlineLvl w:val="0"/>
      </w:pPr>
      <w:r w:rsidRPr="00413F71">
        <w:rPr>
          <w:b/>
        </w:rPr>
        <w:t xml:space="preserve">Art. </w:t>
      </w:r>
      <w:r w:rsidR="009B0ADB" w:rsidRPr="00413F71">
        <w:rPr>
          <w:b/>
        </w:rPr>
        <w:t>7</w:t>
      </w:r>
      <w:r w:rsidRPr="00413F71">
        <w:rPr>
          <w:b/>
        </w:rPr>
        <w:t xml:space="preserve"> - Examen de 2</w:t>
      </w:r>
      <w:r w:rsidRPr="00413F71">
        <w:rPr>
          <w:b/>
          <w:vertAlign w:val="superscript"/>
        </w:rPr>
        <w:t>ème</w:t>
      </w:r>
      <w:r w:rsidR="00FC369D" w:rsidRPr="00413F71">
        <w:rPr>
          <w:b/>
        </w:rPr>
        <w:t xml:space="preserve"> </w:t>
      </w:r>
      <w:r w:rsidR="00671D7B" w:rsidRPr="00413F71">
        <w:rPr>
          <w:b/>
        </w:rPr>
        <w:t>année</w:t>
      </w:r>
    </w:p>
    <w:p w:rsidR="00FC369D" w:rsidRPr="00413F71" w:rsidRDefault="00FC369D">
      <w:pPr>
        <w:pStyle w:val="Paragraphe"/>
      </w:pPr>
    </w:p>
    <w:p w:rsidR="00FC369D" w:rsidRPr="00413F71" w:rsidRDefault="00FC369D">
      <w:pPr>
        <w:pStyle w:val="Paragraphe"/>
        <w:rPr>
          <w:b/>
        </w:rPr>
      </w:pPr>
      <w:r w:rsidRPr="00413F71">
        <w:t>1</w:t>
      </w:r>
      <w:r w:rsidRPr="00413F71">
        <w:tab/>
        <w:t xml:space="preserve">Les </w:t>
      </w:r>
      <w:r w:rsidR="009D05EA" w:rsidRPr="00413F71">
        <w:rPr>
          <w:b/>
        </w:rPr>
        <w:t>14</w:t>
      </w:r>
      <w:r w:rsidR="00671D7B" w:rsidRPr="00413F71">
        <w:rPr>
          <w:b/>
        </w:rPr>
        <w:t xml:space="preserve"> </w:t>
      </w:r>
      <w:r w:rsidRPr="00413F71">
        <w:rPr>
          <w:b/>
        </w:rPr>
        <w:t xml:space="preserve">crédits </w:t>
      </w:r>
      <w:r w:rsidRPr="00413F71">
        <w:t>du plan d’études</w:t>
      </w:r>
      <w:r w:rsidR="00E53CD0" w:rsidRPr="00413F71">
        <w:t xml:space="preserve"> sont obtenus lorsque le bloc </w:t>
      </w:r>
      <w:r w:rsidR="00671D7B" w:rsidRPr="00413F71">
        <w:rPr>
          <w:lang w:val="fr-CH"/>
        </w:rPr>
        <w:t>A</w:t>
      </w:r>
      <w:r w:rsidRPr="00413F71">
        <w:t xml:space="preserve"> est réussi.</w:t>
      </w:r>
    </w:p>
    <w:p w:rsidR="00FC369D" w:rsidRPr="00413F71" w:rsidRDefault="00FC369D">
      <w:pPr>
        <w:pStyle w:val="Epreuve"/>
      </w:pPr>
    </w:p>
    <w:p w:rsidR="00FC369D" w:rsidRPr="00413F71" w:rsidRDefault="00FC369D">
      <w:pPr>
        <w:pStyle w:val="Paragraphe"/>
      </w:pPr>
      <w:r w:rsidRPr="00413F71">
        <w:t>2</w:t>
      </w:r>
      <w:r w:rsidRPr="00413F71">
        <w:tab/>
        <w:t xml:space="preserve">Les </w:t>
      </w:r>
      <w:r w:rsidR="00671D7B" w:rsidRPr="00413F71">
        <w:rPr>
          <w:b/>
        </w:rPr>
        <w:t>17</w:t>
      </w:r>
      <w:r w:rsidRPr="00413F71">
        <w:rPr>
          <w:b/>
        </w:rPr>
        <w:t xml:space="preserve"> crédits</w:t>
      </w:r>
      <w:r w:rsidRPr="00413F71">
        <w:t xml:space="preserve"> du plan d’études sont obtenus lorsque le bloc</w:t>
      </w:r>
      <w:r w:rsidR="00E53CD0" w:rsidRPr="00413F71">
        <w:t xml:space="preserve"> </w:t>
      </w:r>
      <w:r w:rsidR="00671D7B" w:rsidRPr="00413F71">
        <w:t>B</w:t>
      </w:r>
      <w:r w:rsidRPr="00413F71">
        <w:t xml:space="preserve"> est réussi.</w:t>
      </w:r>
    </w:p>
    <w:p w:rsidR="00E53CD0" w:rsidRPr="00413F71" w:rsidRDefault="00E53CD0">
      <w:pPr>
        <w:pStyle w:val="Paragraphe"/>
      </w:pPr>
    </w:p>
    <w:p w:rsidR="00E53CD0" w:rsidRPr="00413F71" w:rsidRDefault="00E53CD0" w:rsidP="00E53CD0">
      <w:pPr>
        <w:pStyle w:val="Paragraphe"/>
      </w:pPr>
      <w:r w:rsidRPr="00413F71">
        <w:t>3</w:t>
      </w:r>
      <w:r w:rsidRPr="00413F71">
        <w:tab/>
        <w:t xml:space="preserve">Les </w:t>
      </w:r>
      <w:r w:rsidRPr="00413F71">
        <w:rPr>
          <w:b/>
        </w:rPr>
        <w:t>2</w:t>
      </w:r>
      <w:r w:rsidR="00671D7B" w:rsidRPr="00413F71">
        <w:rPr>
          <w:b/>
        </w:rPr>
        <w:t>0</w:t>
      </w:r>
      <w:r w:rsidRPr="00413F71">
        <w:rPr>
          <w:b/>
        </w:rPr>
        <w:t xml:space="preserve"> crédits</w:t>
      </w:r>
      <w:r w:rsidRPr="00413F71">
        <w:t xml:space="preserve"> du plan d’études sont obtenus lorsque le bloc </w:t>
      </w:r>
      <w:proofErr w:type="spellStart"/>
      <w:r w:rsidR="0077512A" w:rsidRPr="00413F71">
        <w:t xml:space="preserve">C </w:t>
      </w:r>
      <w:r w:rsidRPr="00413F71">
        <w:t>est</w:t>
      </w:r>
      <w:proofErr w:type="spellEnd"/>
      <w:r w:rsidRPr="00413F71">
        <w:t xml:space="preserve"> réussi.</w:t>
      </w:r>
    </w:p>
    <w:p w:rsidR="00FC369D" w:rsidRPr="00413F71" w:rsidRDefault="00FC369D">
      <w:pPr>
        <w:pStyle w:val="Paragraphe"/>
      </w:pPr>
    </w:p>
    <w:p w:rsidR="00FC369D" w:rsidRPr="00413F71" w:rsidRDefault="00E53CD0" w:rsidP="00FC369D">
      <w:pPr>
        <w:pStyle w:val="Titreblocgroupe"/>
        <w:tabs>
          <w:tab w:val="clear" w:pos="240"/>
          <w:tab w:val="left" w:pos="360"/>
        </w:tabs>
        <w:spacing w:line="240" w:lineRule="exact"/>
        <w:ind w:left="0" w:firstLine="0"/>
      </w:pPr>
      <w:r w:rsidRPr="00413F71">
        <w:t>4</w:t>
      </w:r>
      <w:r w:rsidR="00FC369D" w:rsidRPr="00413F71">
        <w:tab/>
        <w:t xml:space="preserve">Les </w:t>
      </w:r>
      <w:r w:rsidR="009D05EA" w:rsidRPr="00413F71">
        <w:rPr>
          <w:b/>
        </w:rPr>
        <w:t>5</w:t>
      </w:r>
      <w:r w:rsidR="00FC369D" w:rsidRPr="00413F71">
        <w:rPr>
          <w:b/>
        </w:rPr>
        <w:t xml:space="preserve"> crédits</w:t>
      </w:r>
      <w:r w:rsidR="00FC369D" w:rsidRPr="00413F71">
        <w:t xml:space="preserve"> </w:t>
      </w:r>
      <w:r w:rsidR="00FC369D" w:rsidRPr="00413F71">
        <w:rPr>
          <w:b/>
        </w:rPr>
        <w:t>de 2</w:t>
      </w:r>
      <w:r w:rsidR="00FC369D" w:rsidRPr="00413F71">
        <w:rPr>
          <w:b/>
          <w:vertAlign w:val="superscript"/>
        </w:rPr>
        <w:t>ème</w:t>
      </w:r>
      <w:r w:rsidR="00FC369D" w:rsidRPr="00413F71">
        <w:rPr>
          <w:b/>
        </w:rPr>
        <w:t xml:space="preserve"> année </w:t>
      </w:r>
      <w:r w:rsidR="00FC369D" w:rsidRPr="00413F71">
        <w:rPr>
          <w:bCs/>
        </w:rPr>
        <w:t xml:space="preserve">du groupe « options » </w:t>
      </w:r>
      <w:r w:rsidR="00FC369D" w:rsidRPr="00413F71">
        <w:t>s’acquièrent de façon indépendante, par réussite individuelle de chaque branche.</w:t>
      </w:r>
    </w:p>
    <w:p w:rsidR="00EB26B4" w:rsidRPr="00413F71" w:rsidRDefault="00EB26B4" w:rsidP="00FC369D">
      <w:pPr>
        <w:pStyle w:val="Titreblocgroupe"/>
        <w:tabs>
          <w:tab w:val="clear" w:pos="240"/>
          <w:tab w:val="left" w:pos="360"/>
        </w:tabs>
        <w:spacing w:line="240" w:lineRule="exact"/>
        <w:ind w:left="0" w:firstLine="0"/>
      </w:pPr>
    </w:p>
    <w:p w:rsidR="00FC369D" w:rsidRPr="00413F71" w:rsidRDefault="00DC7021" w:rsidP="00FC369D">
      <w:pPr>
        <w:pStyle w:val="Paragraphe"/>
        <w:outlineLvl w:val="0"/>
      </w:pPr>
      <w:r w:rsidRPr="00413F71">
        <w:rPr>
          <w:b/>
        </w:rPr>
        <w:t xml:space="preserve">Art. </w:t>
      </w:r>
      <w:r w:rsidR="009B0ADB" w:rsidRPr="00413F71">
        <w:rPr>
          <w:b/>
        </w:rPr>
        <w:t>8</w:t>
      </w:r>
      <w:r w:rsidR="00FC369D" w:rsidRPr="00413F71">
        <w:rPr>
          <w:b/>
        </w:rPr>
        <w:t xml:space="preserve"> - Examen de 3e année</w:t>
      </w:r>
    </w:p>
    <w:p w:rsidR="00FC369D" w:rsidRPr="00413F71" w:rsidRDefault="00FC369D">
      <w:pPr>
        <w:pStyle w:val="Paragraphe"/>
      </w:pPr>
    </w:p>
    <w:p w:rsidR="00FC369D" w:rsidRPr="00413F71" w:rsidRDefault="002316B7">
      <w:pPr>
        <w:pStyle w:val="Paragraphe"/>
      </w:pPr>
      <w:r w:rsidRPr="00413F71">
        <w:t>1</w:t>
      </w:r>
      <w:r w:rsidR="00FC369D" w:rsidRPr="00413F71">
        <w:tab/>
        <w:t xml:space="preserve">Les </w:t>
      </w:r>
      <w:r w:rsidR="00E853C5" w:rsidRPr="00413F71">
        <w:rPr>
          <w:b/>
        </w:rPr>
        <w:t>13</w:t>
      </w:r>
      <w:r w:rsidR="00E853C5" w:rsidRPr="00413F71">
        <w:t xml:space="preserve"> </w:t>
      </w:r>
      <w:r w:rsidR="00FC369D" w:rsidRPr="00413F71">
        <w:rPr>
          <w:b/>
        </w:rPr>
        <w:t>crédits</w:t>
      </w:r>
      <w:r w:rsidR="00FC369D" w:rsidRPr="00413F71">
        <w:t xml:space="preserve"> du plan d’études </w:t>
      </w:r>
      <w:r w:rsidRPr="00413F71">
        <w:t>sont obtenus lorsque le bloc D</w:t>
      </w:r>
      <w:r w:rsidR="00FC369D" w:rsidRPr="00413F71">
        <w:t xml:space="preserve"> est réussi.</w:t>
      </w:r>
    </w:p>
    <w:p w:rsidR="00FC369D" w:rsidRPr="00413F71" w:rsidRDefault="00FC369D">
      <w:pPr>
        <w:pStyle w:val="Paragraphe"/>
      </w:pPr>
    </w:p>
    <w:p w:rsidR="00FC369D" w:rsidRPr="00413F71" w:rsidRDefault="002316B7" w:rsidP="000C6D7E">
      <w:pPr>
        <w:pStyle w:val="Paragraphe"/>
      </w:pPr>
      <w:r w:rsidRPr="00413F71">
        <w:t>2</w:t>
      </w:r>
      <w:r w:rsidR="00FC369D" w:rsidRPr="00413F71">
        <w:tab/>
        <w:t xml:space="preserve">Les </w:t>
      </w:r>
      <w:r w:rsidRPr="00413F71">
        <w:rPr>
          <w:b/>
        </w:rPr>
        <w:t>7</w:t>
      </w:r>
      <w:r w:rsidR="00FC369D" w:rsidRPr="00413F71">
        <w:rPr>
          <w:b/>
        </w:rPr>
        <w:t xml:space="preserve"> crédits</w:t>
      </w:r>
      <w:r w:rsidR="00FC369D" w:rsidRPr="00413F71">
        <w:t xml:space="preserve"> du plan d’études</w:t>
      </w:r>
      <w:r w:rsidR="00407283" w:rsidRPr="00413F71">
        <w:t xml:space="preserve"> sont obtenus lorsque le bloc </w:t>
      </w:r>
      <w:r w:rsidRPr="00413F71">
        <w:t>E</w:t>
      </w:r>
      <w:r w:rsidR="00FC369D" w:rsidRPr="00413F71">
        <w:t xml:space="preserve"> est réussi.</w:t>
      </w:r>
    </w:p>
    <w:p w:rsidR="00FC369D" w:rsidRPr="00413F71" w:rsidRDefault="00FC369D" w:rsidP="00FC369D">
      <w:pPr>
        <w:pStyle w:val="paragraphe0"/>
        <w:spacing w:line="240" w:lineRule="exact"/>
        <w:rPr>
          <w:lang w:val="fr-CH"/>
        </w:rPr>
      </w:pPr>
    </w:p>
    <w:p w:rsidR="00FC369D" w:rsidRPr="00413F71" w:rsidRDefault="002316B7" w:rsidP="000C6D7E">
      <w:pPr>
        <w:pStyle w:val="Paragraphe"/>
      </w:pPr>
      <w:r w:rsidRPr="00413F71">
        <w:t>3</w:t>
      </w:r>
      <w:r w:rsidR="00FC369D" w:rsidRPr="00413F71">
        <w:tab/>
        <w:t xml:space="preserve">Les </w:t>
      </w:r>
      <w:r w:rsidR="00FC369D" w:rsidRPr="00413F71">
        <w:rPr>
          <w:b/>
        </w:rPr>
        <w:t xml:space="preserve">8 crédits </w:t>
      </w:r>
      <w:r w:rsidR="00FC369D" w:rsidRPr="00413F71">
        <w:rPr>
          <w:bCs/>
        </w:rPr>
        <w:t xml:space="preserve">du groupe « projet » </w:t>
      </w:r>
      <w:r w:rsidR="00FC369D" w:rsidRPr="00413F71">
        <w:t>s’acquièrent de façon indépendante, par réussite individuelle du projet.</w:t>
      </w:r>
    </w:p>
    <w:p w:rsidR="00FC369D" w:rsidRPr="00413F71" w:rsidRDefault="00FC369D" w:rsidP="000C6D7E">
      <w:pPr>
        <w:pStyle w:val="paragraphe0"/>
        <w:rPr>
          <w:lang w:val="fr-CH"/>
        </w:rPr>
      </w:pPr>
    </w:p>
    <w:p w:rsidR="00FC369D" w:rsidRPr="00413F71" w:rsidRDefault="002316B7" w:rsidP="000C6D7E">
      <w:pPr>
        <w:pStyle w:val="Paragraphe"/>
      </w:pPr>
      <w:r w:rsidRPr="00413F71">
        <w:t>4</w:t>
      </w:r>
      <w:r w:rsidR="00FC369D" w:rsidRPr="00413F71">
        <w:tab/>
        <w:t xml:space="preserve">Les </w:t>
      </w:r>
      <w:r w:rsidR="00E853C5" w:rsidRPr="00413F71">
        <w:rPr>
          <w:b/>
        </w:rPr>
        <w:t>28</w:t>
      </w:r>
      <w:r w:rsidR="00FC369D" w:rsidRPr="00413F71">
        <w:rPr>
          <w:b/>
        </w:rPr>
        <w:t xml:space="preserve"> crédits de 3</w:t>
      </w:r>
      <w:r w:rsidR="00FC369D" w:rsidRPr="00413F71">
        <w:rPr>
          <w:b/>
          <w:vertAlign w:val="superscript"/>
        </w:rPr>
        <w:t>ème</w:t>
      </w:r>
      <w:r w:rsidR="00FC369D" w:rsidRPr="00413F71">
        <w:rPr>
          <w:b/>
        </w:rPr>
        <w:t xml:space="preserve"> année </w:t>
      </w:r>
      <w:r w:rsidR="00FC369D" w:rsidRPr="00413F71">
        <w:rPr>
          <w:bCs/>
        </w:rPr>
        <w:t xml:space="preserve">du groupe « options » </w:t>
      </w:r>
      <w:r w:rsidR="00FC369D" w:rsidRPr="00413F71">
        <w:t>s’acquièrent de façon indépendante, par réussite individuelle de chaque branche.</w:t>
      </w:r>
    </w:p>
    <w:p w:rsidR="00D86153" w:rsidRPr="00413F71" w:rsidRDefault="00D86153" w:rsidP="00FC369D">
      <w:pPr>
        <w:pStyle w:val="Paragraphe"/>
        <w:outlineLvl w:val="0"/>
        <w:rPr>
          <w:b/>
        </w:rPr>
      </w:pPr>
    </w:p>
    <w:p w:rsidR="00FC369D" w:rsidRPr="00413F71" w:rsidRDefault="00DC7021" w:rsidP="00FC369D">
      <w:pPr>
        <w:pStyle w:val="Paragraphe"/>
        <w:outlineLvl w:val="0"/>
      </w:pPr>
      <w:r w:rsidRPr="00413F71">
        <w:rPr>
          <w:b/>
        </w:rPr>
        <w:t xml:space="preserve">Art. </w:t>
      </w:r>
      <w:r w:rsidR="009B0ADB" w:rsidRPr="00413F71">
        <w:rPr>
          <w:b/>
        </w:rPr>
        <w:t>9</w:t>
      </w:r>
      <w:r w:rsidR="00407283" w:rsidRPr="00413F71">
        <w:rPr>
          <w:b/>
        </w:rPr>
        <w:t xml:space="preserve"> - Examen de 2</w:t>
      </w:r>
      <w:r w:rsidR="00407283" w:rsidRPr="00413F71">
        <w:rPr>
          <w:b/>
          <w:vertAlign w:val="superscript"/>
        </w:rPr>
        <w:t>ème</w:t>
      </w:r>
      <w:r w:rsidR="00407283" w:rsidRPr="00413F71">
        <w:rPr>
          <w:b/>
        </w:rPr>
        <w:t xml:space="preserve"> et 3</w:t>
      </w:r>
      <w:r w:rsidR="00407283" w:rsidRPr="00413F71">
        <w:rPr>
          <w:b/>
          <w:vertAlign w:val="superscript"/>
        </w:rPr>
        <w:t>ème</w:t>
      </w:r>
      <w:r w:rsidR="00407283" w:rsidRPr="00413F71">
        <w:rPr>
          <w:b/>
        </w:rPr>
        <w:t xml:space="preserve"> </w:t>
      </w:r>
      <w:r w:rsidR="00FC369D" w:rsidRPr="00413F71">
        <w:rPr>
          <w:b/>
        </w:rPr>
        <w:t>année</w:t>
      </w:r>
      <w:r w:rsidR="002316B7" w:rsidRPr="00413F71">
        <w:rPr>
          <w:b/>
        </w:rPr>
        <w:t>s</w:t>
      </w:r>
    </w:p>
    <w:p w:rsidR="00FC369D" w:rsidRPr="00413F71" w:rsidRDefault="00FC369D">
      <w:pPr>
        <w:pStyle w:val="Paragraphe"/>
      </w:pPr>
    </w:p>
    <w:p w:rsidR="00FC369D" w:rsidRPr="00413F71" w:rsidRDefault="00FC369D">
      <w:pPr>
        <w:pStyle w:val="Paragraphe"/>
      </w:pPr>
      <w:r w:rsidRPr="00413F71">
        <w:rPr>
          <w:szCs w:val="18"/>
        </w:rPr>
        <w:t xml:space="preserve">Le bloc « SHS transversal » est réussi lorsque les </w:t>
      </w:r>
      <w:r w:rsidRPr="00413F71">
        <w:rPr>
          <w:b/>
          <w:bCs/>
          <w:szCs w:val="18"/>
        </w:rPr>
        <w:t xml:space="preserve">8 crédits </w:t>
      </w:r>
      <w:r w:rsidRPr="00413F71">
        <w:rPr>
          <w:szCs w:val="18"/>
        </w:rPr>
        <w:t>d</w:t>
      </w:r>
      <w:r w:rsidRPr="00413F71">
        <w:t>u plan d’études sont obtenus.</w:t>
      </w:r>
    </w:p>
    <w:p w:rsidR="00FC369D" w:rsidRPr="00413F71" w:rsidRDefault="00FC369D">
      <w:pPr>
        <w:pStyle w:val="Paragraphe"/>
        <w:rPr>
          <w:szCs w:val="18"/>
        </w:rPr>
      </w:pPr>
    </w:p>
    <w:p w:rsidR="007E3CA9" w:rsidRPr="00413F71" w:rsidRDefault="007E3CA9">
      <w:pPr>
        <w:pStyle w:val="Paragraphe"/>
        <w:rPr>
          <w:szCs w:val="18"/>
        </w:rPr>
      </w:pPr>
    </w:p>
    <w:p w:rsidR="00FC369D" w:rsidRPr="00413F71" w:rsidRDefault="00FC369D" w:rsidP="00FC369D">
      <w:pPr>
        <w:pStyle w:val="Paragraphe"/>
        <w:outlineLvl w:val="0"/>
        <w:rPr>
          <w:b/>
          <w:sz w:val="22"/>
        </w:rPr>
      </w:pPr>
      <w:r w:rsidRPr="00413F71">
        <w:rPr>
          <w:b/>
          <w:sz w:val="22"/>
        </w:rPr>
        <w:t>Chapitre 3 : Cycle master</w:t>
      </w:r>
    </w:p>
    <w:p w:rsidR="00FC369D" w:rsidRPr="00413F71" w:rsidRDefault="00FC369D">
      <w:pPr>
        <w:pStyle w:val="Paragraphe"/>
      </w:pPr>
    </w:p>
    <w:p w:rsidR="00FC369D" w:rsidRPr="00413F71" w:rsidRDefault="00FC369D">
      <w:pPr>
        <w:pStyle w:val="Paragraphe"/>
      </w:pPr>
    </w:p>
    <w:p w:rsidR="00FC369D" w:rsidRPr="00413F71" w:rsidRDefault="003702FF" w:rsidP="00FC369D">
      <w:pPr>
        <w:pStyle w:val="Paragraphe"/>
        <w:ind w:left="709" w:hanging="709"/>
        <w:outlineLvl w:val="0"/>
      </w:pPr>
      <w:r w:rsidRPr="00413F71">
        <w:rPr>
          <w:b/>
        </w:rPr>
        <w:t xml:space="preserve">Art. </w:t>
      </w:r>
      <w:r w:rsidR="002316B7" w:rsidRPr="00413F71">
        <w:rPr>
          <w:b/>
        </w:rPr>
        <w:t>1</w:t>
      </w:r>
      <w:r w:rsidR="009B0ADB" w:rsidRPr="00413F71">
        <w:rPr>
          <w:b/>
        </w:rPr>
        <w:t>0</w:t>
      </w:r>
      <w:r w:rsidR="00FC369D" w:rsidRPr="00413F71">
        <w:rPr>
          <w:b/>
        </w:rPr>
        <w:t xml:space="preserve"> - Organisation</w:t>
      </w:r>
    </w:p>
    <w:p w:rsidR="00FC369D" w:rsidRPr="00413F71" w:rsidRDefault="00FC369D">
      <w:pPr>
        <w:pStyle w:val="Paragraphe"/>
      </w:pPr>
    </w:p>
    <w:p w:rsidR="00FC369D" w:rsidRPr="00413F71" w:rsidRDefault="009057B7" w:rsidP="000C6D7E">
      <w:pPr>
        <w:pStyle w:val="Paragraphe"/>
      </w:pPr>
      <w:r w:rsidRPr="00413F71">
        <w:t>1</w:t>
      </w:r>
      <w:r w:rsidRPr="00413F71">
        <w:tab/>
      </w:r>
      <w:r w:rsidR="00FC369D" w:rsidRPr="00413F71">
        <w:t xml:space="preserve">Les enseignements du cycle master sont répartis en </w:t>
      </w:r>
      <w:r w:rsidRPr="00413F71">
        <w:t xml:space="preserve">un </w:t>
      </w:r>
      <w:r w:rsidR="00FC369D" w:rsidRPr="00413F71">
        <w:t xml:space="preserve">bloc “ Projets + SHS” et </w:t>
      </w:r>
      <w:r w:rsidRPr="00413F71">
        <w:t xml:space="preserve">deux </w:t>
      </w:r>
      <w:r w:rsidR="00FC369D" w:rsidRPr="00413F71">
        <w:t xml:space="preserve">groupes dont les crédits doivent être obtenus de façon indépendantes. </w:t>
      </w:r>
      <w:r w:rsidRPr="00413F71">
        <w:t>Ils peuvent donner lieu à l’obtention d’une spécialisation ou d’un mineur.</w:t>
      </w:r>
    </w:p>
    <w:p w:rsidR="009057B7" w:rsidRPr="00413F71" w:rsidRDefault="009057B7" w:rsidP="000C6D7E">
      <w:pPr>
        <w:pStyle w:val="Paragraphe"/>
      </w:pPr>
    </w:p>
    <w:p w:rsidR="009057B7" w:rsidRPr="00413F71" w:rsidRDefault="009057B7" w:rsidP="000C6D7E">
      <w:pPr>
        <w:pStyle w:val="Paragraphe"/>
      </w:pPr>
      <w:r w:rsidRPr="00413F71">
        <w:t>2</w:t>
      </w:r>
      <w:r w:rsidRPr="00413F71">
        <w:tab/>
        <w:t xml:space="preserve">Le Bloc </w:t>
      </w:r>
      <w:r w:rsidR="00110C3F" w:rsidRPr="00413F71">
        <w:t xml:space="preserve">“ Projets + SHS” </w:t>
      </w:r>
      <w:r w:rsidRPr="00413F71">
        <w:t>est composé d’un projet de 12 crédits et de l’enseignement SHS.</w:t>
      </w:r>
    </w:p>
    <w:p w:rsidR="009057B7" w:rsidRPr="00413F71" w:rsidRDefault="009057B7" w:rsidP="000C6D7E">
      <w:pPr>
        <w:pStyle w:val="Paragraphe"/>
      </w:pPr>
    </w:p>
    <w:p w:rsidR="00C24DF6" w:rsidRPr="00413F71" w:rsidRDefault="00C24DF6" w:rsidP="00C24DF6">
      <w:pPr>
        <w:pStyle w:val="Paragraphe"/>
      </w:pPr>
      <w:r w:rsidRPr="00413F71">
        <w:t>3</w:t>
      </w:r>
      <w:r w:rsidRPr="00413F71">
        <w:tab/>
        <w:t>Le groupe 1 « </w:t>
      </w:r>
      <w:proofErr w:type="spellStart"/>
      <w:r w:rsidRPr="00413F71">
        <w:t>Core</w:t>
      </w:r>
      <w:proofErr w:type="spellEnd"/>
      <w:r w:rsidRPr="00413F71">
        <w:t xml:space="preserve"> courses » est composé des cours de la liste du plan d’études dans la rubrique « Master ».</w:t>
      </w:r>
    </w:p>
    <w:p w:rsidR="00263149" w:rsidRPr="00413F71" w:rsidRDefault="00263149" w:rsidP="000C6D7E">
      <w:pPr>
        <w:pStyle w:val="Paragraphe"/>
      </w:pPr>
    </w:p>
    <w:p w:rsidR="00263149" w:rsidRPr="00413F71" w:rsidRDefault="00263149" w:rsidP="000C6D7E">
      <w:pPr>
        <w:pStyle w:val="Paragraphe"/>
      </w:pPr>
      <w:r w:rsidRPr="00413F71">
        <w:lastRenderedPageBreak/>
        <w:t>4</w:t>
      </w:r>
      <w:r w:rsidRPr="00413F71">
        <w:tab/>
        <w:t>Le groupe 2</w:t>
      </w:r>
      <w:r w:rsidR="00C24DF6" w:rsidRPr="00413F71">
        <w:t xml:space="preserve"> « Options »</w:t>
      </w:r>
      <w:r w:rsidRPr="00413F71">
        <w:t xml:space="preserve"> est composé </w:t>
      </w:r>
    </w:p>
    <w:p w:rsidR="007B0A93" w:rsidRPr="00413F71" w:rsidRDefault="007B0A93" w:rsidP="007B0A93">
      <w:pPr>
        <w:pStyle w:val="Paragraphe"/>
        <w:ind w:left="480" w:hanging="360"/>
        <w:jc w:val="left"/>
      </w:pPr>
      <w:r w:rsidRPr="00413F71">
        <w:tab/>
        <w:t>- des cours de la liste du groupe 2 « options » du plan d’études dans la rubrique « Master » ;</w:t>
      </w:r>
    </w:p>
    <w:p w:rsidR="007B0A93" w:rsidRPr="00413F71" w:rsidRDefault="007B0A93" w:rsidP="007B0A93">
      <w:pPr>
        <w:pStyle w:val="Paragraphe"/>
        <w:ind w:left="480" w:hanging="360"/>
        <w:jc w:val="left"/>
      </w:pPr>
      <w:r w:rsidRPr="00413F71">
        <w:tab/>
        <w:t>- des crédits surnuméraires obtenus dans le groupe 1 « </w:t>
      </w:r>
      <w:proofErr w:type="spellStart"/>
      <w:r w:rsidRPr="00413F71">
        <w:t>Core</w:t>
      </w:r>
      <w:proofErr w:type="spellEnd"/>
      <w:r w:rsidRPr="00413F71">
        <w:t xml:space="preserve"> courses » ;</w:t>
      </w:r>
    </w:p>
    <w:p w:rsidR="00263149" w:rsidRPr="00413F71" w:rsidRDefault="00263149" w:rsidP="000C6D7E">
      <w:pPr>
        <w:pStyle w:val="Paragraphe"/>
      </w:pPr>
      <w:r w:rsidRPr="00413F71">
        <w:tab/>
        <w:t>- d’un projet optionnel de 8 crédits suivant l’alinéa 5 ;</w:t>
      </w:r>
    </w:p>
    <w:p w:rsidR="00263149" w:rsidRPr="00413F71" w:rsidRDefault="00263149" w:rsidP="000C6D7E">
      <w:pPr>
        <w:pStyle w:val="Paragraphe"/>
      </w:pPr>
      <w:r w:rsidRPr="00413F71">
        <w:tab/>
        <w:t>- de cours hors p</w:t>
      </w:r>
      <w:r w:rsidR="00C24DF6" w:rsidRPr="00413F71">
        <w:t>lan d’études suivant l’alinéa 6 ;</w:t>
      </w:r>
    </w:p>
    <w:p w:rsidR="00110C3F" w:rsidRPr="00413F71" w:rsidRDefault="007E32BF" w:rsidP="000C6D7E">
      <w:pPr>
        <w:pStyle w:val="Paragraphe"/>
      </w:pPr>
      <w:r w:rsidRPr="00413F71">
        <w:tab/>
        <w:t>- de cours liés à une spécialisation</w:t>
      </w:r>
      <w:r w:rsidR="00FC359F" w:rsidRPr="00413F71">
        <w:t xml:space="preserve"> ou un mineur</w:t>
      </w:r>
      <w:r w:rsidRPr="00413F71">
        <w:t xml:space="preserve"> suivant </w:t>
      </w:r>
      <w:r w:rsidR="00D86153" w:rsidRPr="00413F71">
        <w:tab/>
        <w:t xml:space="preserve">   </w:t>
      </w:r>
      <w:r w:rsidR="009D05EA" w:rsidRPr="00413F71">
        <w:t>l’art.1</w:t>
      </w:r>
      <w:r w:rsidR="006A7B10" w:rsidRPr="00413F71">
        <w:t>3</w:t>
      </w:r>
      <w:r w:rsidR="00BD61FB" w:rsidRPr="00413F71">
        <w:t>,</w:t>
      </w:r>
    </w:p>
    <w:p w:rsidR="00263149" w:rsidRPr="00413F71" w:rsidRDefault="00263149" w:rsidP="000C6D7E">
      <w:pPr>
        <w:pStyle w:val="Paragraphe"/>
      </w:pPr>
    </w:p>
    <w:p w:rsidR="00263149" w:rsidRPr="00413F71" w:rsidRDefault="00263149" w:rsidP="000C6D7E">
      <w:pPr>
        <w:pStyle w:val="Paragraphe"/>
      </w:pPr>
      <w:r w:rsidRPr="00413F71">
        <w:t>5</w:t>
      </w:r>
      <w:r w:rsidRPr="00413F71">
        <w:tab/>
        <w:t xml:space="preserve">Le projet du bloc </w:t>
      </w:r>
      <w:r w:rsidR="007B0A93" w:rsidRPr="00413F71">
        <w:t xml:space="preserve">“ Projets et </w:t>
      </w:r>
      <w:r w:rsidR="00110C3F" w:rsidRPr="00413F71">
        <w:t xml:space="preserve">SHS” </w:t>
      </w:r>
      <w:r w:rsidRPr="00413F71">
        <w:t>et le projet optionnel du groupe 2</w:t>
      </w:r>
      <w:r w:rsidR="007B0A93" w:rsidRPr="00413F71">
        <w:t xml:space="preserve"> « Options »</w:t>
      </w:r>
      <w:r w:rsidRPr="00413F71">
        <w:t xml:space="preserve"> ne peuvent être effectués dans le même semestre.</w:t>
      </w:r>
    </w:p>
    <w:p w:rsidR="00263149" w:rsidRPr="00413F71" w:rsidRDefault="00263149" w:rsidP="000C6D7E">
      <w:pPr>
        <w:pStyle w:val="Paragraphe"/>
      </w:pPr>
    </w:p>
    <w:p w:rsidR="007B0A93" w:rsidRPr="00413F71" w:rsidRDefault="00263149" w:rsidP="000C6D7E">
      <w:pPr>
        <w:pStyle w:val="Paragraphe"/>
      </w:pPr>
      <w:r w:rsidRPr="00413F71">
        <w:t>6</w:t>
      </w:r>
      <w:r w:rsidRPr="00413F71">
        <w:tab/>
        <w:t>Des cours, comptant pour un maximum de 15 crédits au total, peuvent être choisis en dehors de la liste des cours sur le plan d’études dans la rubrique « Master ». Le choix de ces cours doit être accepté préalablement par le directeur de la section qui peut augmenter le maximum de 15 crédits si la demande est justifiée.</w:t>
      </w:r>
    </w:p>
    <w:p w:rsidR="00AC5B9B" w:rsidRPr="00413F71" w:rsidRDefault="00AC5B9B" w:rsidP="000C6D7E">
      <w:pPr>
        <w:pStyle w:val="Paragraphe"/>
        <w:rPr>
          <w:b/>
        </w:rPr>
      </w:pPr>
    </w:p>
    <w:p w:rsidR="00FC369D" w:rsidRPr="00413F71" w:rsidRDefault="00FC369D" w:rsidP="000C6D7E">
      <w:pPr>
        <w:pStyle w:val="Paragraphe"/>
        <w:rPr>
          <w:b/>
        </w:rPr>
      </w:pPr>
      <w:r w:rsidRPr="00413F71">
        <w:rPr>
          <w:b/>
        </w:rPr>
        <w:t>Art. 1</w:t>
      </w:r>
      <w:r w:rsidR="009B0ADB" w:rsidRPr="00413F71">
        <w:rPr>
          <w:b/>
        </w:rPr>
        <w:t>1</w:t>
      </w:r>
      <w:r w:rsidRPr="00413F71">
        <w:rPr>
          <w:b/>
        </w:rPr>
        <w:t xml:space="preserve"> - Examen du cycle master</w:t>
      </w:r>
      <w:bookmarkStart w:id="2" w:name="OLE_LINK1"/>
      <w:bookmarkStart w:id="3" w:name="OLE_LINK3"/>
    </w:p>
    <w:p w:rsidR="00AC5B9B" w:rsidRPr="00413F71" w:rsidRDefault="00AC5B9B" w:rsidP="000C6D7E">
      <w:pPr>
        <w:pStyle w:val="Paragraphe"/>
      </w:pPr>
    </w:p>
    <w:bookmarkEnd w:id="2"/>
    <w:bookmarkEnd w:id="3"/>
    <w:p w:rsidR="00FC369D" w:rsidRPr="00413F71" w:rsidRDefault="00FC369D" w:rsidP="000C6D7E">
      <w:pPr>
        <w:pStyle w:val="Paragraphe"/>
      </w:pPr>
      <w:r w:rsidRPr="00413F71">
        <w:t>1</w:t>
      </w:r>
      <w:r w:rsidRPr="00413F71">
        <w:tab/>
        <w:t>Le bloc</w:t>
      </w:r>
      <w:r w:rsidR="00263149" w:rsidRPr="00413F71">
        <w:t xml:space="preserve"> </w:t>
      </w:r>
      <w:r w:rsidR="007B0A93" w:rsidRPr="00413F71">
        <w:t>“ Projets et</w:t>
      </w:r>
      <w:r w:rsidR="00110C3F" w:rsidRPr="00413F71">
        <w:t xml:space="preserve"> SHS” </w:t>
      </w:r>
      <w:r w:rsidRPr="00413F71">
        <w:t xml:space="preserve">est réussi lorsque </w:t>
      </w:r>
      <w:r w:rsidRPr="00413F71">
        <w:rPr>
          <w:b/>
          <w:bCs/>
        </w:rPr>
        <w:t xml:space="preserve">18 crédits </w:t>
      </w:r>
      <w:r w:rsidRPr="00413F71">
        <w:t>sont obtenus.</w:t>
      </w:r>
    </w:p>
    <w:p w:rsidR="00FC369D" w:rsidRPr="00413F71" w:rsidRDefault="00FC369D" w:rsidP="000C6D7E">
      <w:pPr>
        <w:pStyle w:val="Paragraphe"/>
      </w:pPr>
    </w:p>
    <w:p w:rsidR="000C6D7E" w:rsidRPr="00413F71" w:rsidRDefault="00FC369D" w:rsidP="000C6D7E">
      <w:pPr>
        <w:pStyle w:val="Paragraphe"/>
      </w:pPr>
      <w:bookmarkStart w:id="4" w:name="OLE_LINK5"/>
      <w:bookmarkStart w:id="5" w:name="OLE_LINK6"/>
      <w:r w:rsidRPr="00413F71">
        <w:t>2</w:t>
      </w:r>
      <w:r w:rsidRPr="00413F71">
        <w:tab/>
      </w:r>
      <w:r w:rsidR="00263149" w:rsidRPr="00413F71">
        <w:t xml:space="preserve">Le groupe </w:t>
      </w:r>
      <w:r w:rsidR="000C6D7E" w:rsidRPr="00413F71">
        <w:t>« </w:t>
      </w:r>
      <w:proofErr w:type="spellStart"/>
      <w:r w:rsidR="000C6D7E" w:rsidRPr="00413F71">
        <w:t>Core</w:t>
      </w:r>
      <w:proofErr w:type="spellEnd"/>
      <w:r w:rsidR="000C6D7E" w:rsidRPr="00413F71">
        <w:t xml:space="preserve"> courses et </w:t>
      </w:r>
      <w:r w:rsidR="00923236" w:rsidRPr="00413F71">
        <w:t>Options</w:t>
      </w:r>
      <w:r w:rsidR="000C6D7E" w:rsidRPr="00413F71">
        <w:t xml:space="preserve"> », composé du groupe </w:t>
      </w:r>
      <w:r w:rsidR="004F6E24" w:rsidRPr="00413F71">
        <w:t>1 « </w:t>
      </w:r>
      <w:proofErr w:type="spellStart"/>
      <w:r w:rsidR="004F6E24" w:rsidRPr="00413F71">
        <w:t>Core</w:t>
      </w:r>
      <w:proofErr w:type="spellEnd"/>
      <w:r w:rsidR="004F6E24" w:rsidRPr="00413F71">
        <w:t xml:space="preserve"> courses »</w:t>
      </w:r>
      <w:r w:rsidR="000C6D7E" w:rsidRPr="00413F71">
        <w:t xml:space="preserve"> et du groupe</w:t>
      </w:r>
      <w:r w:rsidR="004F6E24" w:rsidRPr="00413F71">
        <w:t xml:space="preserve"> 2</w:t>
      </w:r>
      <w:r w:rsidR="000C6D7E" w:rsidRPr="00413F71">
        <w:t xml:space="preserve"> « Options » est </w:t>
      </w:r>
      <w:r w:rsidR="00263149" w:rsidRPr="00413F71">
        <w:t>réussi lorsque</w:t>
      </w:r>
      <w:r w:rsidR="000C6D7E" w:rsidRPr="00413F71">
        <w:t xml:space="preserve"> </w:t>
      </w:r>
      <w:r w:rsidR="000C6D7E" w:rsidRPr="00413F71">
        <w:rPr>
          <w:b/>
        </w:rPr>
        <w:t>42 crédits</w:t>
      </w:r>
      <w:r w:rsidR="000C6D7E" w:rsidRPr="00413F71">
        <w:t xml:space="preserve"> sont obtenus.</w:t>
      </w:r>
    </w:p>
    <w:p w:rsidR="000C6D7E" w:rsidRPr="00413F71" w:rsidRDefault="000C6D7E" w:rsidP="000C6D7E">
      <w:pPr>
        <w:pStyle w:val="Paragraphe"/>
      </w:pPr>
    </w:p>
    <w:p w:rsidR="00263149" w:rsidRPr="00413F71" w:rsidRDefault="000C6D7E" w:rsidP="000C6D7E">
      <w:pPr>
        <w:pStyle w:val="Paragraphe"/>
      </w:pPr>
      <w:r w:rsidRPr="00413F71">
        <w:t>3</w:t>
      </w:r>
      <w:r w:rsidRPr="00413F71">
        <w:tab/>
        <w:t xml:space="preserve">Le groupe </w:t>
      </w:r>
      <w:r w:rsidR="004F6E24" w:rsidRPr="00413F71">
        <w:t>1</w:t>
      </w:r>
      <w:r w:rsidR="00E853C5" w:rsidRPr="00413F71">
        <w:t xml:space="preserve"> « </w:t>
      </w:r>
      <w:proofErr w:type="spellStart"/>
      <w:r w:rsidR="00E853C5" w:rsidRPr="00413F71">
        <w:t>Core</w:t>
      </w:r>
      <w:proofErr w:type="spellEnd"/>
      <w:r w:rsidR="007B0A93" w:rsidRPr="00413F71">
        <w:t xml:space="preserve"> courses »</w:t>
      </w:r>
      <w:r w:rsidRPr="00413F71">
        <w:t xml:space="preserve"> est réussi lorsqu’</w:t>
      </w:r>
      <w:r w:rsidRPr="00413F71">
        <w:rPr>
          <w:b/>
        </w:rPr>
        <w:t>au moins</w:t>
      </w:r>
      <w:r w:rsidR="00263149" w:rsidRPr="00413F71">
        <w:rPr>
          <w:b/>
        </w:rPr>
        <w:t xml:space="preserve"> 15 crédits</w:t>
      </w:r>
      <w:r w:rsidR="00263149" w:rsidRPr="00413F71">
        <w:t xml:space="preserve"> sont obtenus</w:t>
      </w:r>
      <w:r w:rsidRPr="00413F71">
        <w:t xml:space="preserve"> </w:t>
      </w:r>
      <w:r w:rsidR="00263149" w:rsidRPr="00413F71">
        <w:t>et</w:t>
      </w:r>
      <w:r w:rsidR="004F6E24" w:rsidRPr="00413F71">
        <w:t xml:space="preserve"> si</w:t>
      </w:r>
      <w:r w:rsidR="00263149" w:rsidRPr="00413F71">
        <w:t xml:space="preserve"> l’une des branches à </w:t>
      </w:r>
      <w:r w:rsidR="00263149" w:rsidRPr="00413F71">
        <w:rPr>
          <w:b/>
        </w:rPr>
        <w:t>7 crédits</w:t>
      </w:r>
      <w:r w:rsidR="00263149" w:rsidRPr="00413F71">
        <w:t xml:space="preserve"> est réussie.</w:t>
      </w:r>
    </w:p>
    <w:bookmarkEnd w:id="4"/>
    <w:bookmarkEnd w:id="5"/>
    <w:p w:rsidR="00FC369D" w:rsidRPr="00413F71" w:rsidRDefault="00FC369D" w:rsidP="000C6D7E">
      <w:pPr>
        <w:pStyle w:val="Paragraphe"/>
      </w:pPr>
    </w:p>
    <w:p w:rsidR="00A574AE" w:rsidRPr="00413F71" w:rsidRDefault="00A95E1E" w:rsidP="000C6D7E">
      <w:pPr>
        <w:pStyle w:val="Paragraphe"/>
      </w:pPr>
      <w:r w:rsidRPr="00413F71">
        <w:t>4</w:t>
      </w:r>
      <w:r w:rsidR="000C6D7E" w:rsidRPr="00413F71">
        <w:tab/>
      </w:r>
      <w:r w:rsidR="007D4E6C" w:rsidRPr="00413F71">
        <w:t xml:space="preserve">L’acquisition de 30 crédits supplémentaires </w:t>
      </w:r>
      <w:r w:rsidR="000C6D7E" w:rsidRPr="00413F71">
        <w:t xml:space="preserve">dans le groupe </w:t>
      </w:r>
      <w:r w:rsidR="004F6E24" w:rsidRPr="00413F71">
        <w:t>« </w:t>
      </w:r>
      <w:proofErr w:type="spellStart"/>
      <w:r w:rsidR="004F6E24" w:rsidRPr="00413F71">
        <w:t>Core</w:t>
      </w:r>
      <w:proofErr w:type="spellEnd"/>
      <w:r w:rsidR="004F6E24" w:rsidRPr="00413F71">
        <w:t xml:space="preserve"> courses et Options »</w:t>
      </w:r>
      <w:r w:rsidR="000C6D7E" w:rsidRPr="00413F71">
        <w:t xml:space="preserve"> </w:t>
      </w:r>
      <w:r w:rsidR="007D4E6C" w:rsidRPr="00413F71">
        <w:t xml:space="preserve">permet d’obtenir une spécialisation ou </w:t>
      </w:r>
      <w:r w:rsidR="00A574AE" w:rsidRPr="00413F71">
        <w:t>un mineur.</w:t>
      </w:r>
    </w:p>
    <w:p w:rsidR="00FC369D" w:rsidRPr="00413F71" w:rsidRDefault="00FC369D" w:rsidP="000C6D7E">
      <w:pPr>
        <w:pStyle w:val="Paragraphe"/>
      </w:pPr>
    </w:p>
    <w:p w:rsidR="001D1DF4" w:rsidRPr="00413F71" w:rsidRDefault="001D1DF4" w:rsidP="001D1DF4">
      <w:pPr>
        <w:pStyle w:val="Paragraphe"/>
        <w:rPr>
          <w:b/>
        </w:rPr>
      </w:pPr>
      <w:r w:rsidRPr="00413F71">
        <w:rPr>
          <w:b/>
        </w:rPr>
        <w:t xml:space="preserve">Art. </w:t>
      </w:r>
      <w:r w:rsidR="000542C0" w:rsidRPr="00413F71">
        <w:rPr>
          <w:b/>
        </w:rPr>
        <w:t>1</w:t>
      </w:r>
      <w:r w:rsidR="009B0ADB" w:rsidRPr="00413F71">
        <w:rPr>
          <w:b/>
        </w:rPr>
        <w:t>2</w:t>
      </w:r>
      <w:r w:rsidRPr="00413F71">
        <w:rPr>
          <w:b/>
        </w:rPr>
        <w:t xml:space="preserve"> - Enseignement SHS</w:t>
      </w:r>
    </w:p>
    <w:p w:rsidR="001D1DF4" w:rsidRPr="00413F71" w:rsidRDefault="001D1DF4" w:rsidP="001D1DF4">
      <w:pPr>
        <w:pStyle w:val="Paragraphe"/>
      </w:pPr>
    </w:p>
    <w:p w:rsidR="00344251" w:rsidRPr="00413F71" w:rsidRDefault="00344251" w:rsidP="00344251">
      <w:pPr>
        <w:pStyle w:val="Paragraphe"/>
      </w:pPr>
      <w:r w:rsidRPr="00413F71">
        <w:t>Les deux branches SHS donnent chacune lieu à 3 crédits. L’enseignement du semestre d’automne introduit à la réalisation du projet du semestre de printemps. Pour autant qu’il considère que le motif est justifié, le Collège des Humanité</w:t>
      </w:r>
      <w:r w:rsidR="009B3286" w:rsidRPr="00413F71">
        <w:t>s</w:t>
      </w:r>
      <w:r w:rsidRPr="00413F71">
        <w:t xml:space="preserve"> peut déroger à cette organisation. Il peut également autoriser à ce qu’un étudiant réalise son projet sur un semestre qui ne suit pas immédiatement celui </w:t>
      </w:r>
      <w:r w:rsidR="009B3286" w:rsidRPr="00413F71">
        <w:t>dans lequel</w:t>
      </w:r>
      <w:r w:rsidRPr="00413F71">
        <w:t xml:space="preserve"> a lieu l’enseignement d’introduction.</w:t>
      </w:r>
    </w:p>
    <w:p w:rsidR="00E61A10" w:rsidRPr="00413F71" w:rsidRDefault="00E61A10" w:rsidP="001D1DF4">
      <w:pPr>
        <w:pStyle w:val="Paragraphe"/>
      </w:pPr>
    </w:p>
    <w:p w:rsidR="00FC369D" w:rsidRPr="00413F71" w:rsidRDefault="00FC369D" w:rsidP="000C6D7E">
      <w:pPr>
        <w:pStyle w:val="Paragraphe"/>
        <w:rPr>
          <w:b/>
        </w:rPr>
      </w:pPr>
      <w:r w:rsidRPr="00413F71">
        <w:rPr>
          <w:b/>
        </w:rPr>
        <w:t xml:space="preserve">Art. </w:t>
      </w:r>
      <w:r w:rsidR="000542C0" w:rsidRPr="00413F71">
        <w:rPr>
          <w:b/>
        </w:rPr>
        <w:t>1</w:t>
      </w:r>
      <w:r w:rsidR="009B0ADB" w:rsidRPr="00413F71">
        <w:rPr>
          <w:b/>
        </w:rPr>
        <w:t>3</w:t>
      </w:r>
      <w:r w:rsidRPr="00413F71">
        <w:rPr>
          <w:b/>
        </w:rPr>
        <w:t xml:space="preserve"> - Mineurs et spécialisations</w:t>
      </w:r>
    </w:p>
    <w:p w:rsidR="00FC369D" w:rsidRPr="00413F71" w:rsidRDefault="00FC369D" w:rsidP="000C6D7E">
      <w:pPr>
        <w:pStyle w:val="Paragraphe"/>
        <w:rPr>
          <w:lang w:val="fr-CH"/>
        </w:rPr>
      </w:pPr>
    </w:p>
    <w:p w:rsidR="00FC369D" w:rsidRPr="00413F71" w:rsidRDefault="00FC369D" w:rsidP="000C6D7E">
      <w:pPr>
        <w:pStyle w:val="Paragraphe"/>
      </w:pPr>
      <w:r w:rsidRPr="00413F71">
        <w:t>1</w:t>
      </w:r>
      <w:r w:rsidRPr="00413F71">
        <w:tab/>
        <w:t xml:space="preserve">Afin d’approfondir un aspect particulier de sa formation ou de développer des interfaces avec d’autres sections, l’étudiant peut choisir la formation offerte dans le cadre d'un mineur </w:t>
      </w:r>
      <w:r w:rsidR="0029048F" w:rsidRPr="00413F71">
        <w:t>figurant dans l’offre de l’EPFL</w:t>
      </w:r>
      <w:r w:rsidR="00C24C3F" w:rsidRPr="00413F71">
        <w:t xml:space="preserve"> </w:t>
      </w:r>
      <w:r w:rsidRPr="00413F71">
        <w:t>ou d’une spécialisation</w:t>
      </w:r>
      <w:r w:rsidR="00C24C3F" w:rsidRPr="00413F71">
        <w:t xml:space="preserve"> de la section d’Informatique</w:t>
      </w:r>
      <w:r w:rsidRPr="00413F71">
        <w:t>.</w:t>
      </w:r>
    </w:p>
    <w:p w:rsidR="00FC369D" w:rsidRPr="00413F71" w:rsidRDefault="00FC369D" w:rsidP="000C6D7E">
      <w:pPr>
        <w:pStyle w:val="Paragraphe"/>
      </w:pPr>
    </w:p>
    <w:p w:rsidR="00717907" w:rsidRPr="00413F71" w:rsidRDefault="00717907" w:rsidP="00717907">
      <w:pPr>
        <w:pStyle w:val="Paragraphe"/>
        <w:rPr>
          <w:szCs w:val="18"/>
        </w:rPr>
      </w:pPr>
      <w:r w:rsidRPr="00413F71">
        <w:t>2</w:t>
      </w:r>
      <w:r w:rsidRPr="00413F71">
        <w:tab/>
      </w:r>
      <w:r w:rsidRPr="00413F71">
        <w:rPr>
          <w:szCs w:val="18"/>
        </w:rPr>
        <w:t>Le choix des cours qui composent un mineur se fait avec la section d’informatique et avec le</w:t>
      </w:r>
      <w:r w:rsidRPr="00413F71">
        <w:rPr>
          <w:b/>
          <w:szCs w:val="18"/>
        </w:rPr>
        <w:t xml:space="preserve"> </w:t>
      </w:r>
      <w:r w:rsidRPr="00413F71">
        <w:rPr>
          <w:szCs w:val="18"/>
        </w:rPr>
        <w:t>responsable du mineur. Les mineurs « Computer engineering »</w:t>
      </w:r>
      <w:r w:rsidR="005E187C" w:rsidRPr="00413F71">
        <w:rPr>
          <w:szCs w:val="18"/>
        </w:rPr>
        <w:t xml:space="preserve">, « Information </w:t>
      </w:r>
      <w:proofErr w:type="spellStart"/>
      <w:r w:rsidR="005E187C" w:rsidRPr="00413F71">
        <w:rPr>
          <w:szCs w:val="18"/>
        </w:rPr>
        <w:t>security</w:t>
      </w:r>
      <w:proofErr w:type="spellEnd"/>
      <w:r w:rsidR="005E187C" w:rsidRPr="00413F71">
        <w:rPr>
          <w:szCs w:val="18"/>
        </w:rPr>
        <w:t> »</w:t>
      </w:r>
      <w:r w:rsidR="00E853C5" w:rsidRPr="00413F71">
        <w:rPr>
          <w:szCs w:val="18"/>
        </w:rPr>
        <w:t xml:space="preserve">, </w:t>
      </w:r>
      <w:r w:rsidRPr="00413F71">
        <w:rPr>
          <w:szCs w:val="18"/>
        </w:rPr>
        <w:t>« Informatique »</w:t>
      </w:r>
      <w:r w:rsidR="00E853C5" w:rsidRPr="00413F71">
        <w:rPr>
          <w:szCs w:val="18"/>
        </w:rPr>
        <w:t xml:space="preserve"> et « Systèmes de communication »</w:t>
      </w:r>
      <w:r w:rsidRPr="00413F71">
        <w:rPr>
          <w:szCs w:val="18"/>
        </w:rPr>
        <w:t xml:space="preserve"> ne peuvent pas être choisis.</w:t>
      </w:r>
    </w:p>
    <w:p w:rsidR="00717907" w:rsidRPr="00413F71" w:rsidRDefault="00717907" w:rsidP="00717907">
      <w:pPr>
        <w:pStyle w:val="Paragraphe"/>
        <w:rPr>
          <w:b/>
        </w:rPr>
      </w:pPr>
      <w:r w:rsidRPr="00413F71">
        <w:lastRenderedPageBreak/>
        <w:t>3</w:t>
      </w:r>
      <w:r w:rsidRPr="00413F71">
        <w:tab/>
        <w:t xml:space="preserve">Le choix des cours qui composent une spécialisation </w:t>
      </w:r>
      <w:r w:rsidRPr="00413F71">
        <w:rPr>
          <w:szCs w:val="18"/>
        </w:rPr>
        <w:t>est soumis, pour concertation à la section d’informatique.</w:t>
      </w:r>
    </w:p>
    <w:p w:rsidR="00717907" w:rsidRPr="00413F71" w:rsidRDefault="00717907" w:rsidP="00717907">
      <w:pPr>
        <w:pStyle w:val="Paragraphe"/>
        <w:tabs>
          <w:tab w:val="clear" w:pos="360"/>
          <w:tab w:val="left" w:pos="426"/>
        </w:tabs>
        <w:rPr>
          <w:i/>
        </w:rPr>
      </w:pPr>
    </w:p>
    <w:p w:rsidR="00717907" w:rsidRPr="00413F71" w:rsidRDefault="00717907" w:rsidP="007E3CA9">
      <w:pPr>
        <w:pStyle w:val="Paragraphe"/>
        <w:tabs>
          <w:tab w:val="clear" w:pos="360"/>
          <w:tab w:val="left" w:pos="426"/>
        </w:tabs>
        <w:ind w:right="74"/>
        <w:rPr>
          <w:szCs w:val="18"/>
        </w:rPr>
      </w:pPr>
      <w:r w:rsidRPr="00413F71">
        <w:t>4</w:t>
      </w:r>
      <w:r w:rsidRPr="00413F71">
        <w:tab/>
      </w:r>
      <w:r w:rsidRPr="00413F71">
        <w:rPr>
          <w:szCs w:val="18"/>
        </w:rPr>
        <w:t>L’étudiant annonce le choix d’un mineur à sa section au plus tard à la fin du premier semestre des études de master.</w:t>
      </w:r>
    </w:p>
    <w:p w:rsidR="00494D5F" w:rsidRPr="00413F71" w:rsidRDefault="00494D5F" w:rsidP="007E3CA9">
      <w:pPr>
        <w:pStyle w:val="Paragraphe"/>
        <w:tabs>
          <w:tab w:val="clear" w:pos="360"/>
          <w:tab w:val="left" w:pos="426"/>
        </w:tabs>
        <w:ind w:right="74"/>
      </w:pPr>
    </w:p>
    <w:p w:rsidR="00705FD0" w:rsidRPr="00413F71" w:rsidRDefault="00717907" w:rsidP="00705FD0">
      <w:pPr>
        <w:pStyle w:val="Paragraphe"/>
      </w:pPr>
      <w:r w:rsidRPr="00413F71">
        <w:t>5</w:t>
      </w:r>
      <w:r w:rsidR="00705FD0" w:rsidRPr="00413F71">
        <w:tab/>
        <w:t xml:space="preserve">L’étudiant qui choisit une spécialisation dans la liste figurant </w:t>
      </w:r>
      <w:r w:rsidRPr="00413F71">
        <w:t xml:space="preserve">dans </w:t>
      </w:r>
      <w:r w:rsidR="00705FD0" w:rsidRPr="00413F71">
        <w:t>le plan d’études s’inscrit au plus tard au début du deuxième semestre des études de master.</w:t>
      </w:r>
    </w:p>
    <w:p w:rsidR="002C589F" w:rsidRPr="00413F71" w:rsidRDefault="002C589F" w:rsidP="000C6D7E">
      <w:pPr>
        <w:pStyle w:val="Paragraphe"/>
      </w:pPr>
    </w:p>
    <w:p w:rsidR="00717907" w:rsidRPr="00413F71" w:rsidRDefault="00717907" w:rsidP="00717907">
      <w:pPr>
        <w:pStyle w:val="Paragraphe"/>
        <w:tabs>
          <w:tab w:val="clear" w:pos="360"/>
          <w:tab w:val="left" w:pos="426"/>
        </w:tabs>
      </w:pPr>
      <w:r w:rsidRPr="00413F71">
        <w:t>6</w:t>
      </w:r>
      <w:r w:rsidRPr="00413F71">
        <w:tab/>
        <w:t xml:space="preserve">Un mineur ou une spécialisation est réussi quand 30 crédits au minimum sont obtenus parmi les branches avalisées. </w:t>
      </w:r>
    </w:p>
    <w:p w:rsidR="00717907" w:rsidRPr="00413F71" w:rsidRDefault="00717907" w:rsidP="00717907">
      <w:pPr>
        <w:pStyle w:val="Paragraphe"/>
        <w:tabs>
          <w:tab w:val="clear" w:pos="360"/>
          <w:tab w:val="left" w:pos="426"/>
        </w:tabs>
      </w:pPr>
    </w:p>
    <w:p w:rsidR="00494D5F" w:rsidRPr="00413F71" w:rsidRDefault="00494D5F" w:rsidP="00494D5F">
      <w:pPr>
        <w:pStyle w:val="Paragraphe"/>
        <w:tabs>
          <w:tab w:val="clear" w:pos="360"/>
          <w:tab w:val="left" w:pos="426"/>
        </w:tabs>
      </w:pPr>
    </w:p>
    <w:p w:rsidR="00494D5F" w:rsidRPr="00413F71" w:rsidRDefault="00494D5F" w:rsidP="00494D5F">
      <w:pPr>
        <w:pStyle w:val="Paragraphe"/>
        <w:outlineLvl w:val="0"/>
        <w:rPr>
          <w:bCs/>
          <w:szCs w:val="18"/>
        </w:rPr>
      </w:pPr>
      <w:r w:rsidRPr="00413F71">
        <w:rPr>
          <w:b/>
          <w:sz w:val="22"/>
        </w:rPr>
        <w:t>Chapitre 4 : Stage et projet de master</w:t>
      </w:r>
    </w:p>
    <w:p w:rsidR="00494D5F" w:rsidRPr="00413F71" w:rsidRDefault="00494D5F" w:rsidP="00494D5F">
      <w:pPr>
        <w:pStyle w:val="Paragraphe"/>
      </w:pPr>
    </w:p>
    <w:p w:rsidR="00494D5F" w:rsidRPr="00413F71" w:rsidRDefault="00494D5F" w:rsidP="00494D5F">
      <w:pPr>
        <w:pStyle w:val="Paragraphe"/>
      </w:pPr>
    </w:p>
    <w:p w:rsidR="00494D5F" w:rsidRPr="00413F71" w:rsidRDefault="00494D5F" w:rsidP="00494D5F">
      <w:pPr>
        <w:pStyle w:val="paragraphe0"/>
        <w:tabs>
          <w:tab w:val="left" w:pos="360"/>
        </w:tabs>
        <w:spacing w:line="240" w:lineRule="exact"/>
        <w:rPr>
          <w:b/>
          <w:lang w:val="fr-FR"/>
        </w:rPr>
      </w:pPr>
      <w:r w:rsidRPr="00413F71">
        <w:rPr>
          <w:b/>
          <w:lang w:val="fr-FR"/>
        </w:rPr>
        <w:t xml:space="preserve">Art. 14 – Stage d’ingénieur </w:t>
      </w:r>
    </w:p>
    <w:p w:rsidR="00494D5F" w:rsidRPr="00413F71" w:rsidRDefault="00494D5F" w:rsidP="00494D5F">
      <w:pPr>
        <w:pStyle w:val="paragraphe0"/>
        <w:tabs>
          <w:tab w:val="left" w:pos="709"/>
        </w:tabs>
        <w:spacing w:line="240" w:lineRule="exact"/>
        <w:rPr>
          <w:lang w:val="fr-CH"/>
        </w:rPr>
      </w:pPr>
    </w:p>
    <w:p w:rsidR="00494D5F" w:rsidRPr="00413F71" w:rsidRDefault="00494D5F" w:rsidP="00494D5F">
      <w:pPr>
        <w:pStyle w:val="Paragraphe"/>
        <w:ind w:right="0"/>
      </w:pPr>
      <w:r w:rsidRPr="00413F71">
        <w:t>1</w:t>
      </w:r>
      <w:r w:rsidRPr="00413F71">
        <w:tab/>
      </w:r>
      <w:r w:rsidRPr="00413F71">
        <w:rPr>
          <w:szCs w:val="18"/>
        </w:rPr>
        <w:t xml:space="preserve">Les étudiants commençant leur cycle master </w:t>
      </w:r>
      <w:r w:rsidRPr="00413F71">
        <w:t xml:space="preserve">doivent effectuer un stage d’ingénieur durant leur master : </w:t>
      </w:r>
    </w:p>
    <w:p w:rsidR="00494D5F" w:rsidRPr="00413F71" w:rsidRDefault="00494D5F" w:rsidP="00494D5F">
      <w:pPr>
        <w:pStyle w:val="Paragraphe"/>
        <w:ind w:right="0"/>
      </w:pPr>
      <w:r w:rsidRPr="00413F71">
        <w:t>- soit un stage d’été de minimum 8 semaines</w:t>
      </w:r>
    </w:p>
    <w:p w:rsidR="00494D5F" w:rsidRPr="00413F71" w:rsidRDefault="00494D5F" w:rsidP="00494D5F">
      <w:pPr>
        <w:pStyle w:val="Paragraphe"/>
        <w:ind w:right="0"/>
      </w:pPr>
      <w:r w:rsidRPr="00413F71">
        <w:t>- soit un stage de 6 mois en entreprise (en congé durant un semestre)</w:t>
      </w:r>
    </w:p>
    <w:p w:rsidR="00494D5F" w:rsidRPr="00413F71" w:rsidRDefault="00494D5F" w:rsidP="00494D5F">
      <w:pPr>
        <w:pStyle w:val="Paragraphe"/>
        <w:ind w:right="0"/>
      </w:pPr>
      <w:r w:rsidRPr="00413F71">
        <w:t>- soit un Projet de Maste</w:t>
      </w:r>
      <w:r w:rsidR="00FF6802" w:rsidRPr="00413F71">
        <w:t xml:space="preserve">r de 25 semaines en entreprise </w:t>
      </w:r>
      <w:r w:rsidRPr="00413F71">
        <w:t>(valide le stage et le Projet de Master)</w:t>
      </w:r>
    </w:p>
    <w:p w:rsidR="00494D5F" w:rsidRPr="00413F71" w:rsidRDefault="00494D5F" w:rsidP="00494D5F">
      <w:pPr>
        <w:pStyle w:val="Paragraphe"/>
        <w:ind w:right="0"/>
      </w:pPr>
    </w:p>
    <w:p w:rsidR="00494D5F" w:rsidRPr="00413F71" w:rsidRDefault="00494D5F" w:rsidP="00494D5F">
      <w:pPr>
        <w:pStyle w:val="Paragraphe"/>
        <w:ind w:right="0"/>
      </w:pPr>
      <w:r w:rsidRPr="00413F71">
        <w:t>2</w:t>
      </w:r>
      <w:r w:rsidRPr="00413F71">
        <w:tab/>
        <w:t>Le stage peut être effectué dès le 2</w:t>
      </w:r>
      <w:r w:rsidRPr="00413F71">
        <w:rPr>
          <w:vertAlign w:val="superscript"/>
        </w:rPr>
        <w:t>ème</w:t>
      </w:r>
      <w:r w:rsidRPr="00413F71">
        <w:t xml:space="preserve"> semestre du cycle master, mais avant le projet de master.</w:t>
      </w:r>
    </w:p>
    <w:p w:rsidR="00494D5F" w:rsidRPr="00413F71" w:rsidRDefault="00494D5F" w:rsidP="00494D5F">
      <w:pPr>
        <w:pStyle w:val="Paragraphe"/>
        <w:ind w:right="0"/>
      </w:pPr>
    </w:p>
    <w:p w:rsidR="00494D5F" w:rsidRPr="00413F71" w:rsidRDefault="00494D5F" w:rsidP="00494D5F">
      <w:pPr>
        <w:pStyle w:val="Paragraphe"/>
        <w:ind w:right="0"/>
      </w:pPr>
      <w:r w:rsidRPr="00413F71">
        <w:t>3</w:t>
      </w:r>
      <w:r w:rsidRPr="00413F71">
        <w:tab/>
        <w:t xml:space="preserve">Le responsable du stage de la section évalue le stage, par l’appréciation « réussi » ou « non réussi ». Sa réussite sera une condition pour l’admission au projet de master. En cas de non réussite, il pourra être répété une fois, en règle générale dans une autre entreprise. </w:t>
      </w:r>
    </w:p>
    <w:p w:rsidR="00494D5F" w:rsidRPr="00413F71" w:rsidRDefault="00494D5F" w:rsidP="00494D5F">
      <w:pPr>
        <w:pStyle w:val="Epreuve"/>
        <w:tabs>
          <w:tab w:val="left" w:pos="2552"/>
        </w:tabs>
        <w:rPr>
          <w:rFonts w:ascii="CG Times" w:hAnsi="CG Times"/>
        </w:rPr>
      </w:pPr>
    </w:p>
    <w:p w:rsidR="00494D5F" w:rsidRPr="00413F71" w:rsidRDefault="00494D5F" w:rsidP="00494D5F">
      <w:pPr>
        <w:pStyle w:val="Paragraphe"/>
        <w:ind w:right="0"/>
      </w:pPr>
      <w:r w:rsidRPr="00413F71">
        <w:t>4</w:t>
      </w:r>
      <w:r w:rsidRPr="00413F71">
        <w:tab/>
        <w:t>Il est validé avec les 30 crédits du projet de master.</w:t>
      </w:r>
    </w:p>
    <w:p w:rsidR="00494D5F" w:rsidRPr="00413F71" w:rsidRDefault="00494D5F" w:rsidP="00494D5F">
      <w:pPr>
        <w:pStyle w:val="Epreuve"/>
        <w:tabs>
          <w:tab w:val="left" w:pos="2552"/>
        </w:tabs>
        <w:rPr>
          <w:rFonts w:ascii="CG Times" w:hAnsi="CG Times"/>
        </w:rPr>
      </w:pPr>
    </w:p>
    <w:p w:rsidR="00494D5F" w:rsidRPr="00413F71" w:rsidRDefault="00494D5F" w:rsidP="00494D5F">
      <w:pPr>
        <w:pStyle w:val="Paragraphe"/>
        <w:ind w:right="0"/>
      </w:pPr>
      <w:r w:rsidRPr="00413F71">
        <w:t>5</w:t>
      </w:r>
      <w:r w:rsidRPr="00413F71">
        <w:tab/>
        <w:t>Les modalités d’organisation et les critères de validation du stage font l’objet d’une directive interne à la section.</w:t>
      </w:r>
    </w:p>
    <w:p w:rsidR="00494D5F" w:rsidRPr="00413F71" w:rsidRDefault="00494D5F" w:rsidP="00494D5F">
      <w:pPr>
        <w:pStyle w:val="Paragraphe"/>
      </w:pPr>
    </w:p>
    <w:p w:rsidR="00AC5B9B" w:rsidRPr="00413F71" w:rsidRDefault="00AC5B9B" w:rsidP="00717907">
      <w:pPr>
        <w:pStyle w:val="Paragraphe"/>
        <w:tabs>
          <w:tab w:val="clear" w:pos="360"/>
          <w:tab w:val="left" w:pos="426"/>
        </w:tabs>
      </w:pPr>
    </w:p>
    <w:p w:rsidR="00FC369D" w:rsidRPr="00413F71" w:rsidRDefault="00A869E2" w:rsidP="000C6D7E">
      <w:pPr>
        <w:pStyle w:val="Paragraphe"/>
        <w:rPr>
          <w:b/>
          <w:sz w:val="22"/>
        </w:rPr>
      </w:pPr>
      <w:r>
        <w:rPr>
          <w:b/>
          <w:sz w:val="22"/>
        </w:rPr>
        <w:br w:type="column"/>
      </w:r>
      <w:r w:rsidR="00494D5F" w:rsidRPr="00413F71">
        <w:rPr>
          <w:b/>
          <w:sz w:val="22"/>
        </w:rPr>
        <w:lastRenderedPageBreak/>
        <w:t>Chapitre 5</w:t>
      </w:r>
      <w:r w:rsidR="00FC369D" w:rsidRPr="00413F71">
        <w:rPr>
          <w:b/>
          <w:sz w:val="22"/>
        </w:rPr>
        <w:t xml:space="preserve"> : Mobilité</w:t>
      </w:r>
    </w:p>
    <w:p w:rsidR="00FC369D" w:rsidRPr="00413F71" w:rsidRDefault="00FC369D" w:rsidP="000C6D7E">
      <w:pPr>
        <w:pStyle w:val="Paragraphe"/>
      </w:pPr>
    </w:p>
    <w:p w:rsidR="00FC369D" w:rsidRPr="00413F71" w:rsidRDefault="00FC369D" w:rsidP="000C6D7E">
      <w:pPr>
        <w:pStyle w:val="Paragraphe"/>
      </w:pPr>
    </w:p>
    <w:p w:rsidR="00FC369D" w:rsidRPr="00413F71" w:rsidRDefault="001D1DF4" w:rsidP="000C6D7E">
      <w:pPr>
        <w:pStyle w:val="Paragraphe"/>
        <w:rPr>
          <w:b/>
        </w:rPr>
      </w:pPr>
      <w:r w:rsidRPr="00413F71">
        <w:rPr>
          <w:b/>
        </w:rPr>
        <w:t xml:space="preserve">Art. </w:t>
      </w:r>
      <w:r w:rsidR="000542C0" w:rsidRPr="00413F71">
        <w:rPr>
          <w:b/>
        </w:rPr>
        <w:t>1</w:t>
      </w:r>
      <w:r w:rsidR="00494D5F" w:rsidRPr="00413F71">
        <w:rPr>
          <w:b/>
        </w:rPr>
        <w:t>5</w:t>
      </w:r>
      <w:r w:rsidR="00FC369D" w:rsidRPr="00413F71">
        <w:rPr>
          <w:b/>
        </w:rPr>
        <w:t xml:space="preserve"> – Périodes de mobilité autorisées</w:t>
      </w:r>
    </w:p>
    <w:p w:rsidR="00FC369D" w:rsidRPr="00413F71" w:rsidRDefault="00FC369D" w:rsidP="000C6D7E">
      <w:pPr>
        <w:pStyle w:val="Paragraphe"/>
      </w:pPr>
    </w:p>
    <w:p w:rsidR="00B85945" w:rsidRPr="00413F71" w:rsidRDefault="00B85945" w:rsidP="00B85945">
      <w:pPr>
        <w:pStyle w:val="Paragraphe"/>
        <w:rPr>
          <w:rStyle w:val="apple-style-span"/>
        </w:rPr>
      </w:pPr>
      <w:r w:rsidRPr="00413F71">
        <w:rPr>
          <w:rStyle w:val="apple-style-span"/>
        </w:rPr>
        <w:t xml:space="preserve">Les étudiants de la section d’informatique peuvent effectuer un séjour de mobilité en </w:t>
      </w:r>
      <w:r w:rsidR="00F710CB" w:rsidRPr="00413F71">
        <w:t>3</w:t>
      </w:r>
      <w:r w:rsidR="00F710CB" w:rsidRPr="00413F71">
        <w:rPr>
          <w:vertAlign w:val="superscript"/>
        </w:rPr>
        <w:t>ème</w:t>
      </w:r>
      <w:r w:rsidR="00F710CB" w:rsidRPr="00413F71">
        <w:t xml:space="preserve"> </w:t>
      </w:r>
      <w:r w:rsidRPr="00413F71">
        <w:rPr>
          <w:rStyle w:val="apple-style-span"/>
        </w:rPr>
        <w:t>année de bachelor</w:t>
      </w:r>
      <w:r w:rsidRPr="00413F71">
        <w:rPr>
          <w:rStyle w:val="apple-style-span"/>
          <w:bCs/>
        </w:rPr>
        <w:t xml:space="preserve"> et/ou</w:t>
      </w:r>
      <w:r w:rsidRPr="00413F71">
        <w:rPr>
          <w:rStyle w:val="apple-style-span"/>
        </w:rPr>
        <w:t xml:space="preserve"> dans le cadre du projet de master.</w:t>
      </w:r>
    </w:p>
    <w:p w:rsidR="00B85945" w:rsidRPr="00413F71" w:rsidRDefault="00B85945" w:rsidP="00B85945">
      <w:pPr>
        <w:pStyle w:val="Paragraphe"/>
      </w:pPr>
    </w:p>
    <w:p w:rsidR="00B85945" w:rsidRPr="00413F71" w:rsidRDefault="001D1DF4" w:rsidP="00B85945">
      <w:pPr>
        <w:pStyle w:val="Paragraphe"/>
        <w:outlineLvl w:val="0"/>
        <w:rPr>
          <w:b/>
        </w:rPr>
      </w:pPr>
      <w:r w:rsidRPr="00413F71">
        <w:rPr>
          <w:b/>
        </w:rPr>
        <w:t xml:space="preserve">Art. </w:t>
      </w:r>
      <w:r w:rsidR="00DC7021" w:rsidRPr="00413F71">
        <w:rPr>
          <w:b/>
        </w:rPr>
        <w:t>1</w:t>
      </w:r>
      <w:r w:rsidR="00494D5F" w:rsidRPr="00413F71">
        <w:rPr>
          <w:b/>
        </w:rPr>
        <w:t>6</w:t>
      </w:r>
      <w:r w:rsidR="00B85945" w:rsidRPr="00413F71">
        <w:rPr>
          <w:b/>
        </w:rPr>
        <w:t xml:space="preserve"> - Conditions</w:t>
      </w:r>
    </w:p>
    <w:p w:rsidR="00B85945" w:rsidRPr="00413F71" w:rsidRDefault="00B85945" w:rsidP="00B85945">
      <w:pPr>
        <w:pStyle w:val="Paragraphe"/>
      </w:pPr>
    </w:p>
    <w:p w:rsidR="006F7E53" w:rsidRPr="00413F71" w:rsidRDefault="006F7E53" w:rsidP="006F7E53">
      <w:pPr>
        <w:pStyle w:val="Paragraphe"/>
        <w:rPr>
          <w:szCs w:val="18"/>
        </w:rPr>
      </w:pPr>
      <w:r w:rsidRPr="00413F71">
        <w:rPr>
          <w:szCs w:val="18"/>
        </w:rPr>
        <w:t>1</w:t>
      </w:r>
      <w:r w:rsidRPr="00413F71">
        <w:rPr>
          <w:szCs w:val="18"/>
        </w:rPr>
        <w:tab/>
        <w:t xml:space="preserve">Pour une mobilité en </w:t>
      </w:r>
      <w:r w:rsidR="00F710CB" w:rsidRPr="00413F71">
        <w:t>3</w:t>
      </w:r>
      <w:r w:rsidR="00F710CB" w:rsidRPr="00413F71">
        <w:rPr>
          <w:vertAlign w:val="superscript"/>
        </w:rPr>
        <w:t>ème</w:t>
      </w:r>
      <w:r w:rsidR="00F710CB" w:rsidRPr="00413F71">
        <w:t xml:space="preserve"> </w:t>
      </w:r>
      <w:r w:rsidRPr="00413F71">
        <w:rPr>
          <w:szCs w:val="18"/>
        </w:rPr>
        <w:t xml:space="preserve">année de </w:t>
      </w:r>
      <w:r w:rsidR="00247752" w:rsidRPr="00413F71">
        <w:rPr>
          <w:szCs w:val="18"/>
        </w:rPr>
        <w:t>b</w:t>
      </w:r>
      <w:r w:rsidRPr="00413F71">
        <w:rPr>
          <w:szCs w:val="18"/>
        </w:rPr>
        <w:t>achelor, l’étudiant doit avoir réussi l’examen propédeutique avec une moyenne minimale de 4,5 et ne pas avoir de retard dans l’acquisition des 60 crédits de la 2</w:t>
      </w:r>
      <w:r w:rsidRPr="00413F71">
        <w:rPr>
          <w:szCs w:val="18"/>
          <w:vertAlign w:val="superscript"/>
        </w:rPr>
        <w:t>ème</w:t>
      </w:r>
      <w:r w:rsidRPr="00413F71">
        <w:rPr>
          <w:szCs w:val="18"/>
        </w:rPr>
        <w:t xml:space="preserve"> année de bachelor.</w:t>
      </w:r>
    </w:p>
    <w:p w:rsidR="00B85945" w:rsidRPr="00413F71" w:rsidRDefault="00B85945" w:rsidP="00B85945">
      <w:pPr>
        <w:pStyle w:val="Paragraphe"/>
      </w:pPr>
    </w:p>
    <w:p w:rsidR="00A869E2" w:rsidRDefault="00A869E2" w:rsidP="00A869E2">
      <w:pPr>
        <w:pStyle w:val="Paragraphe"/>
      </w:pPr>
      <w:r>
        <w:t>2</w:t>
      </w:r>
      <w:r>
        <w:tab/>
        <w:t>Pour une mobilité au projet de master, l’étudiant peut  être admis conditionnellement s’il n’a pas plus de 8 crédits manquants au cycle master.</w:t>
      </w:r>
    </w:p>
    <w:p w:rsidR="00B85945" w:rsidRPr="00413F71" w:rsidRDefault="00B85945" w:rsidP="00B85945">
      <w:pPr>
        <w:pStyle w:val="Paragraphe"/>
      </w:pPr>
    </w:p>
    <w:p w:rsidR="00B85945" w:rsidRPr="00413F71" w:rsidRDefault="00B85945" w:rsidP="00B85945">
      <w:pPr>
        <w:pStyle w:val="Paragraphe"/>
      </w:pPr>
      <w:r w:rsidRPr="00413F71">
        <w:t>3</w:t>
      </w:r>
      <w:r w:rsidRPr="00413F71">
        <w:tab/>
        <w:t>Des conditions spécifiques existant en fonction des destinations, l’accord du délégué à la mobilité est nécessaire pour partir en séjour de mobilité.</w:t>
      </w:r>
    </w:p>
    <w:p w:rsidR="001D12B2" w:rsidRDefault="001D12B2" w:rsidP="000C6D7E">
      <w:pPr>
        <w:pStyle w:val="Paragraphe"/>
      </w:pPr>
    </w:p>
    <w:p w:rsidR="001D12B2" w:rsidRDefault="001D12B2" w:rsidP="000C6D7E">
      <w:pPr>
        <w:pStyle w:val="Paragraphe"/>
      </w:pPr>
    </w:p>
    <w:p w:rsidR="001D12B2" w:rsidRDefault="001D12B2" w:rsidP="000C6D7E">
      <w:pPr>
        <w:pStyle w:val="Paragraphe"/>
      </w:pPr>
    </w:p>
    <w:p w:rsidR="001D12B2" w:rsidRDefault="001D12B2" w:rsidP="000C6D7E">
      <w:pPr>
        <w:pStyle w:val="Paragraphe"/>
      </w:pPr>
    </w:p>
    <w:p w:rsidR="001D12B2" w:rsidRDefault="001D12B2" w:rsidP="000C6D7E">
      <w:pPr>
        <w:pStyle w:val="Paragraphe"/>
      </w:pPr>
    </w:p>
    <w:p w:rsidR="001D12B2" w:rsidRDefault="001D12B2" w:rsidP="000C6D7E">
      <w:pPr>
        <w:pStyle w:val="Paragraphe"/>
      </w:pPr>
    </w:p>
    <w:p w:rsidR="001D12B2" w:rsidRDefault="001D12B2" w:rsidP="000C6D7E">
      <w:pPr>
        <w:pStyle w:val="Paragraphe"/>
      </w:pPr>
    </w:p>
    <w:p w:rsidR="001D12B2" w:rsidRDefault="001D12B2" w:rsidP="000C6D7E">
      <w:pPr>
        <w:pStyle w:val="Paragraphe"/>
      </w:pPr>
    </w:p>
    <w:p w:rsidR="001D12B2" w:rsidRPr="00413F71" w:rsidRDefault="001D12B2" w:rsidP="000C6D7E">
      <w:pPr>
        <w:pStyle w:val="Paragraphe"/>
      </w:pPr>
      <w:bookmarkStart w:id="6" w:name="_GoBack"/>
      <w:bookmarkEnd w:id="6"/>
    </w:p>
    <w:p w:rsidR="001E0C3A" w:rsidRPr="00413F71" w:rsidRDefault="001E0C3A" w:rsidP="000C6D7E">
      <w:pPr>
        <w:pStyle w:val="Paragraphe"/>
      </w:pPr>
    </w:p>
    <w:p w:rsidR="00FC369D" w:rsidRPr="00413F71" w:rsidRDefault="00FC369D" w:rsidP="000C6D7E">
      <w:pPr>
        <w:pStyle w:val="Paragraphe"/>
      </w:pPr>
      <w:r w:rsidRPr="00413F71">
        <w:t>Au nom de la direction de l'EPFL</w:t>
      </w:r>
    </w:p>
    <w:p w:rsidR="00FC369D" w:rsidRPr="00413F71" w:rsidRDefault="00FC369D" w:rsidP="000C6D7E">
      <w:pPr>
        <w:pStyle w:val="Paragraphe"/>
      </w:pPr>
    </w:p>
    <w:p w:rsidR="00FC369D" w:rsidRPr="00413F71" w:rsidRDefault="00FC369D" w:rsidP="000C6D7E">
      <w:pPr>
        <w:pStyle w:val="Paragraphe"/>
      </w:pPr>
      <w:r w:rsidRPr="00413F71">
        <w:t xml:space="preserve">Le président, </w:t>
      </w:r>
      <w:r w:rsidR="00CC05F9" w:rsidRPr="00413F71">
        <w:t>M. Vetterli</w:t>
      </w:r>
    </w:p>
    <w:p w:rsidR="00E96403" w:rsidRPr="00413F71" w:rsidRDefault="00E96403" w:rsidP="00E96403">
      <w:pPr>
        <w:pStyle w:val="Signature"/>
        <w:tabs>
          <w:tab w:val="left" w:pos="720"/>
        </w:tabs>
        <w:rPr>
          <w:szCs w:val="18"/>
        </w:rPr>
      </w:pPr>
      <w:r w:rsidRPr="00413F71">
        <w:rPr>
          <w:szCs w:val="18"/>
        </w:rPr>
        <w:t>Le vice-président pour l’éducation, P. Vandergheynst</w:t>
      </w:r>
    </w:p>
    <w:p w:rsidR="00FC369D" w:rsidRPr="00413F71" w:rsidRDefault="00FC369D" w:rsidP="000C6D7E">
      <w:pPr>
        <w:pStyle w:val="Paragraphe"/>
      </w:pPr>
    </w:p>
    <w:p w:rsidR="00CC10EB" w:rsidRPr="00413F71" w:rsidRDefault="00CC10EB" w:rsidP="000C6D7E">
      <w:pPr>
        <w:pStyle w:val="Paragraphe"/>
      </w:pPr>
    </w:p>
    <w:p w:rsidR="00FC369D" w:rsidRPr="00413F71" w:rsidRDefault="004011D7" w:rsidP="000C6D7E">
      <w:pPr>
        <w:pStyle w:val="Paragraphe"/>
        <w:rPr>
          <w:szCs w:val="18"/>
        </w:rPr>
      </w:pPr>
      <w:r w:rsidRPr="00413F71">
        <w:rPr>
          <w:szCs w:val="18"/>
        </w:rPr>
        <w:t>Lausanne, le</w:t>
      </w:r>
      <w:r w:rsidR="00E853C5" w:rsidRPr="00413F71">
        <w:rPr>
          <w:szCs w:val="18"/>
        </w:rPr>
        <w:t xml:space="preserve"> </w:t>
      </w:r>
      <w:r w:rsidR="00FA61CB" w:rsidRPr="00413F71">
        <w:rPr>
          <w:szCs w:val="18"/>
        </w:rPr>
        <w:t>22</w:t>
      </w:r>
      <w:r w:rsidR="00CC05F9" w:rsidRPr="00413F71">
        <w:rPr>
          <w:szCs w:val="18"/>
        </w:rPr>
        <w:t xml:space="preserve"> mai 2017</w:t>
      </w:r>
    </w:p>
    <w:sectPr w:rsidR="00FC369D" w:rsidRPr="00413F71" w:rsidSect="00E61A10">
      <w:footnotePr>
        <w:numRestart w:val="eachSect"/>
      </w:footnotePr>
      <w:type w:val="continuous"/>
      <w:pgSz w:w="11901" w:h="16834"/>
      <w:pgMar w:top="851" w:right="1134" w:bottom="851" w:left="1134" w:header="425" w:footer="3119" w:gutter="0"/>
      <w:paperSrc w:first="15" w:other="15"/>
      <w:pgNumType w:start="13"/>
      <w:cols w:num="2" w:space="277"/>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B730D" w:rsidRDefault="008B730D">
      <w:r>
        <w:separator/>
      </w:r>
    </w:p>
  </w:endnote>
  <w:endnote w:type="continuationSeparator" w:id="0">
    <w:p w:rsidR="008B730D" w:rsidRDefault="008B73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B730D" w:rsidRDefault="008B730D">
      <w:r>
        <w:separator/>
      </w:r>
    </w:p>
  </w:footnote>
  <w:footnote w:type="continuationSeparator" w:id="0">
    <w:p w:rsidR="008B730D" w:rsidRDefault="008B730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6B21C7"/>
    <w:multiLevelType w:val="hybridMultilevel"/>
    <w:tmpl w:val="F8F80EE2"/>
    <w:lvl w:ilvl="0" w:tplc="819E33AA">
      <w:start w:val="2"/>
      <w:numFmt w:val="decimal"/>
      <w:lvlText w:val="%1"/>
      <w:lvlJc w:val="left"/>
      <w:pPr>
        <w:tabs>
          <w:tab w:val="num" w:pos="720"/>
        </w:tabs>
        <w:ind w:left="720" w:hanging="360"/>
      </w:pPr>
      <w:rPr>
        <w:rFonts w:hint="default"/>
      </w:rPr>
    </w:lvl>
    <w:lvl w:ilvl="1" w:tplc="4990660E" w:tentative="1">
      <w:start w:val="1"/>
      <w:numFmt w:val="lowerLetter"/>
      <w:lvlText w:val="%2."/>
      <w:lvlJc w:val="left"/>
      <w:pPr>
        <w:tabs>
          <w:tab w:val="num" w:pos="1440"/>
        </w:tabs>
        <w:ind w:left="1440" w:hanging="360"/>
      </w:pPr>
    </w:lvl>
    <w:lvl w:ilvl="2" w:tplc="928EE5E0" w:tentative="1">
      <w:start w:val="1"/>
      <w:numFmt w:val="lowerRoman"/>
      <w:lvlText w:val="%3."/>
      <w:lvlJc w:val="right"/>
      <w:pPr>
        <w:tabs>
          <w:tab w:val="num" w:pos="2160"/>
        </w:tabs>
        <w:ind w:left="2160" w:hanging="180"/>
      </w:pPr>
    </w:lvl>
    <w:lvl w:ilvl="3" w:tplc="72D6EC32" w:tentative="1">
      <w:start w:val="1"/>
      <w:numFmt w:val="decimal"/>
      <w:lvlText w:val="%4."/>
      <w:lvlJc w:val="left"/>
      <w:pPr>
        <w:tabs>
          <w:tab w:val="num" w:pos="2880"/>
        </w:tabs>
        <w:ind w:left="2880" w:hanging="360"/>
      </w:pPr>
    </w:lvl>
    <w:lvl w:ilvl="4" w:tplc="01080AD6" w:tentative="1">
      <w:start w:val="1"/>
      <w:numFmt w:val="lowerLetter"/>
      <w:lvlText w:val="%5."/>
      <w:lvlJc w:val="left"/>
      <w:pPr>
        <w:tabs>
          <w:tab w:val="num" w:pos="3600"/>
        </w:tabs>
        <w:ind w:left="3600" w:hanging="360"/>
      </w:pPr>
    </w:lvl>
    <w:lvl w:ilvl="5" w:tplc="36523A90" w:tentative="1">
      <w:start w:val="1"/>
      <w:numFmt w:val="lowerRoman"/>
      <w:lvlText w:val="%6."/>
      <w:lvlJc w:val="right"/>
      <w:pPr>
        <w:tabs>
          <w:tab w:val="num" w:pos="4320"/>
        </w:tabs>
        <w:ind w:left="4320" w:hanging="180"/>
      </w:pPr>
    </w:lvl>
    <w:lvl w:ilvl="6" w:tplc="F8C2F690" w:tentative="1">
      <w:start w:val="1"/>
      <w:numFmt w:val="decimal"/>
      <w:lvlText w:val="%7."/>
      <w:lvlJc w:val="left"/>
      <w:pPr>
        <w:tabs>
          <w:tab w:val="num" w:pos="5040"/>
        </w:tabs>
        <w:ind w:left="5040" w:hanging="360"/>
      </w:pPr>
    </w:lvl>
    <w:lvl w:ilvl="7" w:tplc="764EFF28" w:tentative="1">
      <w:start w:val="1"/>
      <w:numFmt w:val="lowerLetter"/>
      <w:lvlText w:val="%8."/>
      <w:lvlJc w:val="left"/>
      <w:pPr>
        <w:tabs>
          <w:tab w:val="num" w:pos="5760"/>
        </w:tabs>
        <w:ind w:left="5760" w:hanging="360"/>
      </w:pPr>
    </w:lvl>
    <w:lvl w:ilvl="8" w:tplc="40A67698" w:tentative="1">
      <w:start w:val="1"/>
      <w:numFmt w:val="lowerRoman"/>
      <w:lvlText w:val="%9."/>
      <w:lvlJc w:val="right"/>
      <w:pPr>
        <w:tabs>
          <w:tab w:val="num" w:pos="6480"/>
        </w:tabs>
        <w:ind w:left="6480" w:hanging="180"/>
      </w:pPr>
    </w:lvl>
  </w:abstractNum>
  <w:abstractNum w:abstractNumId="1">
    <w:nsid w:val="05664EC2"/>
    <w:multiLevelType w:val="hybridMultilevel"/>
    <w:tmpl w:val="104C73AA"/>
    <w:lvl w:ilvl="0" w:tplc="F5B02B14">
      <w:numFmt w:val="bullet"/>
      <w:lvlText w:val="-"/>
      <w:lvlJc w:val="left"/>
      <w:pPr>
        <w:ind w:left="720" w:hanging="360"/>
      </w:pPr>
      <w:rPr>
        <w:rFonts w:ascii="CG Times" w:eastAsia="Times New Roman" w:hAnsi="CG Times" w:cs="Times New Roman"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nsid w:val="13612183"/>
    <w:multiLevelType w:val="hybridMultilevel"/>
    <w:tmpl w:val="BBFA1E1E"/>
    <w:lvl w:ilvl="0" w:tplc="17EE4E56">
      <w:start w:val="1"/>
      <w:numFmt w:val="bullet"/>
      <w:lvlText w:val="-"/>
      <w:lvlJc w:val="left"/>
      <w:pPr>
        <w:ind w:left="780" w:hanging="360"/>
      </w:pPr>
      <w:rPr>
        <w:rFonts w:ascii="Times New Roman" w:eastAsia="Times New Roman" w:hAnsi="Times New Roman" w:cs="Times New Roman"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nsid w:val="145D5F00"/>
    <w:multiLevelType w:val="hybridMultilevel"/>
    <w:tmpl w:val="ABF0C3F0"/>
    <w:lvl w:ilvl="0" w:tplc="F048958C">
      <w:numFmt w:val="bullet"/>
      <w:lvlText w:val="-"/>
      <w:lvlJc w:val="left"/>
      <w:pPr>
        <w:ind w:left="1080" w:hanging="360"/>
      </w:pPr>
      <w:rPr>
        <w:rFonts w:ascii="CG Times" w:eastAsia="Times New Roman" w:hAnsi="CG Times" w:cs="Times New Roman" w:hint="default"/>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4">
    <w:nsid w:val="2DE271AC"/>
    <w:multiLevelType w:val="hybridMultilevel"/>
    <w:tmpl w:val="D6C4B8C2"/>
    <w:lvl w:ilvl="0" w:tplc="16A40AFE">
      <w:start w:val="1"/>
      <w:numFmt w:val="decimal"/>
      <w:lvlText w:val="%1"/>
      <w:lvlJc w:val="left"/>
      <w:pPr>
        <w:tabs>
          <w:tab w:val="num" w:pos="720"/>
        </w:tabs>
        <w:ind w:left="720" w:hanging="360"/>
      </w:pPr>
      <w:rPr>
        <w:rFonts w:hint="default"/>
      </w:rPr>
    </w:lvl>
    <w:lvl w:ilvl="1" w:tplc="EC6EDEE6" w:tentative="1">
      <w:start w:val="1"/>
      <w:numFmt w:val="lowerLetter"/>
      <w:lvlText w:val="%2."/>
      <w:lvlJc w:val="left"/>
      <w:pPr>
        <w:tabs>
          <w:tab w:val="num" w:pos="1440"/>
        </w:tabs>
        <w:ind w:left="1440" w:hanging="360"/>
      </w:pPr>
    </w:lvl>
    <w:lvl w:ilvl="2" w:tplc="C940357A" w:tentative="1">
      <w:start w:val="1"/>
      <w:numFmt w:val="lowerRoman"/>
      <w:lvlText w:val="%3."/>
      <w:lvlJc w:val="right"/>
      <w:pPr>
        <w:tabs>
          <w:tab w:val="num" w:pos="2160"/>
        </w:tabs>
        <w:ind w:left="2160" w:hanging="180"/>
      </w:pPr>
    </w:lvl>
    <w:lvl w:ilvl="3" w:tplc="F5403F60" w:tentative="1">
      <w:start w:val="1"/>
      <w:numFmt w:val="decimal"/>
      <w:lvlText w:val="%4."/>
      <w:lvlJc w:val="left"/>
      <w:pPr>
        <w:tabs>
          <w:tab w:val="num" w:pos="2880"/>
        </w:tabs>
        <w:ind w:left="2880" w:hanging="360"/>
      </w:pPr>
    </w:lvl>
    <w:lvl w:ilvl="4" w:tplc="CF684C86" w:tentative="1">
      <w:start w:val="1"/>
      <w:numFmt w:val="lowerLetter"/>
      <w:lvlText w:val="%5."/>
      <w:lvlJc w:val="left"/>
      <w:pPr>
        <w:tabs>
          <w:tab w:val="num" w:pos="3600"/>
        </w:tabs>
        <w:ind w:left="3600" w:hanging="360"/>
      </w:pPr>
    </w:lvl>
    <w:lvl w:ilvl="5" w:tplc="1D6C2D06" w:tentative="1">
      <w:start w:val="1"/>
      <w:numFmt w:val="lowerRoman"/>
      <w:lvlText w:val="%6."/>
      <w:lvlJc w:val="right"/>
      <w:pPr>
        <w:tabs>
          <w:tab w:val="num" w:pos="4320"/>
        </w:tabs>
        <w:ind w:left="4320" w:hanging="180"/>
      </w:pPr>
    </w:lvl>
    <w:lvl w:ilvl="6" w:tplc="C900ABB8" w:tentative="1">
      <w:start w:val="1"/>
      <w:numFmt w:val="decimal"/>
      <w:lvlText w:val="%7."/>
      <w:lvlJc w:val="left"/>
      <w:pPr>
        <w:tabs>
          <w:tab w:val="num" w:pos="5040"/>
        </w:tabs>
        <w:ind w:left="5040" w:hanging="360"/>
      </w:pPr>
    </w:lvl>
    <w:lvl w:ilvl="7" w:tplc="5FE65C26" w:tentative="1">
      <w:start w:val="1"/>
      <w:numFmt w:val="lowerLetter"/>
      <w:lvlText w:val="%8."/>
      <w:lvlJc w:val="left"/>
      <w:pPr>
        <w:tabs>
          <w:tab w:val="num" w:pos="5760"/>
        </w:tabs>
        <w:ind w:left="5760" w:hanging="360"/>
      </w:pPr>
    </w:lvl>
    <w:lvl w:ilvl="8" w:tplc="89C85FEC" w:tentative="1">
      <w:start w:val="1"/>
      <w:numFmt w:val="lowerRoman"/>
      <w:lvlText w:val="%9."/>
      <w:lvlJc w:val="right"/>
      <w:pPr>
        <w:tabs>
          <w:tab w:val="num" w:pos="6480"/>
        </w:tabs>
        <w:ind w:left="6480" w:hanging="180"/>
      </w:pPr>
    </w:lvl>
  </w:abstractNum>
  <w:abstractNum w:abstractNumId="5">
    <w:nsid w:val="3668696D"/>
    <w:multiLevelType w:val="hybridMultilevel"/>
    <w:tmpl w:val="1CBCA418"/>
    <w:lvl w:ilvl="0" w:tplc="AB3C886C">
      <w:start w:val="8"/>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3892785D"/>
    <w:multiLevelType w:val="hybridMultilevel"/>
    <w:tmpl w:val="7D3AB92E"/>
    <w:lvl w:ilvl="0" w:tplc="75B87ED6">
      <w:numFmt w:val="bullet"/>
      <w:lvlText w:val="-"/>
      <w:lvlJc w:val="left"/>
      <w:pPr>
        <w:ind w:left="720" w:hanging="360"/>
      </w:pPr>
      <w:rPr>
        <w:rFonts w:ascii="CG Times" w:eastAsia="Times New Roman" w:hAnsi="CG Times" w:cs="Times New Roman"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nsid w:val="436F4B1C"/>
    <w:multiLevelType w:val="hybridMultilevel"/>
    <w:tmpl w:val="C3DA1F0E"/>
    <w:lvl w:ilvl="0" w:tplc="B67C2514">
      <w:start w:val="4"/>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473F0C56"/>
    <w:multiLevelType w:val="hybridMultilevel"/>
    <w:tmpl w:val="E00E36F4"/>
    <w:lvl w:ilvl="0" w:tplc="FFFFFFFF">
      <w:numFmt w:val="bullet"/>
      <w:lvlText w:val="-"/>
      <w:lvlJc w:val="left"/>
      <w:pPr>
        <w:tabs>
          <w:tab w:val="num" w:pos="720"/>
        </w:tabs>
        <w:ind w:left="720" w:hanging="360"/>
      </w:pPr>
      <w:rPr>
        <w:rFonts w:ascii="Times New Roman" w:eastAsia="Times New Roman" w:hAnsi="Times New Roman"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9">
    <w:nsid w:val="47D030DE"/>
    <w:multiLevelType w:val="hybridMultilevel"/>
    <w:tmpl w:val="3DAE9AF2"/>
    <w:lvl w:ilvl="0" w:tplc="B42A1EA2">
      <w:start w:val="3"/>
      <w:numFmt w:val="decimal"/>
      <w:lvlText w:val="%1"/>
      <w:lvlJc w:val="left"/>
      <w:pPr>
        <w:tabs>
          <w:tab w:val="num" w:pos="1495"/>
        </w:tabs>
        <w:ind w:left="1495" w:hanging="360"/>
      </w:pPr>
      <w:rPr>
        <w:rFonts w:hint="default"/>
      </w:rPr>
    </w:lvl>
    <w:lvl w:ilvl="1" w:tplc="0019040C" w:tentative="1">
      <w:start w:val="1"/>
      <w:numFmt w:val="lowerLetter"/>
      <w:lvlText w:val="%2."/>
      <w:lvlJc w:val="left"/>
      <w:pPr>
        <w:tabs>
          <w:tab w:val="num" w:pos="2215"/>
        </w:tabs>
        <w:ind w:left="2215" w:hanging="360"/>
      </w:pPr>
    </w:lvl>
    <w:lvl w:ilvl="2" w:tplc="001B040C" w:tentative="1">
      <w:start w:val="1"/>
      <w:numFmt w:val="lowerRoman"/>
      <w:lvlText w:val="%3."/>
      <w:lvlJc w:val="right"/>
      <w:pPr>
        <w:tabs>
          <w:tab w:val="num" w:pos="2935"/>
        </w:tabs>
        <w:ind w:left="2935" w:hanging="180"/>
      </w:pPr>
    </w:lvl>
    <w:lvl w:ilvl="3" w:tplc="000F040C" w:tentative="1">
      <w:start w:val="1"/>
      <w:numFmt w:val="decimal"/>
      <w:lvlText w:val="%4."/>
      <w:lvlJc w:val="left"/>
      <w:pPr>
        <w:tabs>
          <w:tab w:val="num" w:pos="3655"/>
        </w:tabs>
        <w:ind w:left="3655" w:hanging="360"/>
      </w:pPr>
    </w:lvl>
    <w:lvl w:ilvl="4" w:tplc="0019040C" w:tentative="1">
      <w:start w:val="1"/>
      <w:numFmt w:val="lowerLetter"/>
      <w:lvlText w:val="%5."/>
      <w:lvlJc w:val="left"/>
      <w:pPr>
        <w:tabs>
          <w:tab w:val="num" w:pos="4375"/>
        </w:tabs>
        <w:ind w:left="4375" w:hanging="360"/>
      </w:pPr>
    </w:lvl>
    <w:lvl w:ilvl="5" w:tplc="001B040C" w:tentative="1">
      <w:start w:val="1"/>
      <w:numFmt w:val="lowerRoman"/>
      <w:lvlText w:val="%6."/>
      <w:lvlJc w:val="right"/>
      <w:pPr>
        <w:tabs>
          <w:tab w:val="num" w:pos="5095"/>
        </w:tabs>
        <w:ind w:left="5095" w:hanging="180"/>
      </w:pPr>
    </w:lvl>
    <w:lvl w:ilvl="6" w:tplc="000F040C" w:tentative="1">
      <w:start w:val="1"/>
      <w:numFmt w:val="decimal"/>
      <w:lvlText w:val="%7."/>
      <w:lvlJc w:val="left"/>
      <w:pPr>
        <w:tabs>
          <w:tab w:val="num" w:pos="5815"/>
        </w:tabs>
        <w:ind w:left="5815" w:hanging="360"/>
      </w:pPr>
    </w:lvl>
    <w:lvl w:ilvl="7" w:tplc="0019040C" w:tentative="1">
      <w:start w:val="1"/>
      <w:numFmt w:val="lowerLetter"/>
      <w:lvlText w:val="%8."/>
      <w:lvlJc w:val="left"/>
      <w:pPr>
        <w:tabs>
          <w:tab w:val="num" w:pos="6535"/>
        </w:tabs>
        <w:ind w:left="6535" w:hanging="360"/>
      </w:pPr>
    </w:lvl>
    <w:lvl w:ilvl="8" w:tplc="001B040C" w:tentative="1">
      <w:start w:val="1"/>
      <w:numFmt w:val="lowerRoman"/>
      <w:lvlText w:val="%9."/>
      <w:lvlJc w:val="right"/>
      <w:pPr>
        <w:tabs>
          <w:tab w:val="num" w:pos="7255"/>
        </w:tabs>
        <w:ind w:left="7255" w:hanging="180"/>
      </w:pPr>
    </w:lvl>
  </w:abstractNum>
  <w:abstractNum w:abstractNumId="10">
    <w:nsid w:val="51EF7ACD"/>
    <w:multiLevelType w:val="hybridMultilevel"/>
    <w:tmpl w:val="CA4442B6"/>
    <w:lvl w:ilvl="0" w:tplc="5A84F260">
      <w:start w:val="1"/>
      <w:numFmt w:val="decimal"/>
      <w:lvlText w:val="%1"/>
      <w:lvlJc w:val="left"/>
      <w:pPr>
        <w:tabs>
          <w:tab w:val="num" w:pos="360"/>
        </w:tabs>
        <w:ind w:left="360" w:hanging="360"/>
      </w:pPr>
      <w:rPr>
        <w:rFonts w:hint="default"/>
      </w:rPr>
    </w:lvl>
    <w:lvl w:ilvl="1" w:tplc="0E0E95E6" w:tentative="1">
      <w:start w:val="1"/>
      <w:numFmt w:val="lowerLetter"/>
      <w:lvlText w:val="%2."/>
      <w:lvlJc w:val="left"/>
      <w:pPr>
        <w:tabs>
          <w:tab w:val="num" w:pos="1080"/>
        </w:tabs>
        <w:ind w:left="1080" w:hanging="360"/>
      </w:pPr>
    </w:lvl>
    <w:lvl w:ilvl="2" w:tplc="FC94760A" w:tentative="1">
      <w:start w:val="1"/>
      <w:numFmt w:val="lowerRoman"/>
      <w:lvlText w:val="%3."/>
      <w:lvlJc w:val="right"/>
      <w:pPr>
        <w:tabs>
          <w:tab w:val="num" w:pos="1800"/>
        </w:tabs>
        <w:ind w:left="1800" w:hanging="180"/>
      </w:pPr>
    </w:lvl>
    <w:lvl w:ilvl="3" w:tplc="BF64D982" w:tentative="1">
      <w:start w:val="1"/>
      <w:numFmt w:val="decimal"/>
      <w:lvlText w:val="%4."/>
      <w:lvlJc w:val="left"/>
      <w:pPr>
        <w:tabs>
          <w:tab w:val="num" w:pos="2520"/>
        </w:tabs>
        <w:ind w:left="2520" w:hanging="360"/>
      </w:pPr>
    </w:lvl>
    <w:lvl w:ilvl="4" w:tplc="E3E0C958" w:tentative="1">
      <w:start w:val="1"/>
      <w:numFmt w:val="lowerLetter"/>
      <w:lvlText w:val="%5."/>
      <w:lvlJc w:val="left"/>
      <w:pPr>
        <w:tabs>
          <w:tab w:val="num" w:pos="3240"/>
        </w:tabs>
        <w:ind w:left="3240" w:hanging="360"/>
      </w:pPr>
    </w:lvl>
    <w:lvl w:ilvl="5" w:tplc="C4EC29A8" w:tentative="1">
      <w:start w:val="1"/>
      <w:numFmt w:val="lowerRoman"/>
      <w:lvlText w:val="%6."/>
      <w:lvlJc w:val="right"/>
      <w:pPr>
        <w:tabs>
          <w:tab w:val="num" w:pos="3960"/>
        </w:tabs>
        <w:ind w:left="3960" w:hanging="180"/>
      </w:pPr>
    </w:lvl>
    <w:lvl w:ilvl="6" w:tplc="6DBC44A0" w:tentative="1">
      <w:start w:val="1"/>
      <w:numFmt w:val="decimal"/>
      <w:lvlText w:val="%7."/>
      <w:lvlJc w:val="left"/>
      <w:pPr>
        <w:tabs>
          <w:tab w:val="num" w:pos="4680"/>
        </w:tabs>
        <w:ind w:left="4680" w:hanging="360"/>
      </w:pPr>
    </w:lvl>
    <w:lvl w:ilvl="7" w:tplc="4420F51E" w:tentative="1">
      <w:start w:val="1"/>
      <w:numFmt w:val="lowerLetter"/>
      <w:lvlText w:val="%8."/>
      <w:lvlJc w:val="left"/>
      <w:pPr>
        <w:tabs>
          <w:tab w:val="num" w:pos="5400"/>
        </w:tabs>
        <w:ind w:left="5400" w:hanging="360"/>
      </w:pPr>
    </w:lvl>
    <w:lvl w:ilvl="8" w:tplc="437C4E92" w:tentative="1">
      <w:start w:val="1"/>
      <w:numFmt w:val="lowerRoman"/>
      <w:lvlText w:val="%9."/>
      <w:lvlJc w:val="right"/>
      <w:pPr>
        <w:tabs>
          <w:tab w:val="num" w:pos="6120"/>
        </w:tabs>
        <w:ind w:left="6120" w:hanging="180"/>
      </w:pPr>
    </w:lvl>
  </w:abstractNum>
  <w:abstractNum w:abstractNumId="11">
    <w:nsid w:val="529D200E"/>
    <w:multiLevelType w:val="hybridMultilevel"/>
    <w:tmpl w:val="6AC0E6C8"/>
    <w:lvl w:ilvl="0" w:tplc="645ED48E">
      <w:start w:val="3"/>
      <w:numFmt w:val="decimal"/>
      <w:lvlText w:val="%1"/>
      <w:lvlJc w:val="left"/>
      <w:pPr>
        <w:tabs>
          <w:tab w:val="num" w:pos="1288"/>
        </w:tabs>
        <w:ind w:left="1288" w:hanging="360"/>
      </w:pPr>
      <w:rPr>
        <w:rFonts w:hint="default"/>
      </w:rPr>
    </w:lvl>
    <w:lvl w:ilvl="1" w:tplc="04090019" w:tentative="1">
      <w:start w:val="1"/>
      <w:numFmt w:val="lowerLetter"/>
      <w:lvlText w:val="%2."/>
      <w:lvlJc w:val="left"/>
      <w:pPr>
        <w:tabs>
          <w:tab w:val="num" w:pos="2008"/>
        </w:tabs>
        <w:ind w:left="2008" w:hanging="360"/>
      </w:pPr>
    </w:lvl>
    <w:lvl w:ilvl="2" w:tplc="0409001B" w:tentative="1">
      <w:start w:val="1"/>
      <w:numFmt w:val="lowerRoman"/>
      <w:lvlText w:val="%3."/>
      <w:lvlJc w:val="right"/>
      <w:pPr>
        <w:tabs>
          <w:tab w:val="num" w:pos="2728"/>
        </w:tabs>
        <w:ind w:left="2728" w:hanging="180"/>
      </w:pPr>
    </w:lvl>
    <w:lvl w:ilvl="3" w:tplc="0409000F" w:tentative="1">
      <w:start w:val="1"/>
      <w:numFmt w:val="decimal"/>
      <w:lvlText w:val="%4."/>
      <w:lvlJc w:val="left"/>
      <w:pPr>
        <w:tabs>
          <w:tab w:val="num" w:pos="3448"/>
        </w:tabs>
        <w:ind w:left="3448" w:hanging="360"/>
      </w:pPr>
    </w:lvl>
    <w:lvl w:ilvl="4" w:tplc="04090019" w:tentative="1">
      <w:start w:val="1"/>
      <w:numFmt w:val="lowerLetter"/>
      <w:lvlText w:val="%5."/>
      <w:lvlJc w:val="left"/>
      <w:pPr>
        <w:tabs>
          <w:tab w:val="num" w:pos="4168"/>
        </w:tabs>
        <w:ind w:left="4168" w:hanging="360"/>
      </w:pPr>
    </w:lvl>
    <w:lvl w:ilvl="5" w:tplc="0409001B" w:tentative="1">
      <w:start w:val="1"/>
      <w:numFmt w:val="lowerRoman"/>
      <w:lvlText w:val="%6."/>
      <w:lvlJc w:val="right"/>
      <w:pPr>
        <w:tabs>
          <w:tab w:val="num" w:pos="4888"/>
        </w:tabs>
        <w:ind w:left="4888" w:hanging="180"/>
      </w:pPr>
    </w:lvl>
    <w:lvl w:ilvl="6" w:tplc="0409000F" w:tentative="1">
      <w:start w:val="1"/>
      <w:numFmt w:val="decimal"/>
      <w:lvlText w:val="%7."/>
      <w:lvlJc w:val="left"/>
      <w:pPr>
        <w:tabs>
          <w:tab w:val="num" w:pos="5608"/>
        </w:tabs>
        <w:ind w:left="5608" w:hanging="360"/>
      </w:pPr>
    </w:lvl>
    <w:lvl w:ilvl="7" w:tplc="04090019" w:tentative="1">
      <w:start w:val="1"/>
      <w:numFmt w:val="lowerLetter"/>
      <w:lvlText w:val="%8."/>
      <w:lvlJc w:val="left"/>
      <w:pPr>
        <w:tabs>
          <w:tab w:val="num" w:pos="6328"/>
        </w:tabs>
        <w:ind w:left="6328" w:hanging="360"/>
      </w:pPr>
    </w:lvl>
    <w:lvl w:ilvl="8" w:tplc="0409001B" w:tentative="1">
      <w:start w:val="1"/>
      <w:numFmt w:val="lowerRoman"/>
      <w:lvlText w:val="%9."/>
      <w:lvlJc w:val="right"/>
      <w:pPr>
        <w:tabs>
          <w:tab w:val="num" w:pos="7048"/>
        </w:tabs>
        <w:ind w:left="7048" w:hanging="180"/>
      </w:pPr>
    </w:lvl>
  </w:abstractNum>
  <w:abstractNum w:abstractNumId="12">
    <w:nsid w:val="58074B6A"/>
    <w:multiLevelType w:val="hybridMultilevel"/>
    <w:tmpl w:val="55807522"/>
    <w:lvl w:ilvl="0" w:tplc="020852FE">
      <w:numFmt w:val="bullet"/>
      <w:lvlText w:val=""/>
      <w:lvlJc w:val="left"/>
      <w:pPr>
        <w:ind w:left="720" w:hanging="360"/>
      </w:pPr>
      <w:rPr>
        <w:rFonts w:ascii="Wingdings" w:eastAsia="Times New Roman" w:hAnsi="Wingdings" w:cs="Times New Roman"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nsid w:val="5AFB1A1A"/>
    <w:multiLevelType w:val="hybridMultilevel"/>
    <w:tmpl w:val="98B266A0"/>
    <w:lvl w:ilvl="0" w:tplc="7A38409A">
      <w:start w:val="1"/>
      <w:numFmt w:val="decimal"/>
      <w:lvlText w:val="%1"/>
      <w:lvlJc w:val="left"/>
      <w:pPr>
        <w:tabs>
          <w:tab w:val="num" w:pos="720"/>
        </w:tabs>
        <w:ind w:left="720" w:hanging="360"/>
      </w:pPr>
      <w:rPr>
        <w:rFonts w:hint="default"/>
      </w:rPr>
    </w:lvl>
    <w:lvl w:ilvl="1" w:tplc="A5401126" w:tentative="1">
      <w:start w:val="1"/>
      <w:numFmt w:val="lowerLetter"/>
      <w:lvlText w:val="%2."/>
      <w:lvlJc w:val="left"/>
      <w:pPr>
        <w:tabs>
          <w:tab w:val="num" w:pos="1440"/>
        </w:tabs>
        <w:ind w:left="1440" w:hanging="360"/>
      </w:pPr>
    </w:lvl>
    <w:lvl w:ilvl="2" w:tplc="5E847918" w:tentative="1">
      <w:start w:val="1"/>
      <w:numFmt w:val="lowerRoman"/>
      <w:lvlText w:val="%3."/>
      <w:lvlJc w:val="right"/>
      <w:pPr>
        <w:tabs>
          <w:tab w:val="num" w:pos="2160"/>
        </w:tabs>
        <w:ind w:left="2160" w:hanging="180"/>
      </w:pPr>
    </w:lvl>
    <w:lvl w:ilvl="3" w:tplc="237A8248" w:tentative="1">
      <w:start w:val="1"/>
      <w:numFmt w:val="decimal"/>
      <w:lvlText w:val="%4."/>
      <w:lvlJc w:val="left"/>
      <w:pPr>
        <w:tabs>
          <w:tab w:val="num" w:pos="2880"/>
        </w:tabs>
        <w:ind w:left="2880" w:hanging="360"/>
      </w:pPr>
    </w:lvl>
    <w:lvl w:ilvl="4" w:tplc="A75AD5FC" w:tentative="1">
      <w:start w:val="1"/>
      <w:numFmt w:val="lowerLetter"/>
      <w:lvlText w:val="%5."/>
      <w:lvlJc w:val="left"/>
      <w:pPr>
        <w:tabs>
          <w:tab w:val="num" w:pos="3600"/>
        </w:tabs>
        <w:ind w:left="3600" w:hanging="360"/>
      </w:pPr>
    </w:lvl>
    <w:lvl w:ilvl="5" w:tplc="CC9CF300" w:tentative="1">
      <w:start w:val="1"/>
      <w:numFmt w:val="lowerRoman"/>
      <w:lvlText w:val="%6."/>
      <w:lvlJc w:val="right"/>
      <w:pPr>
        <w:tabs>
          <w:tab w:val="num" w:pos="4320"/>
        </w:tabs>
        <w:ind w:left="4320" w:hanging="180"/>
      </w:pPr>
    </w:lvl>
    <w:lvl w:ilvl="6" w:tplc="D92613F4" w:tentative="1">
      <w:start w:val="1"/>
      <w:numFmt w:val="decimal"/>
      <w:lvlText w:val="%7."/>
      <w:lvlJc w:val="left"/>
      <w:pPr>
        <w:tabs>
          <w:tab w:val="num" w:pos="5040"/>
        </w:tabs>
        <w:ind w:left="5040" w:hanging="360"/>
      </w:pPr>
    </w:lvl>
    <w:lvl w:ilvl="7" w:tplc="DC08A42C" w:tentative="1">
      <w:start w:val="1"/>
      <w:numFmt w:val="lowerLetter"/>
      <w:lvlText w:val="%8."/>
      <w:lvlJc w:val="left"/>
      <w:pPr>
        <w:tabs>
          <w:tab w:val="num" w:pos="5760"/>
        </w:tabs>
        <w:ind w:left="5760" w:hanging="360"/>
      </w:pPr>
    </w:lvl>
    <w:lvl w:ilvl="8" w:tplc="C68EDC48" w:tentative="1">
      <w:start w:val="1"/>
      <w:numFmt w:val="lowerRoman"/>
      <w:lvlText w:val="%9."/>
      <w:lvlJc w:val="right"/>
      <w:pPr>
        <w:tabs>
          <w:tab w:val="num" w:pos="6480"/>
        </w:tabs>
        <w:ind w:left="6480" w:hanging="180"/>
      </w:pPr>
    </w:lvl>
  </w:abstractNum>
  <w:abstractNum w:abstractNumId="14">
    <w:nsid w:val="63283F98"/>
    <w:multiLevelType w:val="hybridMultilevel"/>
    <w:tmpl w:val="9AD44400"/>
    <w:lvl w:ilvl="0" w:tplc="E1BA2F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7A90A7C"/>
    <w:multiLevelType w:val="hybridMultilevel"/>
    <w:tmpl w:val="7CEA9D12"/>
    <w:lvl w:ilvl="0" w:tplc="0132462C">
      <w:start w:val="7"/>
      <w:numFmt w:val="bullet"/>
      <w:lvlText w:val="-"/>
      <w:lvlJc w:val="left"/>
      <w:pPr>
        <w:tabs>
          <w:tab w:val="num" w:pos="720"/>
        </w:tabs>
        <w:ind w:left="720" w:hanging="360"/>
      </w:pPr>
      <w:rPr>
        <w:rFonts w:ascii="Times New Roman" w:eastAsia="SimSu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75EF281E"/>
    <w:multiLevelType w:val="hybridMultilevel"/>
    <w:tmpl w:val="66C64DD0"/>
    <w:lvl w:ilvl="0" w:tplc="06D8FB3A">
      <w:start w:val="1"/>
      <w:numFmt w:val="decimal"/>
      <w:pStyle w:val="numros"/>
      <w:lvlText w:val="%1"/>
      <w:lvlJc w:val="left"/>
      <w:pPr>
        <w:tabs>
          <w:tab w:val="num" w:pos="0"/>
        </w:tabs>
        <w:ind w:left="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76AB52B4"/>
    <w:multiLevelType w:val="hybridMultilevel"/>
    <w:tmpl w:val="8074888E"/>
    <w:lvl w:ilvl="0" w:tplc="05169548">
      <w:start w:val="1"/>
      <w:numFmt w:val="decimal"/>
      <w:lvlText w:val="%1"/>
      <w:lvlJc w:val="left"/>
      <w:pPr>
        <w:tabs>
          <w:tab w:val="num" w:pos="720"/>
        </w:tabs>
        <w:ind w:left="720" w:hanging="360"/>
      </w:pPr>
      <w:rPr>
        <w:rFonts w:hint="default"/>
        <w:color w:val="00000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77F36ADF"/>
    <w:multiLevelType w:val="hybridMultilevel"/>
    <w:tmpl w:val="9814B94C"/>
    <w:lvl w:ilvl="0" w:tplc="8110BE32">
      <w:start w:val="1"/>
      <w:numFmt w:val="bullet"/>
      <w:lvlText w:val=""/>
      <w:lvlJc w:val="left"/>
      <w:pPr>
        <w:ind w:left="766" w:hanging="360"/>
      </w:pPr>
      <w:rPr>
        <w:rFonts w:ascii="Symbol" w:hAnsi="Symbol" w:hint="default"/>
      </w:rPr>
    </w:lvl>
    <w:lvl w:ilvl="1" w:tplc="100C0003">
      <w:start w:val="1"/>
      <w:numFmt w:val="bullet"/>
      <w:lvlText w:val="o"/>
      <w:lvlJc w:val="left"/>
      <w:pPr>
        <w:ind w:left="1486" w:hanging="360"/>
      </w:pPr>
      <w:rPr>
        <w:rFonts w:ascii="Courier New" w:hAnsi="Courier New" w:cs="Courier New" w:hint="default"/>
      </w:rPr>
    </w:lvl>
    <w:lvl w:ilvl="2" w:tplc="100C0005">
      <w:start w:val="1"/>
      <w:numFmt w:val="bullet"/>
      <w:lvlText w:val=""/>
      <w:lvlJc w:val="left"/>
      <w:pPr>
        <w:ind w:left="2206" w:hanging="360"/>
      </w:pPr>
      <w:rPr>
        <w:rFonts w:ascii="Wingdings" w:hAnsi="Wingdings" w:hint="default"/>
      </w:rPr>
    </w:lvl>
    <w:lvl w:ilvl="3" w:tplc="100C0001">
      <w:start w:val="1"/>
      <w:numFmt w:val="bullet"/>
      <w:lvlText w:val=""/>
      <w:lvlJc w:val="left"/>
      <w:pPr>
        <w:ind w:left="2926" w:hanging="360"/>
      </w:pPr>
      <w:rPr>
        <w:rFonts w:ascii="Symbol" w:hAnsi="Symbol" w:hint="default"/>
      </w:rPr>
    </w:lvl>
    <w:lvl w:ilvl="4" w:tplc="100C0003">
      <w:start w:val="1"/>
      <w:numFmt w:val="bullet"/>
      <w:lvlText w:val="o"/>
      <w:lvlJc w:val="left"/>
      <w:pPr>
        <w:ind w:left="3646" w:hanging="360"/>
      </w:pPr>
      <w:rPr>
        <w:rFonts w:ascii="Courier New" w:hAnsi="Courier New" w:cs="Courier New" w:hint="default"/>
      </w:rPr>
    </w:lvl>
    <w:lvl w:ilvl="5" w:tplc="100C0005">
      <w:start w:val="1"/>
      <w:numFmt w:val="bullet"/>
      <w:lvlText w:val=""/>
      <w:lvlJc w:val="left"/>
      <w:pPr>
        <w:ind w:left="4366" w:hanging="360"/>
      </w:pPr>
      <w:rPr>
        <w:rFonts w:ascii="Wingdings" w:hAnsi="Wingdings" w:hint="default"/>
      </w:rPr>
    </w:lvl>
    <w:lvl w:ilvl="6" w:tplc="100C0001">
      <w:start w:val="1"/>
      <w:numFmt w:val="bullet"/>
      <w:lvlText w:val=""/>
      <w:lvlJc w:val="left"/>
      <w:pPr>
        <w:ind w:left="5086" w:hanging="360"/>
      </w:pPr>
      <w:rPr>
        <w:rFonts w:ascii="Symbol" w:hAnsi="Symbol" w:hint="default"/>
      </w:rPr>
    </w:lvl>
    <w:lvl w:ilvl="7" w:tplc="100C0003">
      <w:start w:val="1"/>
      <w:numFmt w:val="bullet"/>
      <w:lvlText w:val="o"/>
      <w:lvlJc w:val="left"/>
      <w:pPr>
        <w:ind w:left="5806" w:hanging="360"/>
      </w:pPr>
      <w:rPr>
        <w:rFonts w:ascii="Courier New" w:hAnsi="Courier New" w:cs="Courier New" w:hint="default"/>
      </w:rPr>
    </w:lvl>
    <w:lvl w:ilvl="8" w:tplc="100C0005">
      <w:start w:val="1"/>
      <w:numFmt w:val="bullet"/>
      <w:lvlText w:val=""/>
      <w:lvlJc w:val="left"/>
      <w:pPr>
        <w:ind w:left="6526" w:hanging="360"/>
      </w:pPr>
      <w:rPr>
        <w:rFonts w:ascii="Wingdings" w:hAnsi="Wingdings" w:hint="default"/>
      </w:rPr>
    </w:lvl>
  </w:abstractNum>
  <w:num w:numId="1">
    <w:abstractNumId w:val="0"/>
  </w:num>
  <w:num w:numId="2">
    <w:abstractNumId w:val="4"/>
  </w:num>
  <w:num w:numId="3">
    <w:abstractNumId w:val="10"/>
  </w:num>
  <w:num w:numId="4">
    <w:abstractNumId w:val="13"/>
  </w:num>
  <w:num w:numId="5">
    <w:abstractNumId w:val="15"/>
  </w:num>
  <w:num w:numId="6">
    <w:abstractNumId w:val="8"/>
  </w:num>
  <w:num w:numId="7">
    <w:abstractNumId w:val="7"/>
  </w:num>
  <w:num w:numId="8">
    <w:abstractNumId w:val="17"/>
  </w:num>
  <w:num w:numId="9">
    <w:abstractNumId w:val="5"/>
  </w:num>
  <w:num w:numId="10">
    <w:abstractNumId w:val="11"/>
  </w:num>
  <w:num w:numId="11">
    <w:abstractNumId w:val="9"/>
  </w:num>
  <w:num w:numId="12">
    <w:abstractNumId w:val="16"/>
  </w:num>
  <w:num w:numId="13">
    <w:abstractNumId w:val="14"/>
  </w:num>
  <w:num w:numId="14">
    <w:abstractNumId w:val="2"/>
  </w:num>
  <w:num w:numId="15">
    <w:abstractNumId w:val="12"/>
  </w:num>
  <w:num w:numId="16">
    <w:abstractNumId w:val="3"/>
  </w:num>
  <w:num w:numId="17">
    <w:abstractNumId w:val="6"/>
  </w:num>
  <w:num w:numId="18">
    <w:abstractNumId w:val="1"/>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intFractionalCharacterWidth/>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evenAndOddHeaders/>
  <w:displayHorizontalDrawingGridEvery w:val="0"/>
  <w:displayVerticalDrawingGridEvery w:val="0"/>
  <w:doNotUseMarginsForDrawingGridOrigin/>
  <w:noPunctuationKerning/>
  <w:characterSpacingControl w:val="doNotCompress"/>
  <w:hdrShapeDefaults>
    <o:shapedefaults v:ext="edit" spidmax="33793"/>
  </w:hdrShapeDefaults>
  <w:footnotePr>
    <w:numRestart w:val="eachSect"/>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5A54"/>
    <w:rsid w:val="00000DBE"/>
    <w:rsid w:val="00014406"/>
    <w:rsid w:val="0001522B"/>
    <w:rsid w:val="000229D3"/>
    <w:rsid w:val="00024165"/>
    <w:rsid w:val="0002499E"/>
    <w:rsid w:val="0005050D"/>
    <w:rsid w:val="000542C0"/>
    <w:rsid w:val="00064133"/>
    <w:rsid w:val="0007072B"/>
    <w:rsid w:val="00071E41"/>
    <w:rsid w:val="00073163"/>
    <w:rsid w:val="00074FFA"/>
    <w:rsid w:val="0007511D"/>
    <w:rsid w:val="00077C0F"/>
    <w:rsid w:val="00086C12"/>
    <w:rsid w:val="00086EFC"/>
    <w:rsid w:val="0009429D"/>
    <w:rsid w:val="00094D5C"/>
    <w:rsid w:val="000A4E96"/>
    <w:rsid w:val="000A6265"/>
    <w:rsid w:val="000B5E56"/>
    <w:rsid w:val="000B65BE"/>
    <w:rsid w:val="000C6D7E"/>
    <w:rsid w:val="000E2B9A"/>
    <w:rsid w:val="000E541A"/>
    <w:rsid w:val="000F340F"/>
    <w:rsid w:val="000F64AF"/>
    <w:rsid w:val="00104C82"/>
    <w:rsid w:val="00110C3F"/>
    <w:rsid w:val="0011795A"/>
    <w:rsid w:val="00122A7C"/>
    <w:rsid w:val="00134963"/>
    <w:rsid w:val="00135A69"/>
    <w:rsid w:val="00140A1F"/>
    <w:rsid w:val="00141808"/>
    <w:rsid w:val="001617E2"/>
    <w:rsid w:val="00166858"/>
    <w:rsid w:val="001701AE"/>
    <w:rsid w:val="001910B9"/>
    <w:rsid w:val="00194EBB"/>
    <w:rsid w:val="001A0870"/>
    <w:rsid w:val="001A75A1"/>
    <w:rsid w:val="001B7F95"/>
    <w:rsid w:val="001C2EA1"/>
    <w:rsid w:val="001D12B2"/>
    <w:rsid w:val="001D1DF4"/>
    <w:rsid w:val="001D20D6"/>
    <w:rsid w:val="001D5F46"/>
    <w:rsid w:val="001D6023"/>
    <w:rsid w:val="001D6FDC"/>
    <w:rsid w:val="001D709A"/>
    <w:rsid w:val="001E0C3A"/>
    <w:rsid w:val="001E3CB9"/>
    <w:rsid w:val="001F1A5B"/>
    <w:rsid w:val="001F2003"/>
    <w:rsid w:val="001F48DB"/>
    <w:rsid w:val="00201F1A"/>
    <w:rsid w:val="00211091"/>
    <w:rsid w:val="00224BEF"/>
    <w:rsid w:val="002316B7"/>
    <w:rsid w:val="002353FF"/>
    <w:rsid w:val="00247752"/>
    <w:rsid w:val="00250F74"/>
    <w:rsid w:val="00253573"/>
    <w:rsid w:val="00262FB1"/>
    <w:rsid w:val="00263149"/>
    <w:rsid w:val="0029048F"/>
    <w:rsid w:val="002A5EE1"/>
    <w:rsid w:val="002B59F2"/>
    <w:rsid w:val="002C589F"/>
    <w:rsid w:val="002D06C0"/>
    <w:rsid w:val="002E06B9"/>
    <w:rsid w:val="00323938"/>
    <w:rsid w:val="003320C8"/>
    <w:rsid w:val="00344251"/>
    <w:rsid w:val="0034549D"/>
    <w:rsid w:val="0034601D"/>
    <w:rsid w:val="00354985"/>
    <w:rsid w:val="00357E27"/>
    <w:rsid w:val="003702FF"/>
    <w:rsid w:val="00386F17"/>
    <w:rsid w:val="003A09EA"/>
    <w:rsid w:val="003A44C9"/>
    <w:rsid w:val="003A5316"/>
    <w:rsid w:val="003B1D93"/>
    <w:rsid w:val="003C5508"/>
    <w:rsid w:val="003D45AE"/>
    <w:rsid w:val="003E49A1"/>
    <w:rsid w:val="004011D7"/>
    <w:rsid w:val="00404CDC"/>
    <w:rsid w:val="00407283"/>
    <w:rsid w:val="00412041"/>
    <w:rsid w:val="00413F71"/>
    <w:rsid w:val="00441C43"/>
    <w:rsid w:val="004532F4"/>
    <w:rsid w:val="004611FD"/>
    <w:rsid w:val="00467FCC"/>
    <w:rsid w:val="0047417B"/>
    <w:rsid w:val="004858B1"/>
    <w:rsid w:val="00494D5F"/>
    <w:rsid w:val="004A40F2"/>
    <w:rsid w:val="004B2412"/>
    <w:rsid w:val="004C28C4"/>
    <w:rsid w:val="004D2F72"/>
    <w:rsid w:val="004D3557"/>
    <w:rsid w:val="004E62C6"/>
    <w:rsid w:val="004F6E24"/>
    <w:rsid w:val="004F7250"/>
    <w:rsid w:val="00513047"/>
    <w:rsid w:val="00514862"/>
    <w:rsid w:val="005260B7"/>
    <w:rsid w:val="00535197"/>
    <w:rsid w:val="00545E82"/>
    <w:rsid w:val="00550EA4"/>
    <w:rsid w:val="00566355"/>
    <w:rsid w:val="005722F4"/>
    <w:rsid w:val="00574797"/>
    <w:rsid w:val="00575A72"/>
    <w:rsid w:val="00591B6B"/>
    <w:rsid w:val="005A4BD4"/>
    <w:rsid w:val="005B7027"/>
    <w:rsid w:val="005C24F5"/>
    <w:rsid w:val="005C61D7"/>
    <w:rsid w:val="005D0976"/>
    <w:rsid w:val="005D1F60"/>
    <w:rsid w:val="005E187C"/>
    <w:rsid w:val="005E2AE2"/>
    <w:rsid w:val="005E6FFA"/>
    <w:rsid w:val="005E7F8A"/>
    <w:rsid w:val="005F38D7"/>
    <w:rsid w:val="005F7025"/>
    <w:rsid w:val="00606AB1"/>
    <w:rsid w:val="0062123B"/>
    <w:rsid w:val="00624827"/>
    <w:rsid w:val="00643B63"/>
    <w:rsid w:val="00650423"/>
    <w:rsid w:val="006660FF"/>
    <w:rsid w:val="00671985"/>
    <w:rsid w:val="00671D7B"/>
    <w:rsid w:val="00695ABC"/>
    <w:rsid w:val="006974CF"/>
    <w:rsid w:val="006A7B10"/>
    <w:rsid w:val="006D3D60"/>
    <w:rsid w:val="006E615F"/>
    <w:rsid w:val="006F5FF2"/>
    <w:rsid w:val="006F5FF4"/>
    <w:rsid w:val="006F7E53"/>
    <w:rsid w:val="00705FD0"/>
    <w:rsid w:val="007117BC"/>
    <w:rsid w:val="00717907"/>
    <w:rsid w:val="007335D7"/>
    <w:rsid w:val="00736DDA"/>
    <w:rsid w:val="0074272F"/>
    <w:rsid w:val="00744979"/>
    <w:rsid w:val="00754520"/>
    <w:rsid w:val="0076119D"/>
    <w:rsid w:val="007640F8"/>
    <w:rsid w:val="00772F4F"/>
    <w:rsid w:val="0077512A"/>
    <w:rsid w:val="007977AA"/>
    <w:rsid w:val="007A5F90"/>
    <w:rsid w:val="007B0A93"/>
    <w:rsid w:val="007B0B3B"/>
    <w:rsid w:val="007B7296"/>
    <w:rsid w:val="007C3821"/>
    <w:rsid w:val="007D4E6C"/>
    <w:rsid w:val="007D50EA"/>
    <w:rsid w:val="007E32BF"/>
    <w:rsid w:val="007E3CA9"/>
    <w:rsid w:val="007E3D3C"/>
    <w:rsid w:val="007E47A1"/>
    <w:rsid w:val="008001D0"/>
    <w:rsid w:val="00810539"/>
    <w:rsid w:val="008119BA"/>
    <w:rsid w:val="008132A3"/>
    <w:rsid w:val="008308DE"/>
    <w:rsid w:val="008338DA"/>
    <w:rsid w:val="0083691E"/>
    <w:rsid w:val="00837098"/>
    <w:rsid w:val="008468F3"/>
    <w:rsid w:val="00851E46"/>
    <w:rsid w:val="00856BAD"/>
    <w:rsid w:val="00877466"/>
    <w:rsid w:val="00877BD3"/>
    <w:rsid w:val="00886A4F"/>
    <w:rsid w:val="008B1DE6"/>
    <w:rsid w:val="008B50CD"/>
    <w:rsid w:val="008B730D"/>
    <w:rsid w:val="008C480E"/>
    <w:rsid w:val="008D06D0"/>
    <w:rsid w:val="008D5003"/>
    <w:rsid w:val="008E411B"/>
    <w:rsid w:val="008F6354"/>
    <w:rsid w:val="008F72AA"/>
    <w:rsid w:val="009035C1"/>
    <w:rsid w:val="009057B7"/>
    <w:rsid w:val="00912707"/>
    <w:rsid w:val="00914F75"/>
    <w:rsid w:val="00916679"/>
    <w:rsid w:val="00921DCF"/>
    <w:rsid w:val="00923236"/>
    <w:rsid w:val="009237E7"/>
    <w:rsid w:val="00925E91"/>
    <w:rsid w:val="009454D8"/>
    <w:rsid w:val="009477BA"/>
    <w:rsid w:val="00953439"/>
    <w:rsid w:val="009610BC"/>
    <w:rsid w:val="00972319"/>
    <w:rsid w:val="009740E4"/>
    <w:rsid w:val="00975A54"/>
    <w:rsid w:val="009820C9"/>
    <w:rsid w:val="00993678"/>
    <w:rsid w:val="009A5048"/>
    <w:rsid w:val="009A7EBF"/>
    <w:rsid w:val="009B0ADB"/>
    <w:rsid w:val="009B3286"/>
    <w:rsid w:val="009D05EA"/>
    <w:rsid w:val="00A00B08"/>
    <w:rsid w:val="00A02CEB"/>
    <w:rsid w:val="00A032BD"/>
    <w:rsid w:val="00A04ACB"/>
    <w:rsid w:val="00A04BB9"/>
    <w:rsid w:val="00A51FAA"/>
    <w:rsid w:val="00A54178"/>
    <w:rsid w:val="00A574AE"/>
    <w:rsid w:val="00A75580"/>
    <w:rsid w:val="00A869E2"/>
    <w:rsid w:val="00A91062"/>
    <w:rsid w:val="00A913D2"/>
    <w:rsid w:val="00A95E1E"/>
    <w:rsid w:val="00AA7172"/>
    <w:rsid w:val="00AC5B9B"/>
    <w:rsid w:val="00AD2E35"/>
    <w:rsid w:val="00AE1DFC"/>
    <w:rsid w:val="00AF04D5"/>
    <w:rsid w:val="00AF111E"/>
    <w:rsid w:val="00AF18FF"/>
    <w:rsid w:val="00AF410B"/>
    <w:rsid w:val="00B02F0C"/>
    <w:rsid w:val="00B0511A"/>
    <w:rsid w:val="00B21568"/>
    <w:rsid w:val="00B31B81"/>
    <w:rsid w:val="00B37F39"/>
    <w:rsid w:val="00B410F7"/>
    <w:rsid w:val="00B442BE"/>
    <w:rsid w:val="00B53C61"/>
    <w:rsid w:val="00B7089A"/>
    <w:rsid w:val="00B82BA0"/>
    <w:rsid w:val="00B85945"/>
    <w:rsid w:val="00B92125"/>
    <w:rsid w:val="00B95E46"/>
    <w:rsid w:val="00BB0A8A"/>
    <w:rsid w:val="00BC111D"/>
    <w:rsid w:val="00BD3D34"/>
    <w:rsid w:val="00BD61FB"/>
    <w:rsid w:val="00BD66FF"/>
    <w:rsid w:val="00BF4B69"/>
    <w:rsid w:val="00C163B9"/>
    <w:rsid w:val="00C246F5"/>
    <w:rsid w:val="00C24C3F"/>
    <w:rsid w:val="00C24DF6"/>
    <w:rsid w:val="00C55932"/>
    <w:rsid w:val="00C60759"/>
    <w:rsid w:val="00C773AE"/>
    <w:rsid w:val="00C95798"/>
    <w:rsid w:val="00CA461B"/>
    <w:rsid w:val="00CA4EBA"/>
    <w:rsid w:val="00CA74D4"/>
    <w:rsid w:val="00CB2598"/>
    <w:rsid w:val="00CC05F9"/>
    <w:rsid w:val="00CC10EB"/>
    <w:rsid w:val="00CD6125"/>
    <w:rsid w:val="00CE2C22"/>
    <w:rsid w:val="00CE355D"/>
    <w:rsid w:val="00CF4155"/>
    <w:rsid w:val="00CF6A4A"/>
    <w:rsid w:val="00D01A99"/>
    <w:rsid w:val="00D1443B"/>
    <w:rsid w:val="00D1681B"/>
    <w:rsid w:val="00D262C4"/>
    <w:rsid w:val="00D46A82"/>
    <w:rsid w:val="00D86153"/>
    <w:rsid w:val="00D9542C"/>
    <w:rsid w:val="00D96D2F"/>
    <w:rsid w:val="00D9765D"/>
    <w:rsid w:val="00DA163E"/>
    <w:rsid w:val="00DA5867"/>
    <w:rsid w:val="00DC107B"/>
    <w:rsid w:val="00DC1DEF"/>
    <w:rsid w:val="00DC7021"/>
    <w:rsid w:val="00DD5ED3"/>
    <w:rsid w:val="00DF2231"/>
    <w:rsid w:val="00E066FD"/>
    <w:rsid w:val="00E06DC4"/>
    <w:rsid w:val="00E12408"/>
    <w:rsid w:val="00E158CC"/>
    <w:rsid w:val="00E17225"/>
    <w:rsid w:val="00E2788A"/>
    <w:rsid w:val="00E320C2"/>
    <w:rsid w:val="00E339DD"/>
    <w:rsid w:val="00E3416B"/>
    <w:rsid w:val="00E447C7"/>
    <w:rsid w:val="00E53CD0"/>
    <w:rsid w:val="00E55C47"/>
    <w:rsid w:val="00E605D7"/>
    <w:rsid w:val="00E61A10"/>
    <w:rsid w:val="00E61A8D"/>
    <w:rsid w:val="00E62891"/>
    <w:rsid w:val="00E7034E"/>
    <w:rsid w:val="00E853C5"/>
    <w:rsid w:val="00E92BD7"/>
    <w:rsid w:val="00E96403"/>
    <w:rsid w:val="00EA0EF1"/>
    <w:rsid w:val="00EA1748"/>
    <w:rsid w:val="00EA29F3"/>
    <w:rsid w:val="00EB26B4"/>
    <w:rsid w:val="00EE12EC"/>
    <w:rsid w:val="00EE1BE5"/>
    <w:rsid w:val="00EE228E"/>
    <w:rsid w:val="00EE5BA1"/>
    <w:rsid w:val="00EF59B5"/>
    <w:rsid w:val="00EF7D59"/>
    <w:rsid w:val="00F00F84"/>
    <w:rsid w:val="00F01480"/>
    <w:rsid w:val="00F43955"/>
    <w:rsid w:val="00F47AE9"/>
    <w:rsid w:val="00F55EBE"/>
    <w:rsid w:val="00F61758"/>
    <w:rsid w:val="00F662E0"/>
    <w:rsid w:val="00F710CB"/>
    <w:rsid w:val="00F71A42"/>
    <w:rsid w:val="00F779D3"/>
    <w:rsid w:val="00F83985"/>
    <w:rsid w:val="00F86A7D"/>
    <w:rsid w:val="00FA411F"/>
    <w:rsid w:val="00FA61CB"/>
    <w:rsid w:val="00FA68B9"/>
    <w:rsid w:val="00FA7006"/>
    <w:rsid w:val="00FB410E"/>
    <w:rsid w:val="00FC359F"/>
    <w:rsid w:val="00FC369D"/>
    <w:rsid w:val="00FD3719"/>
    <w:rsid w:val="00FD7102"/>
    <w:rsid w:val="00FE6660"/>
    <w:rsid w:val="00FF4AE5"/>
    <w:rsid w:val="00FF6802"/>
    <w:rsid w:val="00FF6A4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379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CH" w:eastAsia="fr-CH"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ignature" w:uiPriority="99"/>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CG Times" w:hAnsi="CG Times"/>
      <w:lang w:val="fr-FR" w:eastAsia="zh-C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Paragraphe">
    <w:name w:val="Paragraphe"/>
    <w:basedOn w:val="Normal"/>
    <w:pPr>
      <w:tabs>
        <w:tab w:val="left" w:pos="360"/>
      </w:tabs>
      <w:spacing w:line="240" w:lineRule="exact"/>
      <w:ind w:right="67"/>
      <w:jc w:val="both"/>
    </w:pPr>
    <w:rPr>
      <w:rFonts w:ascii="Times New Roman" w:hAnsi="Times New Roman"/>
      <w:sz w:val="18"/>
    </w:rPr>
  </w:style>
  <w:style w:type="paragraph" w:customStyle="1" w:styleId="Epreuve">
    <w:name w:val="Epreuve"/>
    <w:basedOn w:val="Normal"/>
    <w:pPr>
      <w:tabs>
        <w:tab w:val="right" w:pos="288"/>
        <w:tab w:val="left" w:pos="360"/>
        <w:tab w:val="center" w:pos="3969"/>
      </w:tabs>
      <w:spacing w:line="240" w:lineRule="exact"/>
      <w:ind w:right="67"/>
      <w:jc w:val="both"/>
    </w:pPr>
    <w:rPr>
      <w:rFonts w:ascii="Times New Roman" w:hAnsi="Times New Roman"/>
      <w:sz w:val="18"/>
    </w:rPr>
  </w:style>
  <w:style w:type="paragraph" w:styleId="Signature">
    <w:name w:val="Signature"/>
    <w:basedOn w:val="Normal"/>
    <w:link w:val="SignatureCar"/>
    <w:uiPriority w:val="99"/>
    <w:pPr>
      <w:tabs>
        <w:tab w:val="left" w:pos="1418"/>
      </w:tabs>
      <w:spacing w:line="240" w:lineRule="exact"/>
      <w:ind w:right="73"/>
      <w:jc w:val="both"/>
    </w:pPr>
    <w:rPr>
      <w:rFonts w:ascii="Times New Roman" w:hAnsi="Times New Roman"/>
      <w:sz w:val="18"/>
    </w:rPr>
  </w:style>
  <w:style w:type="paragraph" w:styleId="En-tte">
    <w:name w:val="header"/>
    <w:basedOn w:val="Normal"/>
    <w:pPr>
      <w:tabs>
        <w:tab w:val="center" w:pos="4320"/>
        <w:tab w:val="right" w:pos="8640"/>
      </w:tabs>
    </w:pPr>
  </w:style>
  <w:style w:type="paragraph" w:styleId="Pieddepage">
    <w:name w:val="footer"/>
    <w:basedOn w:val="Normal"/>
    <w:pPr>
      <w:tabs>
        <w:tab w:val="center" w:pos="4320"/>
        <w:tab w:val="right" w:pos="8640"/>
      </w:tabs>
    </w:pPr>
  </w:style>
  <w:style w:type="paragraph" w:styleId="Retraitcorpsdetexte">
    <w:name w:val="Body Text Indent"/>
    <w:basedOn w:val="Normal"/>
    <w:pPr>
      <w:spacing w:line="240" w:lineRule="exact"/>
      <w:ind w:left="-142"/>
    </w:pPr>
    <w:rPr>
      <w:rFonts w:ascii="Times New Roman" w:eastAsia="SimSun" w:hAnsi="Times New Roman"/>
      <w:b/>
      <w:sz w:val="22"/>
      <w:szCs w:val="22"/>
    </w:rPr>
  </w:style>
  <w:style w:type="paragraph" w:styleId="Corpsdetexte">
    <w:name w:val="Body Text"/>
    <w:basedOn w:val="Normal"/>
    <w:pPr>
      <w:spacing w:line="240" w:lineRule="exact"/>
    </w:pPr>
    <w:rPr>
      <w:rFonts w:ascii="Times New Roman" w:eastAsia="SimSun" w:hAnsi="Times New Roman"/>
      <w:sz w:val="18"/>
      <w:szCs w:val="18"/>
    </w:rPr>
  </w:style>
  <w:style w:type="paragraph" w:customStyle="1" w:styleId="paragraphe0">
    <w:name w:val="paragraphe"/>
    <w:basedOn w:val="Normal"/>
    <w:pPr>
      <w:jc w:val="both"/>
    </w:pPr>
    <w:rPr>
      <w:rFonts w:ascii="Times New Roman" w:hAnsi="Times New Roman"/>
      <w:sz w:val="18"/>
      <w:szCs w:val="24"/>
      <w:lang w:val="en-US" w:eastAsia="en-US"/>
    </w:rPr>
  </w:style>
  <w:style w:type="paragraph" w:customStyle="1" w:styleId="Textedebulles1">
    <w:name w:val="Texte de bulles1"/>
    <w:basedOn w:val="Normal"/>
    <w:semiHidden/>
    <w:rPr>
      <w:rFonts w:ascii="Tahoma" w:hAnsi="Tahoma" w:cs="Tahoma"/>
      <w:sz w:val="16"/>
      <w:szCs w:val="16"/>
    </w:rPr>
  </w:style>
  <w:style w:type="paragraph" w:customStyle="1" w:styleId="Articles">
    <w:name w:val="Articles"/>
    <w:basedOn w:val="Normal"/>
    <w:pPr>
      <w:tabs>
        <w:tab w:val="left" w:pos="720"/>
      </w:tabs>
      <w:ind w:left="720" w:hanging="720"/>
      <w:jc w:val="both"/>
    </w:pPr>
    <w:rPr>
      <w:rFonts w:ascii="Times New Roman" w:hAnsi="Times New Roman"/>
      <w:b/>
      <w:sz w:val="18"/>
      <w:szCs w:val="18"/>
      <w:lang w:val="fr-CH" w:eastAsia="en-US"/>
    </w:rPr>
  </w:style>
  <w:style w:type="paragraph" w:customStyle="1" w:styleId="Titreblocgroupe">
    <w:name w:val="Titre bloc/groupe"/>
    <w:basedOn w:val="paragraphe0"/>
    <w:pPr>
      <w:tabs>
        <w:tab w:val="left" w:pos="240"/>
      </w:tabs>
      <w:ind w:left="240" w:hanging="240"/>
    </w:pPr>
    <w:rPr>
      <w:lang w:val="fr-FR"/>
    </w:rPr>
  </w:style>
  <w:style w:type="paragraph" w:styleId="Textedebulles">
    <w:name w:val="Balloon Text"/>
    <w:basedOn w:val="Normal"/>
    <w:semiHidden/>
    <w:rsid w:val="00454D31"/>
    <w:rPr>
      <w:rFonts w:ascii="Tahoma" w:hAnsi="Tahoma" w:cs="Tahoma"/>
      <w:sz w:val="16"/>
      <w:szCs w:val="16"/>
    </w:rPr>
  </w:style>
  <w:style w:type="character" w:customStyle="1" w:styleId="apple-style-span">
    <w:name w:val="apple-style-span"/>
    <w:basedOn w:val="Policepardfaut"/>
    <w:rsid w:val="00DC5E3E"/>
  </w:style>
  <w:style w:type="paragraph" w:styleId="Explorateurdedocuments">
    <w:name w:val="Document Map"/>
    <w:basedOn w:val="Normal"/>
    <w:semiHidden/>
    <w:rsid w:val="00DA08B4"/>
    <w:pPr>
      <w:shd w:val="clear" w:color="auto" w:fill="000080"/>
    </w:pPr>
    <w:rPr>
      <w:rFonts w:ascii="Tahoma" w:hAnsi="Tahoma" w:cs="Tahoma"/>
    </w:rPr>
  </w:style>
  <w:style w:type="character" w:styleId="Marquedecommentaire">
    <w:name w:val="annotation reference"/>
    <w:semiHidden/>
    <w:rsid w:val="00EF0A07"/>
    <w:rPr>
      <w:sz w:val="16"/>
      <w:szCs w:val="16"/>
    </w:rPr>
  </w:style>
  <w:style w:type="paragraph" w:styleId="Commentaire">
    <w:name w:val="annotation text"/>
    <w:basedOn w:val="Normal"/>
    <w:semiHidden/>
    <w:rsid w:val="00EF0A07"/>
  </w:style>
  <w:style w:type="paragraph" w:styleId="Objetducommentaire">
    <w:name w:val="annotation subject"/>
    <w:basedOn w:val="Commentaire"/>
    <w:next w:val="Commentaire"/>
    <w:semiHidden/>
    <w:rsid w:val="00EF0A07"/>
    <w:rPr>
      <w:b/>
      <w:bCs/>
    </w:rPr>
  </w:style>
  <w:style w:type="paragraph" w:customStyle="1" w:styleId="numros">
    <w:name w:val="numéros"/>
    <w:basedOn w:val="paragraphe0"/>
    <w:rsid w:val="00263149"/>
    <w:pPr>
      <w:numPr>
        <w:numId w:val="12"/>
      </w:numPr>
      <w:tabs>
        <w:tab w:val="left" w:pos="360"/>
      </w:tabs>
    </w:pPr>
    <w:rPr>
      <w:lang w:val="fr-FR"/>
    </w:rPr>
  </w:style>
  <w:style w:type="character" w:styleId="Textedelespacerserv">
    <w:name w:val="Placeholder Text"/>
    <w:basedOn w:val="Policepardfaut"/>
    <w:uiPriority w:val="99"/>
    <w:semiHidden/>
    <w:rsid w:val="00CC05F9"/>
    <w:rPr>
      <w:color w:val="808080"/>
    </w:rPr>
  </w:style>
  <w:style w:type="character" w:customStyle="1" w:styleId="SignatureCar">
    <w:name w:val="Signature Car"/>
    <w:basedOn w:val="Policepardfaut"/>
    <w:link w:val="Signature"/>
    <w:uiPriority w:val="99"/>
    <w:rsid w:val="00E96403"/>
    <w:rPr>
      <w:sz w:val="18"/>
      <w:lang w:val="fr-FR"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CH" w:eastAsia="fr-CH"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ignature" w:uiPriority="99"/>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CG Times" w:hAnsi="CG Times"/>
      <w:lang w:val="fr-FR" w:eastAsia="zh-C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Paragraphe">
    <w:name w:val="Paragraphe"/>
    <w:basedOn w:val="Normal"/>
    <w:pPr>
      <w:tabs>
        <w:tab w:val="left" w:pos="360"/>
      </w:tabs>
      <w:spacing w:line="240" w:lineRule="exact"/>
      <w:ind w:right="67"/>
      <w:jc w:val="both"/>
    </w:pPr>
    <w:rPr>
      <w:rFonts w:ascii="Times New Roman" w:hAnsi="Times New Roman"/>
      <w:sz w:val="18"/>
    </w:rPr>
  </w:style>
  <w:style w:type="paragraph" w:customStyle="1" w:styleId="Epreuve">
    <w:name w:val="Epreuve"/>
    <w:basedOn w:val="Normal"/>
    <w:pPr>
      <w:tabs>
        <w:tab w:val="right" w:pos="288"/>
        <w:tab w:val="left" w:pos="360"/>
        <w:tab w:val="center" w:pos="3969"/>
      </w:tabs>
      <w:spacing w:line="240" w:lineRule="exact"/>
      <w:ind w:right="67"/>
      <w:jc w:val="both"/>
    </w:pPr>
    <w:rPr>
      <w:rFonts w:ascii="Times New Roman" w:hAnsi="Times New Roman"/>
      <w:sz w:val="18"/>
    </w:rPr>
  </w:style>
  <w:style w:type="paragraph" w:styleId="Signature">
    <w:name w:val="Signature"/>
    <w:basedOn w:val="Normal"/>
    <w:link w:val="SignatureCar"/>
    <w:uiPriority w:val="99"/>
    <w:pPr>
      <w:tabs>
        <w:tab w:val="left" w:pos="1418"/>
      </w:tabs>
      <w:spacing w:line="240" w:lineRule="exact"/>
      <w:ind w:right="73"/>
      <w:jc w:val="both"/>
    </w:pPr>
    <w:rPr>
      <w:rFonts w:ascii="Times New Roman" w:hAnsi="Times New Roman"/>
      <w:sz w:val="18"/>
    </w:rPr>
  </w:style>
  <w:style w:type="paragraph" w:styleId="En-tte">
    <w:name w:val="header"/>
    <w:basedOn w:val="Normal"/>
    <w:pPr>
      <w:tabs>
        <w:tab w:val="center" w:pos="4320"/>
        <w:tab w:val="right" w:pos="8640"/>
      </w:tabs>
    </w:pPr>
  </w:style>
  <w:style w:type="paragraph" w:styleId="Pieddepage">
    <w:name w:val="footer"/>
    <w:basedOn w:val="Normal"/>
    <w:pPr>
      <w:tabs>
        <w:tab w:val="center" w:pos="4320"/>
        <w:tab w:val="right" w:pos="8640"/>
      </w:tabs>
    </w:pPr>
  </w:style>
  <w:style w:type="paragraph" w:styleId="Retraitcorpsdetexte">
    <w:name w:val="Body Text Indent"/>
    <w:basedOn w:val="Normal"/>
    <w:pPr>
      <w:spacing w:line="240" w:lineRule="exact"/>
      <w:ind w:left="-142"/>
    </w:pPr>
    <w:rPr>
      <w:rFonts w:ascii="Times New Roman" w:eastAsia="SimSun" w:hAnsi="Times New Roman"/>
      <w:b/>
      <w:sz w:val="22"/>
      <w:szCs w:val="22"/>
    </w:rPr>
  </w:style>
  <w:style w:type="paragraph" w:styleId="Corpsdetexte">
    <w:name w:val="Body Text"/>
    <w:basedOn w:val="Normal"/>
    <w:pPr>
      <w:spacing w:line="240" w:lineRule="exact"/>
    </w:pPr>
    <w:rPr>
      <w:rFonts w:ascii="Times New Roman" w:eastAsia="SimSun" w:hAnsi="Times New Roman"/>
      <w:sz w:val="18"/>
      <w:szCs w:val="18"/>
    </w:rPr>
  </w:style>
  <w:style w:type="paragraph" w:customStyle="1" w:styleId="paragraphe0">
    <w:name w:val="paragraphe"/>
    <w:basedOn w:val="Normal"/>
    <w:pPr>
      <w:jc w:val="both"/>
    </w:pPr>
    <w:rPr>
      <w:rFonts w:ascii="Times New Roman" w:hAnsi="Times New Roman"/>
      <w:sz w:val="18"/>
      <w:szCs w:val="24"/>
      <w:lang w:val="en-US" w:eastAsia="en-US"/>
    </w:rPr>
  </w:style>
  <w:style w:type="paragraph" w:customStyle="1" w:styleId="Textedebulles1">
    <w:name w:val="Texte de bulles1"/>
    <w:basedOn w:val="Normal"/>
    <w:semiHidden/>
    <w:rPr>
      <w:rFonts w:ascii="Tahoma" w:hAnsi="Tahoma" w:cs="Tahoma"/>
      <w:sz w:val="16"/>
      <w:szCs w:val="16"/>
    </w:rPr>
  </w:style>
  <w:style w:type="paragraph" w:customStyle="1" w:styleId="Articles">
    <w:name w:val="Articles"/>
    <w:basedOn w:val="Normal"/>
    <w:pPr>
      <w:tabs>
        <w:tab w:val="left" w:pos="720"/>
      </w:tabs>
      <w:ind w:left="720" w:hanging="720"/>
      <w:jc w:val="both"/>
    </w:pPr>
    <w:rPr>
      <w:rFonts w:ascii="Times New Roman" w:hAnsi="Times New Roman"/>
      <w:b/>
      <w:sz w:val="18"/>
      <w:szCs w:val="18"/>
      <w:lang w:val="fr-CH" w:eastAsia="en-US"/>
    </w:rPr>
  </w:style>
  <w:style w:type="paragraph" w:customStyle="1" w:styleId="Titreblocgroupe">
    <w:name w:val="Titre bloc/groupe"/>
    <w:basedOn w:val="paragraphe0"/>
    <w:pPr>
      <w:tabs>
        <w:tab w:val="left" w:pos="240"/>
      </w:tabs>
      <w:ind w:left="240" w:hanging="240"/>
    </w:pPr>
    <w:rPr>
      <w:lang w:val="fr-FR"/>
    </w:rPr>
  </w:style>
  <w:style w:type="paragraph" w:styleId="Textedebulles">
    <w:name w:val="Balloon Text"/>
    <w:basedOn w:val="Normal"/>
    <w:semiHidden/>
    <w:rsid w:val="00454D31"/>
    <w:rPr>
      <w:rFonts w:ascii="Tahoma" w:hAnsi="Tahoma" w:cs="Tahoma"/>
      <w:sz w:val="16"/>
      <w:szCs w:val="16"/>
    </w:rPr>
  </w:style>
  <w:style w:type="character" w:customStyle="1" w:styleId="apple-style-span">
    <w:name w:val="apple-style-span"/>
    <w:basedOn w:val="Policepardfaut"/>
    <w:rsid w:val="00DC5E3E"/>
  </w:style>
  <w:style w:type="paragraph" w:styleId="Explorateurdedocuments">
    <w:name w:val="Document Map"/>
    <w:basedOn w:val="Normal"/>
    <w:semiHidden/>
    <w:rsid w:val="00DA08B4"/>
    <w:pPr>
      <w:shd w:val="clear" w:color="auto" w:fill="000080"/>
    </w:pPr>
    <w:rPr>
      <w:rFonts w:ascii="Tahoma" w:hAnsi="Tahoma" w:cs="Tahoma"/>
    </w:rPr>
  </w:style>
  <w:style w:type="character" w:styleId="Marquedecommentaire">
    <w:name w:val="annotation reference"/>
    <w:semiHidden/>
    <w:rsid w:val="00EF0A07"/>
    <w:rPr>
      <w:sz w:val="16"/>
      <w:szCs w:val="16"/>
    </w:rPr>
  </w:style>
  <w:style w:type="paragraph" w:styleId="Commentaire">
    <w:name w:val="annotation text"/>
    <w:basedOn w:val="Normal"/>
    <w:semiHidden/>
    <w:rsid w:val="00EF0A07"/>
  </w:style>
  <w:style w:type="paragraph" w:styleId="Objetducommentaire">
    <w:name w:val="annotation subject"/>
    <w:basedOn w:val="Commentaire"/>
    <w:next w:val="Commentaire"/>
    <w:semiHidden/>
    <w:rsid w:val="00EF0A07"/>
    <w:rPr>
      <w:b/>
      <w:bCs/>
    </w:rPr>
  </w:style>
  <w:style w:type="paragraph" w:customStyle="1" w:styleId="numros">
    <w:name w:val="numéros"/>
    <w:basedOn w:val="paragraphe0"/>
    <w:rsid w:val="00263149"/>
    <w:pPr>
      <w:numPr>
        <w:numId w:val="12"/>
      </w:numPr>
      <w:tabs>
        <w:tab w:val="left" w:pos="360"/>
      </w:tabs>
    </w:pPr>
    <w:rPr>
      <w:lang w:val="fr-FR"/>
    </w:rPr>
  </w:style>
  <w:style w:type="character" w:styleId="Textedelespacerserv">
    <w:name w:val="Placeholder Text"/>
    <w:basedOn w:val="Policepardfaut"/>
    <w:uiPriority w:val="99"/>
    <w:semiHidden/>
    <w:rsid w:val="00CC05F9"/>
    <w:rPr>
      <w:color w:val="808080"/>
    </w:rPr>
  </w:style>
  <w:style w:type="character" w:customStyle="1" w:styleId="SignatureCar">
    <w:name w:val="Signature Car"/>
    <w:basedOn w:val="Policepardfaut"/>
    <w:link w:val="Signature"/>
    <w:uiPriority w:val="99"/>
    <w:rsid w:val="00E96403"/>
    <w:rPr>
      <w:sz w:val="18"/>
      <w:lang w:val="fr-FR"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126519">
      <w:bodyDiv w:val="1"/>
      <w:marLeft w:val="0"/>
      <w:marRight w:val="0"/>
      <w:marTop w:val="0"/>
      <w:marBottom w:val="0"/>
      <w:divBdr>
        <w:top w:val="none" w:sz="0" w:space="0" w:color="auto"/>
        <w:left w:val="none" w:sz="0" w:space="0" w:color="auto"/>
        <w:bottom w:val="none" w:sz="0" w:space="0" w:color="auto"/>
        <w:right w:val="none" w:sz="0" w:space="0" w:color="auto"/>
      </w:divBdr>
    </w:div>
    <w:div w:id="159085163">
      <w:bodyDiv w:val="1"/>
      <w:marLeft w:val="0"/>
      <w:marRight w:val="0"/>
      <w:marTop w:val="0"/>
      <w:marBottom w:val="0"/>
      <w:divBdr>
        <w:top w:val="none" w:sz="0" w:space="0" w:color="auto"/>
        <w:left w:val="none" w:sz="0" w:space="0" w:color="auto"/>
        <w:bottom w:val="none" w:sz="0" w:space="0" w:color="auto"/>
        <w:right w:val="none" w:sz="0" w:space="0" w:color="auto"/>
      </w:divBdr>
    </w:div>
    <w:div w:id="208567950">
      <w:bodyDiv w:val="1"/>
      <w:marLeft w:val="0"/>
      <w:marRight w:val="0"/>
      <w:marTop w:val="0"/>
      <w:marBottom w:val="0"/>
      <w:divBdr>
        <w:top w:val="none" w:sz="0" w:space="0" w:color="auto"/>
        <w:left w:val="none" w:sz="0" w:space="0" w:color="auto"/>
        <w:bottom w:val="none" w:sz="0" w:space="0" w:color="auto"/>
        <w:right w:val="none" w:sz="0" w:space="0" w:color="auto"/>
      </w:divBdr>
    </w:div>
    <w:div w:id="294414892">
      <w:bodyDiv w:val="1"/>
      <w:marLeft w:val="0"/>
      <w:marRight w:val="0"/>
      <w:marTop w:val="0"/>
      <w:marBottom w:val="0"/>
      <w:divBdr>
        <w:top w:val="none" w:sz="0" w:space="0" w:color="auto"/>
        <w:left w:val="none" w:sz="0" w:space="0" w:color="auto"/>
        <w:bottom w:val="none" w:sz="0" w:space="0" w:color="auto"/>
        <w:right w:val="none" w:sz="0" w:space="0" w:color="auto"/>
      </w:divBdr>
    </w:div>
    <w:div w:id="305084948">
      <w:bodyDiv w:val="1"/>
      <w:marLeft w:val="0"/>
      <w:marRight w:val="0"/>
      <w:marTop w:val="0"/>
      <w:marBottom w:val="0"/>
      <w:divBdr>
        <w:top w:val="none" w:sz="0" w:space="0" w:color="auto"/>
        <w:left w:val="none" w:sz="0" w:space="0" w:color="auto"/>
        <w:bottom w:val="none" w:sz="0" w:space="0" w:color="auto"/>
        <w:right w:val="none" w:sz="0" w:space="0" w:color="auto"/>
      </w:divBdr>
    </w:div>
    <w:div w:id="334572072">
      <w:bodyDiv w:val="1"/>
      <w:marLeft w:val="0"/>
      <w:marRight w:val="0"/>
      <w:marTop w:val="0"/>
      <w:marBottom w:val="0"/>
      <w:divBdr>
        <w:top w:val="none" w:sz="0" w:space="0" w:color="auto"/>
        <w:left w:val="none" w:sz="0" w:space="0" w:color="auto"/>
        <w:bottom w:val="none" w:sz="0" w:space="0" w:color="auto"/>
        <w:right w:val="none" w:sz="0" w:space="0" w:color="auto"/>
      </w:divBdr>
    </w:div>
    <w:div w:id="433787534">
      <w:bodyDiv w:val="1"/>
      <w:marLeft w:val="0"/>
      <w:marRight w:val="0"/>
      <w:marTop w:val="0"/>
      <w:marBottom w:val="0"/>
      <w:divBdr>
        <w:top w:val="none" w:sz="0" w:space="0" w:color="auto"/>
        <w:left w:val="none" w:sz="0" w:space="0" w:color="auto"/>
        <w:bottom w:val="none" w:sz="0" w:space="0" w:color="auto"/>
        <w:right w:val="none" w:sz="0" w:space="0" w:color="auto"/>
      </w:divBdr>
    </w:div>
    <w:div w:id="492993381">
      <w:bodyDiv w:val="1"/>
      <w:marLeft w:val="0"/>
      <w:marRight w:val="0"/>
      <w:marTop w:val="0"/>
      <w:marBottom w:val="0"/>
      <w:divBdr>
        <w:top w:val="none" w:sz="0" w:space="0" w:color="auto"/>
        <w:left w:val="none" w:sz="0" w:space="0" w:color="auto"/>
        <w:bottom w:val="none" w:sz="0" w:space="0" w:color="auto"/>
        <w:right w:val="none" w:sz="0" w:space="0" w:color="auto"/>
      </w:divBdr>
    </w:div>
    <w:div w:id="508714748">
      <w:bodyDiv w:val="1"/>
      <w:marLeft w:val="0"/>
      <w:marRight w:val="0"/>
      <w:marTop w:val="0"/>
      <w:marBottom w:val="0"/>
      <w:divBdr>
        <w:top w:val="none" w:sz="0" w:space="0" w:color="auto"/>
        <w:left w:val="none" w:sz="0" w:space="0" w:color="auto"/>
        <w:bottom w:val="none" w:sz="0" w:space="0" w:color="auto"/>
        <w:right w:val="none" w:sz="0" w:space="0" w:color="auto"/>
      </w:divBdr>
    </w:div>
    <w:div w:id="568224211">
      <w:bodyDiv w:val="1"/>
      <w:marLeft w:val="0"/>
      <w:marRight w:val="0"/>
      <w:marTop w:val="0"/>
      <w:marBottom w:val="0"/>
      <w:divBdr>
        <w:top w:val="none" w:sz="0" w:space="0" w:color="auto"/>
        <w:left w:val="none" w:sz="0" w:space="0" w:color="auto"/>
        <w:bottom w:val="none" w:sz="0" w:space="0" w:color="auto"/>
        <w:right w:val="none" w:sz="0" w:space="0" w:color="auto"/>
      </w:divBdr>
    </w:div>
    <w:div w:id="822503465">
      <w:bodyDiv w:val="1"/>
      <w:marLeft w:val="0"/>
      <w:marRight w:val="0"/>
      <w:marTop w:val="0"/>
      <w:marBottom w:val="0"/>
      <w:divBdr>
        <w:top w:val="none" w:sz="0" w:space="0" w:color="auto"/>
        <w:left w:val="none" w:sz="0" w:space="0" w:color="auto"/>
        <w:bottom w:val="none" w:sz="0" w:space="0" w:color="auto"/>
        <w:right w:val="none" w:sz="0" w:space="0" w:color="auto"/>
      </w:divBdr>
    </w:div>
    <w:div w:id="926768183">
      <w:bodyDiv w:val="1"/>
      <w:marLeft w:val="0"/>
      <w:marRight w:val="0"/>
      <w:marTop w:val="0"/>
      <w:marBottom w:val="0"/>
      <w:divBdr>
        <w:top w:val="none" w:sz="0" w:space="0" w:color="auto"/>
        <w:left w:val="none" w:sz="0" w:space="0" w:color="auto"/>
        <w:bottom w:val="none" w:sz="0" w:space="0" w:color="auto"/>
        <w:right w:val="none" w:sz="0" w:space="0" w:color="auto"/>
      </w:divBdr>
    </w:div>
    <w:div w:id="1153982157">
      <w:bodyDiv w:val="1"/>
      <w:marLeft w:val="0"/>
      <w:marRight w:val="0"/>
      <w:marTop w:val="0"/>
      <w:marBottom w:val="0"/>
      <w:divBdr>
        <w:top w:val="none" w:sz="0" w:space="0" w:color="auto"/>
        <w:left w:val="none" w:sz="0" w:space="0" w:color="auto"/>
        <w:bottom w:val="none" w:sz="0" w:space="0" w:color="auto"/>
        <w:right w:val="none" w:sz="0" w:space="0" w:color="auto"/>
      </w:divBdr>
    </w:div>
    <w:div w:id="1831407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1848</Words>
  <Characters>8951</Characters>
  <Application>Microsoft Office Word</Application>
  <DocSecurity>0</DocSecurity>
  <Lines>74</Lines>
  <Paragraphs>21</Paragraphs>
  <ScaleCrop>false</ScaleCrop>
  <HeadingPairs>
    <vt:vector size="2" baseType="variant">
      <vt:variant>
        <vt:lpstr>Titre</vt:lpstr>
      </vt:variant>
      <vt:variant>
        <vt:i4>1</vt:i4>
      </vt:variant>
    </vt:vector>
  </HeadingPairs>
  <TitlesOfParts>
    <vt:vector size="1" baseType="lpstr">
      <vt:lpstr>RÈGLEMENT D'APPLICATION DU CONTRÔLE DES ÉTUDES DE LA SECTION</vt:lpstr>
    </vt:vector>
  </TitlesOfParts>
  <Company>EPFL, CH-1015 Lausanne</Company>
  <LinksUpToDate>false</LinksUpToDate>
  <CharactersWithSpaces>10778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RÈGLEMENT D'APPLICATION DU CONTRÔLE DES ÉTUDES DE LA SECTION</dc:title>
  <dc:creator>Winword 2.0</dc:creator>
  <cp:lastModifiedBy>Festeau Jean-Paul</cp:lastModifiedBy>
  <cp:revision>7</cp:revision>
  <cp:lastPrinted>2016-07-07T13:00:00Z</cp:lastPrinted>
  <dcterms:created xsi:type="dcterms:W3CDTF">2016-12-20T16:23:00Z</dcterms:created>
  <dcterms:modified xsi:type="dcterms:W3CDTF">2017-05-07T07:33:00Z</dcterms:modified>
</cp:coreProperties>
</file>