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697"/>
          <w:sz w:val="32"/>
        </w:rPr>
        <w:t>THESIS DEFENSE — 20-MINUTE DELIVERY SCRIPT</w:t>
      </w:r>
    </w:p>
    <w:p>
      <w:pPr>
        <w:jc w:val="center"/>
      </w:pPr>
      <w:r>
        <w:rPr>
          <w:color w:val="404040"/>
          <w:sz w:val="22"/>
        </w:rPr>
        <w:t>Adaptive Health Insurance Underwriting via Contextual Bandits:</w:t>
        <w:br/>
        <w:t>A Reinforcement Learning Approach for Cambodia</w:t>
        <w:br/>
        <w:br/>
        <w:t>LUN CHANPOLY  ·  ITC-AMS  ·  8 July 2026</w:t>
      </w:r>
    </w:p>
    <w:p/>
    <w:p>
      <w:r>
        <w:rPr>
          <w:i/>
          <w:sz w:val="20"/>
        </w:rPr>
        <w:t>HOW TO USE THIS SCRIPT</w:t>
        <w:br/>
        <w:t>This is the STRICT 20-minute cut, synced to the 34-slide deck (Poly_defense_presentation_v3.pptx) — see the budgeted total below, which leaves buffer for pacing and the live demo. Rehearse from THIS script against a clock; use Poly_defense_script_v2.docx only for deeper background study. Bracketed notes [like this] are stage directions. The eight appendix slides A1-A8 are not part of the timed 20 minutes; A2 and A6 are transcribed here as the two most likely Q&amp;A follow-ups.</w:t>
      </w:r>
    </w:p>
    <w:p>
      <w:r>
        <w:br w:type="page"/>
      </w:r>
    </w:p>
    <w:p>
      <w:r>
        <w:rPr>
          <w:b/>
          <w:sz w:val="20"/>
        </w:rPr>
        <w:t>Budgeted talk-time (excluding 'skip if live demo worked' and Q&amp;A slides): ~11 min 35 sec</w:t>
      </w:r>
    </w:p>
    <w:p/>
    <w:p>
      <w:pPr>
        <w:pStyle w:val="Heading2"/>
      </w:pPr>
      <w:r>
        <w:rPr>
          <w:color w:val="1F6FC4"/>
        </w:rPr>
        <w:t>SLIDE 1  ·  TITLE SLIDE</w:t>
      </w:r>
    </w:p>
    <w:p>
      <w:pPr>
        <w:spacing w:before="0" w:after="80"/>
      </w:pPr>
      <w:r>
        <w:rPr>
          <w:i/>
          <w:color w:val="707070"/>
          <w:sz w:val="18"/>
        </w:rPr>
        <w:t>Timing budget: 30 sec</w:t>
      </w:r>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slide_001.png"/>
                    <pic:cNvPicPr/>
                  </pic:nvPicPr>
                  <pic:blipFill>
                    <a:blip r:embed="rId9"/>
                    <a:stretch>
                      <a:fillRect/>
                    </a:stretch>
                  </pic:blipFill>
                  <pic:spPr>
                    <a:xfrm>
                      <a:off x="0" y="0"/>
                      <a:ext cx="5040000" cy="2835000"/>
                    </a:xfrm>
                    <a:prstGeom prst="rect"/>
                  </pic:spPr>
                </pic:pic>
              </a:graphicData>
            </a:graphic>
          </wp:inline>
        </w:drawing>
      </w:r>
    </w:p>
    <w:p>
      <w:pPr>
        <w:spacing w:before="80" w:after="80"/>
      </w:pPr>
      <w:r>
        <w:rPr>
          <w:sz w:val="22"/>
        </w:rPr>
        <w:t>Good morning, Distinguished Committee. My name is Lun Chanpoly, and I'm here to defend Adaptive Health Insurance Underwriting via Contextual Bandits — a reinforcement learning approach for Cambodia. This grew out of my internship at Decent Actuarial Consultants, under Dr. Has Sothea and Mr. ON Radet.</w:t>
      </w:r>
    </w:p>
    <w:p>
      <w:pPr>
        <w:spacing w:before="80" w:after="80"/>
      </w:pPr>
      <w:r>
        <w:rPr>
          <w:sz w:val="22"/>
        </w:rPr>
        <w:t>I've kept this to seven short sections, in plain language — the math lives in the appendix if you want it. But I'd rather start with a person. Her name is Sophea.</w:t>
      </w:r>
    </w:p>
    <w:p/>
    <w:p>
      <w:pPr>
        <w:pStyle w:val="Heading2"/>
      </w:pPr>
      <w:r>
        <w:rPr>
          <w:color w:val="1F6FC4"/>
        </w:rPr>
        <w:t>SLIDE 2  ·  TABLE OF CONTENTS</w:t>
      </w:r>
    </w:p>
    <w:p>
      <w:pPr>
        <w:spacing w:before="0" w:after="80"/>
      </w:pPr>
      <w:r>
        <w:rPr>
          <w:i/>
          <w:color w:val="707070"/>
          <w:sz w:val="18"/>
        </w:rPr>
        <w:t>Timing budget: 8 sec</w:t>
      </w:r>
    </w:p>
    <w:p>
      <w:pPr>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slide_002.png"/>
                    <pic:cNvPicPr/>
                  </pic:nvPicPr>
                  <pic:blipFill>
                    <a:blip r:embed="rId10"/>
                    <a:stretch>
                      <a:fillRect/>
                    </a:stretch>
                  </pic:blipFill>
                  <pic:spPr>
                    <a:xfrm>
                      <a:off x="0" y="0"/>
                      <a:ext cx="5040000" cy="2835000"/>
                    </a:xfrm>
                    <a:prstGeom prst="rect"/>
                  </pic:spPr>
                </pic:pic>
              </a:graphicData>
            </a:graphic>
          </wp:inline>
        </w:drawing>
      </w:r>
    </w:p>
    <w:p>
      <w:pPr>
        <w:spacing w:before="80" w:after="80"/>
      </w:pPr>
      <w:r>
        <w:rPr>
          <w:sz w:val="22"/>
        </w:rPr>
        <w:t>Quick roadmap: the problem, what's been tried before, how I built this, what it found, and then I'll show it to you live. [Advance.]</w:t>
      </w:r>
    </w:p>
    <w:p/>
    <w:p>
      <w:pPr>
        <w:pStyle w:val="Heading2"/>
      </w:pPr>
      <w:r>
        <w:rPr>
          <w:color w:val="1F6FC4"/>
        </w:rPr>
        <w:t>SLIDE 3  ·  A MARKET THE SYSTEM WAS NOT BUILT FOR</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slide_003.png"/>
                    <pic:cNvPicPr/>
                  </pic:nvPicPr>
                  <pic:blipFill>
                    <a:blip r:embed="rId11"/>
                    <a:stretch>
                      <a:fillRect/>
                    </a:stretch>
                  </pic:blipFill>
                  <pic:spPr>
                    <a:xfrm>
                      <a:off x="0" y="0"/>
                      <a:ext cx="5040000" cy="2835000"/>
                    </a:xfrm>
                    <a:prstGeom prst="rect"/>
                  </pic:spPr>
                </pic:pic>
              </a:graphicData>
            </a:graphic>
          </wp:inline>
        </w:drawing>
      </w:r>
    </w:p>
    <w:p>
      <w:pPr>
        <w:spacing w:before="80" w:after="80"/>
      </w:pPr>
      <w:r>
        <w:rPr>
          <w:sz w:val="22"/>
        </w:rPr>
        <w:t>This is the market Sophea lives in. In Cambodia, fewer than two percent of people carry any health insurance at all. The state scheme only reaches formal-sector workers — roughly sixteen percent of the workforce. Everyone else? Underwritten by hand, one judgment call at a time. Sophea is part of that other ninety-eight percent — the market this system was never built for.</w:t>
      </w:r>
    </w:p>
    <w:p/>
    <w:p>
      <w:pPr>
        <w:pStyle w:val="Heading2"/>
      </w:pPr>
      <w:r>
        <w:rPr>
          <w:color w:val="1F6FC4"/>
        </w:rPr>
        <w:t>SLIDE 4  ·  MEET SOPHEA</w:t>
      </w:r>
    </w:p>
    <w:p>
      <w:pPr>
        <w:spacing w:before="0" w:after="80"/>
      </w:pPr>
      <w:r>
        <w:rPr>
          <w:i/>
          <w:color w:val="707070"/>
          <w:sz w:val="18"/>
        </w:rPr>
        <w:t>Timing budget: 40 sec</w:t>
      </w: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slide_004.png"/>
                    <pic:cNvPicPr/>
                  </pic:nvPicPr>
                  <pic:blipFill>
                    <a:blip r:embed="rId12"/>
                    <a:stretch>
                      <a:fillRect/>
                    </a:stretch>
                  </pic:blipFill>
                  <pic:spPr>
                    <a:xfrm>
                      <a:off x="0" y="0"/>
                      <a:ext cx="5040000" cy="2835000"/>
                    </a:xfrm>
                    <a:prstGeom prst="rect"/>
                  </pic:spPr>
                </pic:pic>
              </a:graphicData>
            </a:graphic>
          </wp:inline>
        </w:drawing>
      </w:r>
    </w:p>
    <w:p>
      <w:pPr>
        <w:spacing w:before="80" w:after="80"/>
      </w:pPr>
      <w:r>
        <w:rPr>
          <w:sz w:val="22"/>
        </w:rPr>
        <w:t>[Point to the profile, then the flags, then the red box.]</w:t>
      </w:r>
    </w:p>
    <w:p>
      <w:pPr>
        <w:spacing w:before="80" w:after="80"/>
      </w:pPr>
      <w:r>
        <w:rPr>
          <w:sz w:val="22"/>
        </w:rPr>
        <w:t>Meet Sophea. She's forty-two, a rice farmer in Kampong Cham. Active, doesn't smoke, BMI of 24.1 — and one flag on her chart: managed hypertension.</w:t>
      </w:r>
    </w:p>
    <w:p>
      <w:pPr>
        <w:spacing w:before="80" w:after="80"/>
      </w:pPr>
      <w:r>
        <w:rPr>
          <w:sz w:val="22"/>
        </w:rPr>
        <w:t>In 2023, she applies for cover. The static system looks at exactly two fields — occupation is agriculture, condition is hypertension — and both cross a hard-coded threshold. The decision comes back: DECLINE.</w:t>
      </w:r>
    </w:p>
    <w:p>
      <w:pPr>
        <w:spacing w:before="80" w:after="80"/>
      </w:pPr>
      <w:r>
        <w:rPr>
          <w:sz w:val="22"/>
        </w:rPr>
        <w:t>Was that the right call?</w:t>
      </w:r>
    </w:p>
    <w:p/>
    <w:p>
      <w:pPr>
        <w:pStyle w:val="Heading2"/>
      </w:pPr>
      <w:r>
        <w:rPr>
          <w:color w:val="1F6FC4"/>
        </w:rPr>
        <w:t>SLIDE 5  ·  WHY STATIC RULES FAIL</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slide_005.png"/>
                    <pic:cNvPicPr/>
                  </pic:nvPicPr>
                  <pic:blipFill>
                    <a:blip r:embed="rId13"/>
                    <a:stretch>
                      <a:fillRect/>
                    </a:stretch>
                  </pic:blipFill>
                  <pic:spPr>
                    <a:xfrm>
                      <a:off x="0" y="0"/>
                      <a:ext cx="5040000" cy="2835000"/>
                    </a:xfrm>
                    <a:prstGeom prst="rect"/>
                  </pic:spPr>
                </pic:pic>
              </a:graphicData>
            </a:graphic>
          </wp:inline>
        </w:drawing>
      </w:r>
    </w:p>
    <w:p>
      <w:pPr>
        <w:spacing w:before="80" w:after="80"/>
      </w:pPr>
      <w:r>
        <w:rPr>
          <w:sz w:val="22"/>
        </w:rPr>
        <w:t>Here's the problem — the rule couldn't have known better. It only sees two fields, not her whole picture, and it never learns from what actually happens afterward. Three things are broken here: the cutoffs are fixed and ignore context, the model never updates itself from real claims, and nobody's checking whether whole groups are quietly getting shut out.</w:t>
      </w:r>
    </w:p>
    <w:p/>
    <w:p>
      <w:pPr>
        <w:pStyle w:val="Heading2"/>
      </w:pPr>
      <w:r>
        <w:rPr>
          <w:color w:val="1F6FC4"/>
        </w:rPr>
        <w:t>SLIDE 6  ·  GOAL &amp; OBJECTIVES</w:t>
      </w:r>
    </w:p>
    <w:p>
      <w:pPr>
        <w:spacing w:before="0" w:after="80"/>
      </w:pPr>
      <w:r>
        <w:rPr>
          <w:i/>
          <w:color w:val="707070"/>
          <w:sz w:val="18"/>
        </w:rPr>
        <w:t>Timing budget: 30 sec</w:t>
      </w:r>
    </w:p>
    <w:p>
      <w:pPr>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slide_006.png"/>
                    <pic:cNvPicPr/>
                  </pic:nvPicPr>
                  <pic:blipFill>
                    <a:blip r:embed="rId14"/>
                    <a:stretch>
                      <a:fillRect/>
                    </a:stretch>
                  </pic:blipFill>
                  <pic:spPr>
                    <a:xfrm>
                      <a:off x="0" y="0"/>
                      <a:ext cx="5040000" cy="2835000"/>
                    </a:xfrm>
                    <a:prstGeom prst="rect"/>
                  </pic:spPr>
                </pic:pic>
              </a:graphicData>
            </a:graphic>
          </wp:inline>
        </w:drawing>
      </w:r>
    </w:p>
    <w:p>
      <w:pPr>
        <w:spacing w:before="80" w:after="80"/>
      </w:pPr>
      <w:r>
        <w:rPr>
          <w:sz w:val="22"/>
        </w:rPr>
        <w:t>So here's the goal, in one sentence: can a system that learns from every decision underwrite better — and stay fairer — than today's fixed rules? That breaks into three questions I set out to answer: does it earn more money, does it stay fair without anyone telling it to, and which learning method actually wins. And underneath all of that, this touches three of Cambodia's Sustainable Development Goals — health, poverty, and inequality.</w:t>
      </w:r>
    </w:p>
    <w:p/>
    <w:p>
      <w:pPr>
        <w:pStyle w:val="Heading2"/>
      </w:pPr>
      <w:r>
        <w:rPr>
          <w:color w:val="1F6FC4"/>
        </w:rPr>
        <w:t>SLIDE 7  ·  ABOUT DECENT ACTUARIAL CONSULTANTS</w:t>
      </w:r>
    </w:p>
    <w:p>
      <w:pPr>
        <w:spacing w:before="0" w:after="80"/>
      </w:pPr>
      <w:r>
        <w:rPr>
          <w:i/>
          <w:color w:val="707070"/>
          <w:sz w:val="18"/>
        </w:rPr>
        <w:t>Timing budget: 20 sec</w:t>
      </w:r>
    </w:p>
    <w:p>
      <w:pPr>
        <w:jc w:val="center"/>
      </w:pPr>
      <w:r>
        <w:drawing>
          <wp:inline xmlns:a="http://schemas.openxmlformats.org/drawingml/2006/main" xmlns:pic="http://schemas.openxmlformats.org/drawingml/2006/picture">
            <wp:extent cx="5040000" cy="2835000"/>
            <wp:docPr id="7" name="Picture 7"/>
            <wp:cNvGraphicFramePr>
              <a:graphicFrameLocks noChangeAspect="1"/>
            </wp:cNvGraphicFramePr>
            <a:graphic>
              <a:graphicData uri="http://schemas.openxmlformats.org/drawingml/2006/picture">
                <pic:pic>
                  <pic:nvPicPr>
                    <pic:cNvPr id="0" name="slide_007.png"/>
                    <pic:cNvPicPr/>
                  </pic:nvPicPr>
                  <pic:blipFill>
                    <a:blip r:embed="rId15"/>
                    <a:stretch>
                      <a:fillRect/>
                    </a:stretch>
                  </pic:blipFill>
                  <pic:spPr>
                    <a:xfrm>
                      <a:off x="0" y="0"/>
                      <a:ext cx="5040000" cy="2835000"/>
                    </a:xfrm>
                    <a:prstGeom prst="rect"/>
                  </pic:spPr>
                </pic:pic>
              </a:graphicData>
            </a:graphic>
          </wp:inline>
        </w:drawing>
      </w:r>
    </w:p>
    <w:p>
      <w:pPr>
        <w:spacing w:before="80" w:after="80"/>
      </w:pPr>
      <w:r>
        <w:rPr>
          <w:sz w:val="22"/>
        </w:rPr>
        <w:t>I did this work at Decent Actuarial Consultants — a regional actuarial firm operating across Taiwan, Vietnam, and Cambodia. Their clients face applicants like Sophea every single day. My task was to design, validate, and prototype an adaptive underwriting system for exactly that problem.</w:t>
      </w:r>
    </w:p>
    <w:p/>
    <w:p>
      <w:pPr>
        <w:pStyle w:val="Heading2"/>
      </w:pPr>
      <w:r>
        <w:rPr>
          <w:color w:val="1F6FC4"/>
        </w:rPr>
        <w:t>SLIDE 8  ·  PROJECT TIMELINE</w:t>
      </w:r>
    </w:p>
    <w:p>
      <w:pPr>
        <w:spacing w:before="0" w:after="80"/>
      </w:pPr>
      <w:r>
        <w:rPr>
          <w:i/>
          <w:color w:val="707070"/>
          <w:sz w:val="18"/>
        </w:rPr>
        <w:t>Timing budget: 12 sec</w:t>
      </w:r>
    </w:p>
    <w:p>
      <w:pPr>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slide_008.png"/>
                    <pic:cNvPicPr/>
                  </pic:nvPicPr>
                  <pic:blipFill>
                    <a:blip r:embed="rId16"/>
                    <a:stretch>
                      <a:fillRect/>
                    </a:stretch>
                  </pic:blipFill>
                  <pic:spPr>
                    <a:xfrm>
                      <a:off x="0" y="0"/>
                      <a:ext cx="5040000" cy="2835000"/>
                    </a:xfrm>
                    <a:prstGeom prst="rect"/>
                  </pic:spPr>
                </pic:pic>
              </a:graphicData>
            </a:graphic>
          </wp:inline>
        </w:drawing>
      </w:r>
    </w:p>
    <w:p>
      <w:pPr>
        <w:spacing w:before="80" w:after="80"/>
      </w:pPr>
      <w:r>
        <w:rPr>
          <w:sz w:val="22"/>
        </w:rPr>
        <w:t>Three months, roughly three phases: research and modelling first, then the experiments, then building the demo and writing it all up. [Advance.]</w:t>
      </w:r>
    </w:p>
    <w:p/>
    <w:p>
      <w:pPr>
        <w:pStyle w:val="Heading2"/>
      </w:pPr>
      <w:r>
        <w:rPr>
          <w:color w:val="1F6FC4"/>
        </w:rPr>
        <w:t>SLIDE 9  ·  THE LITERATURE, IN ONE TABLE</w:t>
      </w:r>
    </w:p>
    <w:p>
      <w:pPr>
        <w:spacing w:before="0" w:after="80"/>
      </w:pPr>
      <w:r>
        <w:rPr>
          <w:i/>
          <w:color w:val="707070"/>
          <w:sz w:val="18"/>
        </w:rPr>
        <w:t>Timing budget: 35 sec</w:t>
      </w:r>
    </w:p>
    <w:p>
      <w:pPr>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slide_009.png"/>
                    <pic:cNvPicPr/>
                  </pic:nvPicPr>
                  <pic:blipFill>
                    <a:blip r:embed="rId17"/>
                    <a:stretch>
                      <a:fillRect/>
                    </a:stretch>
                  </pic:blipFill>
                  <pic:spPr>
                    <a:xfrm>
                      <a:off x="0" y="0"/>
                      <a:ext cx="5040000" cy="2835000"/>
                    </a:xfrm>
                    <a:prstGeom prst="rect"/>
                  </pic:spPr>
                </pic:pic>
              </a:graphicData>
            </a:graphic>
          </wp:inline>
        </w:drawing>
      </w:r>
    </w:p>
    <w:p>
      <w:pPr>
        <w:spacing w:before="80" w:after="80"/>
      </w:pPr>
      <w:r>
        <w:rPr>
          <w:sz w:val="22"/>
        </w:rPr>
        <w:t>I pulled together four bodies of work into one table. Emerging-market health insurance. Contextual bandits — the method at the core of this thesis, going back to Li in 2010 and Agrawal and Goyal in 2013. Fairness and drift monitoring. And human-in-the-loop review. Put them side by side, and one gap jumps out: nobody had applied online-learning underwriting to Cambodia before.</w:t>
      </w:r>
    </w:p>
    <w:p/>
    <w:p>
      <w:pPr>
        <w:pStyle w:val="Heading2"/>
      </w:pPr>
      <w:r>
        <w:rPr>
          <w:color w:val="1F6FC4"/>
        </w:rPr>
        <w:t>SLIDE 10  ·  HOW THE SYSTEM WORKS</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slide_010.png"/>
                    <pic:cNvPicPr/>
                  </pic:nvPicPr>
                  <pic:blipFill>
                    <a:blip r:embed="rId18"/>
                    <a:stretch>
                      <a:fillRect/>
                    </a:stretch>
                  </pic:blipFill>
                  <pic:spPr>
                    <a:xfrm>
                      <a:off x="0" y="0"/>
                      <a:ext cx="5040000" cy="2835000"/>
                    </a:xfrm>
                    <a:prstGeom prst="rect"/>
                  </pic:spPr>
                </pic:pic>
              </a:graphicData>
            </a:graphic>
          </wp:inline>
        </w:drawing>
      </w:r>
    </w:p>
    <w:p>
      <w:pPr>
        <w:spacing w:before="80" w:after="80"/>
      </w:pPr>
      <w:r>
        <w:rPr>
          <w:sz w:val="22"/>
        </w:rPr>
        <w:t>The whole system, in one line: it decides, watches what happens, and gets a little smarter every round. Concretely — it reads a short applicant profile, picks one of four actions, earns a reward based on the outcome, checks itself for fairness, and hands off the uncertain cases to a human.</w:t>
      </w:r>
    </w:p>
    <w:p/>
    <w:p>
      <w:pPr>
        <w:pStyle w:val="Heading2"/>
      </w:pPr>
      <w:r>
        <w:rPr>
          <w:color w:val="1F6FC4"/>
        </w:rPr>
        <w:t>SLIDE 11  ·  HOW THE SYSTEM DECIDES FOR SOPHEA</w:t>
      </w:r>
    </w:p>
    <w:p>
      <w:pPr>
        <w:spacing w:before="0" w:after="80"/>
      </w:pPr>
      <w:r>
        <w:rPr>
          <w:i/>
          <w:color w:val="707070"/>
          <w:sz w:val="18"/>
        </w:rPr>
        <w:t>Timing budget: 35 sec</w:t>
      </w:r>
    </w:p>
    <w:p>
      <w:pPr>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slide_011.png"/>
                    <pic:cNvPicPr/>
                  </pic:nvPicPr>
                  <pic:blipFill>
                    <a:blip r:embed="rId19"/>
                    <a:stretch>
                      <a:fillRect/>
                    </a:stretch>
                  </pic:blipFill>
                  <pic:spPr>
                    <a:xfrm>
                      <a:off x="0" y="0"/>
                      <a:ext cx="5040000" cy="2835000"/>
                    </a:xfrm>
                    <a:prstGeom prst="rect"/>
                  </pic:spPr>
                </pic:pic>
              </a:graphicData>
            </a:graphic>
          </wp:inline>
        </w:drawing>
      </w:r>
    </w:p>
    <w:p>
      <w:pPr>
        <w:spacing w:before="80" w:after="80"/>
      </w:pPr>
      <w:r>
        <w:rPr>
          <w:sz w:val="22"/>
        </w:rPr>
        <w:t>Let's watch it actually decide, for Sophea specifically. On the left is everything it knows about her — that short profile. It scores all four options: Standard comes out highest at 0.52, then Rated, then Refer, then Decline. Highest score wins, so Sophea gets Standard. In plain words, it's estimating how each option would pay off — plus a small bonus for options it hasn't tried very often yet.</w:t>
      </w:r>
    </w:p>
    <w:p/>
    <w:p>
      <w:pPr>
        <w:pStyle w:val="Heading2"/>
      </w:pPr>
      <w:r>
        <w:rPr>
          <w:color w:val="1F6FC4"/>
        </w:rPr>
        <w:t>SLIDE 12  ·  WHAT THE SYSTEM EARNS</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slide_012.png"/>
                    <pic:cNvPicPr/>
                  </pic:nvPicPr>
                  <pic:blipFill>
                    <a:blip r:embed="rId20"/>
                    <a:stretch>
                      <a:fillRect/>
                    </a:stretch>
                  </pic:blipFill>
                  <pic:spPr>
                    <a:xfrm>
                      <a:off x="0" y="0"/>
                      <a:ext cx="5040000" cy="2835000"/>
                    </a:xfrm>
                    <a:prstGeom prst="rect"/>
                  </pic:spPr>
                </pic:pic>
              </a:graphicData>
            </a:graphic>
          </wp:inline>
        </w:drawing>
      </w:r>
    </w:p>
    <w:p>
      <w:pPr>
        <w:spacing w:before="80" w:after="80"/>
      </w:pPr>
      <w:r>
        <w:rPr>
          <w:sz w:val="22"/>
        </w:rPr>
        <w:t>The reward function is deliberately simple: premiums collected, minus claims paid. Insure someone healthy, and you earn. Insure a frequent claimer, and you lose. Decline everyone, and you earn nothing at all. So the incentive is exactly what you'd want — insure the right people, at the right price.</w:t>
      </w:r>
    </w:p>
    <w:p/>
    <w:p>
      <w:pPr>
        <w:pStyle w:val="Heading2"/>
      </w:pPr>
      <w:r>
        <w:rPr>
          <w:color w:val="1F6FC4"/>
        </w:rPr>
        <w:t>SLIDE 13  ·  THE FAIRNESS GUARDRAIL</w:t>
      </w:r>
    </w:p>
    <w:p>
      <w:pPr>
        <w:spacing w:before="0" w:after="80"/>
      </w:pPr>
      <w:r>
        <w:rPr>
          <w:i/>
          <w:color w:val="707070"/>
          <w:sz w:val="18"/>
        </w:rPr>
        <w:t>Timing budget: 30 sec</w:t>
      </w:r>
    </w:p>
    <w:p>
      <w:pPr>
        <w:jc w:val="center"/>
      </w:pPr>
      <w:r>
        <w:drawing>
          <wp:inline xmlns:a="http://schemas.openxmlformats.org/drawingml/2006/main" xmlns:pic="http://schemas.openxmlformats.org/drawingml/2006/picture">
            <wp:extent cx="5040000" cy="2835000"/>
            <wp:docPr id="13" name="Picture 13"/>
            <wp:cNvGraphicFramePr>
              <a:graphicFrameLocks noChangeAspect="1"/>
            </wp:cNvGraphicFramePr>
            <a:graphic>
              <a:graphicData uri="http://schemas.openxmlformats.org/drawingml/2006/picture">
                <pic:pic>
                  <pic:nvPicPr>
                    <pic:cNvPr id="0" name="slide_013.png"/>
                    <pic:cNvPicPr/>
                  </pic:nvPicPr>
                  <pic:blipFill>
                    <a:blip r:embed="rId21"/>
                    <a:stretch>
                      <a:fillRect/>
                    </a:stretch>
                  </pic:blipFill>
                  <pic:spPr>
                    <a:xfrm>
                      <a:off x="0" y="0"/>
                      <a:ext cx="5040000" cy="2835000"/>
                    </a:xfrm>
                    <a:prstGeom prst="rect"/>
                  </pic:spPr>
                </pic:pic>
              </a:graphicData>
            </a:graphic>
          </wp:inline>
        </w:drawing>
      </w:r>
    </w:p>
    <w:p>
      <w:pPr>
        <w:spacing w:before="80" w:after="80"/>
      </w:pPr>
      <w:r>
        <w:rPr>
          <w:sz w:val="22"/>
        </w:rPr>
        <w:t>The fairness guardrail is called PSI, and it asks one question: are the people we're approving today drifting away from the people we originally trained on? Think of it as a traffic light — green below 0.10, amber up to 0.25, red above that. And whenever the system's uncertain, it hands the case to a human — that's about one in every seventy applicants.</w:t>
      </w:r>
    </w:p>
    <w:p/>
    <w:p>
      <w:pPr>
        <w:pStyle w:val="Heading2"/>
      </w:pPr>
      <w:r>
        <w:rPr>
          <w:color w:val="1F6FC4"/>
        </w:rPr>
        <w:t>SLIDE 14  ·  THE DATA</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14" name="Picture 14"/>
            <wp:cNvGraphicFramePr>
              <a:graphicFrameLocks noChangeAspect="1"/>
            </wp:cNvGraphicFramePr>
            <a:graphic>
              <a:graphicData uri="http://schemas.openxmlformats.org/drawingml/2006/picture">
                <pic:pic>
                  <pic:nvPicPr>
                    <pic:cNvPr id="0" name="slide_014.png"/>
                    <pic:cNvPicPr/>
                  </pic:nvPicPr>
                  <pic:blipFill>
                    <a:blip r:embed="rId22"/>
                    <a:stretch>
                      <a:fillRect/>
                    </a:stretch>
                  </pic:blipFill>
                  <pic:spPr>
                    <a:xfrm>
                      <a:off x="0" y="0"/>
                      <a:ext cx="5040000" cy="2835000"/>
                    </a:xfrm>
                    <a:prstGeom prst="rect"/>
                  </pic:spPr>
                </pic:pic>
              </a:graphicData>
            </a:graphic>
          </wp:inline>
        </w:drawing>
      </w:r>
    </w:p>
    <w:p>
      <w:pPr>
        <w:spacing w:before="80" w:after="80"/>
      </w:pPr>
      <w:r>
        <w:rPr>
          <w:sz w:val="22"/>
        </w:rPr>
        <w:t>The dataset is two thousand synthetic applicants, thirty-four facts each, across four possible decisions. Synthetic, because no insurer was going to share real records with me — but shaped carefully to match published Cambodia statistics: the CDHS, STEPS, ILO, and WHO surveys.</w:t>
      </w:r>
    </w:p>
    <w:p/>
    <w:p>
      <w:pPr>
        <w:pStyle w:val="Heading2"/>
      </w:pPr>
      <w:r>
        <w:rPr>
          <w:color w:val="1F6FC4"/>
        </w:rPr>
        <w:t>SLIDE 15  ·  HOW WE TESTED IT</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15" name="Picture 15"/>
            <wp:cNvGraphicFramePr>
              <a:graphicFrameLocks noChangeAspect="1"/>
            </wp:cNvGraphicFramePr>
            <a:graphic>
              <a:graphicData uri="http://schemas.openxmlformats.org/drawingml/2006/picture">
                <pic:pic>
                  <pic:nvPicPr>
                    <pic:cNvPr id="0" name="slide_015.png"/>
                    <pic:cNvPicPr/>
                  </pic:nvPicPr>
                  <pic:blipFill>
                    <a:blip r:embed="rId23"/>
                    <a:stretch>
                      <a:fillRect/>
                    </a:stretch>
                  </pic:blipFill>
                  <pic:spPr>
                    <a:xfrm>
                      <a:off x="0" y="0"/>
                      <a:ext cx="5040000" cy="2835000"/>
                    </a:xfrm>
                    <a:prstGeom prst="rect"/>
                  </pic:spPr>
                </pic:pic>
              </a:graphicData>
            </a:graphic>
          </wp:inline>
        </w:drawing>
      </w:r>
    </w:p>
    <w:p>
      <w:pPr>
        <w:spacing w:before="80" w:after="80"/>
      </w:pPr>
      <w:r>
        <w:rPr>
          <w:sz w:val="22"/>
        </w:rPr>
        <w:t>I ran five thousand applicants through, one at a time, twenty independent repeats — head-to-head against the static rules. The learning system won every single time. Now, a bandit doesn't have a train/test split the way a normal model does, so instead I judge it by how much reward it loses compared to a perfect Oracle, averaged across those twenty repeats.</w:t>
      </w:r>
    </w:p>
    <w:p/>
    <w:p>
      <w:pPr>
        <w:pStyle w:val="Heading2"/>
      </w:pPr>
      <w:r>
        <w:rPr>
          <w:color w:val="1F6FC4"/>
        </w:rPr>
        <w:t>SLIDE 16  ·  THE HEADLINE RESULT</w:t>
      </w:r>
    </w:p>
    <w:p>
      <w:pPr>
        <w:spacing w:before="0" w:after="80"/>
      </w:pPr>
      <w:r>
        <w:rPr>
          <w:i/>
          <w:color w:val="707070"/>
          <w:sz w:val="18"/>
        </w:rPr>
        <w:t>Timing budget: 40 sec</w:t>
      </w:r>
    </w:p>
    <w:p>
      <w:pPr>
        <w:jc w:val="center"/>
      </w:pPr>
      <w:r>
        <w:drawing>
          <wp:inline xmlns:a="http://schemas.openxmlformats.org/drawingml/2006/main" xmlns:pic="http://schemas.openxmlformats.org/drawingml/2006/picture">
            <wp:extent cx="5040000" cy="2835000"/>
            <wp:docPr id="16" name="Picture 16"/>
            <wp:cNvGraphicFramePr>
              <a:graphicFrameLocks noChangeAspect="1"/>
            </wp:cNvGraphicFramePr>
            <a:graphic>
              <a:graphicData uri="http://schemas.openxmlformats.org/drawingml/2006/picture">
                <pic:pic>
                  <pic:nvPicPr>
                    <pic:cNvPr id="0" name="slide_016.png"/>
                    <pic:cNvPicPr/>
                  </pic:nvPicPr>
                  <pic:blipFill>
                    <a:blip r:embed="rId24"/>
                    <a:stretch>
                      <a:fillRect/>
                    </a:stretch>
                  </pic:blipFill>
                  <pic:spPr>
                    <a:xfrm>
                      <a:off x="0" y="0"/>
                      <a:ext cx="5040000" cy="2835000"/>
                    </a:xfrm>
                    <a:prstGeom prst="rect"/>
                  </pic:spPr>
                </pic:pic>
              </a:graphicData>
            </a:graphic>
          </wp:inline>
        </w:drawing>
      </w:r>
    </w:p>
    <w:p>
      <w:pPr>
        <w:spacing w:before="80" w:after="80"/>
      </w:pPr>
      <w:r>
        <w:rPr>
          <w:sz w:val="22"/>
        </w:rPr>
        <w:t>So here's the headline number: twenty-five point two percent more reward than the static rules — $90,540 against $72,292, averaged over twenty seeds. Put plainly, for every hundred dollars the old rules earned, the learning system earned a hundred and twenty-five. And this wasn't a lucky run — the gap held across all twenty repeats, p below 0.001, effect size d of 2.98.</w:t>
      </w:r>
    </w:p>
    <w:p/>
    <w:p>
      <w:pPr>
        <w:pStyle w:val="Heading2"/>
      </w:pPr>
      <w:r>
        <w:rPr>
          <w:color w:val="1F6FC4"/>
        </w:rPr>
        <w:t>SLIDE 17  ·  THE BASELINE LADDER</w:t>
      </w:r>
    </w:p>
    <w:p>
      <w:pPr>
        <w:spacing w:before="0" w:after="80"/>
      </w:pPr>
      <w:r>
        <w:rPr>
          <w:i/>
          <w:color w:val="707070"/>
          <w:sz w:val="18"/>
        </w:rPr>
        <w:t>Timing budget: 30 sec</w:t>
      </w:r>
    </w:p>
    <w:p>
      <w:pPr>
        <w:jc w:val="center"/>
      </w:pPr>
      <w:r>
        <w:drawing>
          <wp:inline xmlns:a="http://schemas.openxmlformats.org/drawingml/2006/main" xmlns:pic="http://schemas.openxmlformats.org/drawingml/2006/picture">
            <wp:extent cx="5040000" cy="2835000"/>
            <wp:docPr id="17" name="Picture 17"/>
            <wp:cNvGraphicFramePr>
              <a:graphicFrameLocks noChangeAspect="1"/>
            </wp:cNvGraphicFramePr>
            <a:graphic>
              <a:graphicData uri="http://schemas.openxmlformats.org/drawingml/2006/picture">
                <pic:pic>
                  <pic:nvPicPr>
                    <pic:cNvPr id="0" name="slide_017.png"/>
                    <pic:cNvPicPr/>
                  </pic:nvPicPr>
                  <pic:blipFill>
                    <a:blip r:embed="rId25"/>
                    <a:stretch>
                      <a:fillRect/>
                    </a:stretch>
                  </pic:blipFill>
                  <pic:spPr>
                    <a:xfrm>
                      <a:off x="0" y="0"/>
                      <a:ext cx="5040000" cy="2835000"/>
                    </a:xfrm>
                    <a:prstGeom prst="rect"/>
                  </pic:spPr>
                </pic:pic>
              </a:graphicData>
            </a:graphic>
          </wp:inline>
        </w:drawing>
      </w:r>
    </w:p>
    <w:p>
      <w:pPr>
        <w:spacing w:before="80" w:after="80"/>
      </w:pPr>
      <w:r>
        <w:rPr>
          <w:sz w:val="22"/>
        </w:rPr>
        <w:t>I didn't just compare against one baseline — I built a full ladder of them. And every realistic alternative lands below the bandit. Only two things sit above it: the Oracle, which cheats by seeing the future, and AlwaysRATED, which just rates every single applicant at a flat loading — something no regulator would ever actually allow. Among the policies you could actually deploy, the bandit leads.</w:t>
      </w:r>
    </w:p>
    <w:p/>
    <w:p>
      <w:pPr>
        <w:pStyle w:val="Heading2"/>
      </w:pPr>
      <w:r>
        <w:rPr>
          <w:color w:val="1F6FC4"/>
        </w:rPr>
        <w:t>SLIDE 18  ·  SOPHEA, THREE WAYS</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18" name="Picture 18"/>
            <wp:cNvGraphicFramePr>
              <a:graphicFrameLocks noChangeAspect="1"/>
            </wp:cNvGraphicFramePr>
            <a:graphic>
              <a:graphicData uri="http://schemas.openxmlformats.org/drawingml/2006/picture">
                <pic:pic>
                  <pic:nvPicPr>
                    <pic:cNvPr id="0" name="slide_018.png"/>
                    <pic:cNvPicPr/>
                  </pic:nvPicPr>
                  <pic:blipFill>
                    <a:blip r:embed="rId26"/>
                    <a:stretch>
                      <a:fillRect/>
                    </a:stretch>
                  </pic:blipFill>
                  <pic:spPr>
                    <a:xfrm>
                      <a:off x="0" y="0"/>
                      <a:ext cx="5040000" cy="2835000"/>
                    </a:xfrm>
                    <a:prstGeom prst="rect"/>
                  </pic:spPr>
                </pic:pic>
              </a:graphicData>
            </a:graphic>
          </wp:inline>
        </w:drawing>
      </w:r>
    </w:p>
    <w:p>
      <w:pPr>
        <w:spacing w:before="80" w:after="80"/>
      </w:pPr>
      <w:r>
        <w:rPr>
          <w:sz w:val="22"/>
        </w:rPr>
        <w:t>Same applicant, three systems, three answers. The static rules say DECLINE. Our LinUCB bandit says STANDARD. And the Oracle — the one with perfect, all-knowing information — also says STANDARD. So the bandit lands on the same answer as the all-knowing benchmark. The static rule never gets there.</w:t>
      </w:r>
    </w:p>
    <w:p/>
    <w:p>
      <w:pPr>
        <w:pStyle w:val="Heading2"/>
      </w:pPr>
      <w:r>
        <w:rPr>
          <w:color w:val="1F6FC4"/>
        </w:rPr>
        <w:t>SLIDE 19  ·  FAIRNESS &amp; HUMAN OVERSIGHT — RESULTS</w:t>
      </w:r>
    </w:p>
    <w:p>
      <w:pPr>
        <w:spacing w:before="0" w:after="80"/>
      </w:pPr>
      <w:r>
        <w:rPr>
          <w:i/>
          <w:color w:val="707070"/>
          <w:sz w:val="18"/>
        </w:rPr>
        <w:t>Timing budget: 40 sec</w:t>
      </w:r>
    </w:p>
    <w:p>
      <w:pPr>
        <w:jc w:val="center"/>
      </w:pPr>
      <w:r>
        <w:drawing>
          <wp:inline xmlns:a="http://schemas.openxmlformats.org/drawingml/2006/main" xmlns:pic="http://schemas.openxmlformats.org/drawingml/2006/picture">
            <wp:extent cx="5040000" cy="2835000"/>
            <wp:docPr id="19" name="Picture 19"/>
            <wp:cNvGraphicFramePr>
              <a:graphicFrameLocks noChangeAspect="1"/>
            </wp:cNvGraphicFramePr>
            <a:graphic>
              <a:graphicData uri="http://schemas.openxmlformats.org/drawingml/2006/picture">
                <pic:pic>
                  <pic:nvPicPr>
                    <pic:cNvPr id="0" name="slide_019.png"/>
                    <pic:cNvPicPr/>
                  </pic:nvPicPr>
                  <pic:blipFill>
                    <a:blip r:embed="rId27"/>
                    <a:stretch>
                      <a:fillRect/>
                    </a:stretch>
                  </pic:blipFill>
                  <pic:spPr>
                    <a:xfrm>
                      <a:off x="0" y="0"/>
                      <a:ext cx="5040000" cy="2835000"/>
                    </a:xfrm>
                    <a:prstGeom prst="rect"/>
                  </pic:spPr>
                </pic:pic>
              </a:graphicData>
            </a:graphic>
          </wp:inline>
        </w:drawing>
      </w:r>
    </w:p>
    <w:p>
      <w:pPr>
        <w:spacing w:before="80" w:after="80"/>
      </w:pPr>
      <w:r>
        <w:rPr>
          <w:sz w:val="22"/>
        </w:rPr>
        <w:t>Two questions here: is it fair, and does human oversight actually help? On fairness — region drift is green at 0.082, occupation is amber at 0.123, and approval parity sits at 85.7 and 90.1 percent, both clearing the eighty-percent rule. One of six checks came in narrowly on occupation — I report that honestly, though no threshold was actually breached. And on oversight — adding a human reviewer lifts reward by fourteen point eight percent, for a cost of just 2.2 percent of cases, about one in seventy.</w:t>
      </w:r>
    </w:p>
    <w:p/>
    <w:p>
      <w:pPr>
        <w:pStyle w:val="Heading2"/>
      </w:pPr>
      <w:r>
        <w:rPr>
          <w:color w:val="1F6FC4"/>
        </w:rPr>
        <w:t>SLIDE 20  ·  FINDINGS &amp; LIMITATIONS</w:t>
      </w:r>
    </w:p>
    <w:p>
      <w:pPr>
        <w:spacing w:before="0" w:after="80"/>
      </w:pPr>
      <w:r>
        <w:rPr>
          <w:i/>
          <w:color w:val="707070"/>
          <w:sz w:val="18"/>
        </w:rPr>
        <w:t>Timing budget: 35 sec</w:t>
      </w:r>
    </w:p>
    <w:p>
      <w:pPr>
        <w:jc w:val="center"/>
      </w:pPr>
      <w:r>
        <w:drawing>
          <wp:inline xmlns:a="http://schemas.openxmlformats.org/drawingml/2006/main" xmlns:pic="http://schemas.openxmlformats.org/drawingml/2006/picture">
            <wp:extent cx="5040000" cy="2835000"/>
            <wp:docPr id="20" name="Picture 20"/>
            <wp:cNvGraphicFramePr>
              <a:graphicFrameLocks noChangeAspect="1"/>
            </wp:cNvGraphicFramePr>
            <a:graphic>
              <a:graphicData uri="http://schemas.openxmlformats.org/drawingml/2006/picture">
                <pic:pic>
                  <pic:nvPicPr>
                    <pic:cNvPr id="0" name="slide_020.png"/>
                    <pic:cNvPicPr/>
                  </pic:nvPicPr>
                  <pic:blipFill>
                    <a:blip r:embed="rId28"/>
                    <a:stretch>
                      <a:fillRect/>
                    </a:stretch>
                  </pic:blipFill>
                  <pic:spPr>
                    <a:xfrm>
                      <a:off x="0" y="0"/>
                      <a:ext cx="5040000" cy="2835000"/>
                    </a:xfrm>
                    <a:prstGeom prst="rect"/>
                  </pic:spPr>
                </pic:pic>
              </a:graphicData>
            </a:graphic>
          </wp:inline>
        </w:drawing>
      </w:r>
    </w:p>
    <w:p>
      <w:pPr>
        <w:spacing w:before="80" w:after="80"/>
      </w:pPr>
      <w:r>
        <w:rPr>
          <w:sz w:val="22"/>
        </w:rPr>
        <w:t>So, what does this actually add up to? Four findings. Learning beats static rules by twenty-five percent. It doesn't introduce new bias while doing it. It's the learning itself doing the work, not just lucky exploration — I checked. And human oversight adds real value, cheaply. Now, the honest limits, because there are some: this is synthetic data, a single-period reward, one country — and a constant policy still tops the full ladder.</w:t>
      </w:r>
    </w:p>
    <w:p/>
    <w:p>
      <w:pPr>
        <w:pStyle w:val="Heading2"/>
      </w:pPr>
      <w:r>
        <w:rPr>
          <w:color w:val="1F6FC4"/>
        </w:rPr>
        <w:t>SLIDE 21  ·  FUTURE WORK</w:t>
      </w:r>
    </w:p>
    <w:p>
      <w:pPr>
        <w:spacing w:before="0" w:after="80"/>
      </w:pPr>
      <w:r>
        <w:rPr>
          <w:i/>
          <w:color w:val="707070"/>
          <w:sz w:val="18"/>
        </w:rPr>
        <w:t>Timing budget: 25 sec</w:t>
      </w:r>
    </w:p>
    <w:p>
      <w:pPr>
        <w:jc w:val="center"/>
      </w:pPr>
      <w:r>
        <w:drawing>
          <wp:inline xmlns:a="http://schemas.openxmlformats.org/drawingml/2006/main" xmlns:pic="http://schemas.openxmlformats.org/drawingml/2006/picture">
            <wp:extent cx="5040000" cy="2835000"/>
            <wp:docPr id="21" name="Picture 21"/>
            <wp:cNvGraphicFramePr>
              <a:graphicFrameLocks noChangeAspect="1"/>
            </wp:cNvGraphicFramePr>
            <a:graphic>
              <a:graphicData uri="http://schemas.openxmlformats.org/drawingml/2006/picture">
                <pic:pic>
                  <pic:nvPicPr>
                    <pic:cNvPr id="0" name="slide_021.png"/>
                    <pic:cNvPicPr/>
                  </pic:nvPicPr>
                  <pic:blipFill>
                    <a:blip r:embed="rId29"/>
                    <a:stretch>
                      <a:fillRect/>
                    </a:stretch>
                  </pic:blipFill>
                  <pic:spPr>
                    <a:xfrm>
                      <a:off x="0" y="0"/>
                      <a:ext cx="5040000" cy="2835000"/>
                    </a:xfrm>
                    <a:prstGeom prst="rect"/>
                  </pic:spPr>
                </pic:pic>
              </a:graphicData>
            </a:graphic>
          </wp:inline>
        </w:drawing>
      </w:r>
    </w:p>
    <w:p>
      <w:pPr>
        <w:spacing w:before="80" w:after="80"/>
      </w:pPr>
      <w:r>
        <w:rPr>
          <w:sz w:val="22"/>
        </w:rPr>
        <w:t>Looking ahead, four directions feel worth chasing: handling change over time, using forgetting alongside PSI as an early-warning system; richer neural models; an actual shadow-mode trial with a Cambodian insurer; and thinking about lifetime customer value, not just a single decision.</w:t>
      </w:r>
    </w:p>
    <w:p/>
    <w:p>
      <w:pPr>
        <w:pStyle w:val="Heading2"/>
      </w:pPr>
      <w:r>
        <w:rPr>
          <w:color w:val="1F6FC4"/>
        </w:rPr>
        <w:t>SLIDE 22  ·  THE TAKEAWAY</w:t>
      </w:r>
    </w:p>
    <w:p>
      <w:pPr>
        <w:spacing w:before="0" w:after="80"/>
      </w:pPr>
      <w:r>
        <w:rPr>
          <w:i/>
          <w:color w:val="707070"/>
          <w:sz w:val="18"/>
        </w:rPr>
        <w:t>Timing budget: 20 sec</w:t>
      </w:r>
    </w:p>
    <w:p>
      <w:pPr>
        <w:jc w:val="center"/>
      </w:pPr>
      <w:r>
        <w:drawing>
          <wp:inline xmlns:a="http://schemas.openxmlformats.org/drawingml/2006/main" xmlns:pic="http://schemas.openxmlformats.org/drawingml/2006/picture">
            <wp:extent cx="5040000" cy="2835000"/>
            <wp:docPr id="22" name="Picture 22"/>
            <wp:cNvGraphicFramePr>
              <a:graphicFrameLocks noChangeAspect="1"/>
            </wp:cNvGraphicFramePr>
            <a:graphic>
              <a:graphicData uri="http://schemas.openxmlformats.org/drawingml/2006/picture">
                <pic:pic>
                  <pic:nvPicPr>
                    <pic:cNvPr id="0" name="slide_022.png"/>
                    <pic:cNvPicPr/>
                  </pic:nvPicPr>
                  <pic:blipFill>
                    <a:blip r:embed="rId30"/>
                    <a:stretch>
                      <a:fillRect/>
                    </a:stretch>
                  </pic:blipFill>
                  <pic:spPr>
                    <a:xfrm>
                      <a:off x="0" y="0"/>
                      <a:ext cx="5040000" cy="2835000"/>
                    </a:xfrm>
                    <a:prstGeom prst="rect"/>
                  </pic:spPr>
                </pic:pic>
              </a:graphicData>
            </a:graphic>
          </wp:inline>
        </w:drawing>
      </w:r>
    </w:p>
    <w:p>
      <w:pPr>
        <w:spacing w:before="80" w:after="80"/>
      </w:pPr>
      <w:r>
        <w:rPr>
          <w:sz w:val="22"/>
        </w:rPr>
        <w:t>So, to close where I started. In 2023, the static system declined Sophea. Run the same profile through the learning system today, and it offers her Standard cover. Same woman — but finally, a system that sees her whole picture. And Cambodia has hundreds of thousands more like her.</w:t>
      </w:r>
    </w:p>
    <w:p/>
    <w:p>
      <w:pPr>
        <w:pStyle w:val="Heading2"/>
      </w:pPr>
      <w:r>
        <w:rPr>
          <w:color w:val="1F6FC4"/>
        </w:rPr>
        <w:t>SLIDE 23  ·  LIVE DEMONSTRATION</w:t>
      </w:r>
    </w:p>
    <w:p>
      <w:pPr>
        <w:spacing w:before="0" w:after="80"/>
      </w:pPr>
      <w:r>
        <w:rPr>
          <w:i/>
          <w:color w:val="707070"/>
          <w:sz w:val="18"/>
        </w:rPr>
        <w:t>Timing budget: 75 sec</w:t>
      </w:r>
    </w:p>
    <w:p>
      <w:pPr>
        <w:jc w:val="center"/>
      </w:pPr>
      <w:r>
        <w:drawing>
          <wp:inline xmlns:a="http://schemas.openxmlformats.org/drawingml/2006/main" xmlns:pic="http://schemas.openxmlformats.org/drawingml/2006/picture">
            <wp:extent cx="5040000" cy="2835000"/>
            <wp:docPr id="23" name="Picture 23"/>
            <wp:cNvGraphicFramePr>
              <a:graphicFrameLocks noChangeAspect="1"/>
            </wp:cNvGraphicFramePr>
            <a:graphic>
              <a:graphicData uri="http://schemas.openxmlformats.org/drawingml/2006/picture">
                <pic:pic>
                  <pic:nvPicPr>
                    <pic:cNvPr id="0" name="slide_023.png"/>
                    <pic:cNvPicPr/>
                  </pic:nvPicPr>
                  <pic:blipFill>
                    <a:blip r:embed="rId31"/>
                    <a:stretch>
                      <a:fillRect/>
                    </a:stretch>
                  </pic:blipFill>
                  <pic:spPr>
                    <a:xfrm>
                      <a:off x="0" y="0"/>
                      <a:ext cx="5040000" cy="2835000"/>
                    </a:xfrm>
                    <a:prstGeom prst="rect"/>
                  </pic:spPr>
                </pic:pic>
              </a:graphicData>
            </a:graphic>
          </wp:inline>
        </w:drawing>
      </w:r>
    </w:p>
    <w:p>
      <w:pPr>
        <w:spacing w:before="80" w:after="80"/>
      </w:pPr>
      <w:r>
        <w:rPr>
          <w:sz w:val="22"/>
        </w:rPr>
        <w:t>[Switch to the browser — a live FastAPI app, not a mockup.]</w:t>
      </w:r>
    </w:p>
    <w:p>
      <w:pPr>
        <w:spacing w:before="80" w:after="80"/>
      </w:pPr>
      <w:r>
        <w:rPr>
          <w:sz w:val="22"/>
        </w:rPr>
        <w:t>Let me show you this actually running. First, I'll score Sophea live, right here, with the fairness guardrail visible on screen. Then I'll run a higher-risk applicant through, so you can see the decision and the reward change. And finally, 'Watch it Learn' — a live animation of cumulative reward, watching the learning system pull ahead of the static rules in real time.</w:t>
      </w:r>
    </w:p>
    <w:p/>
    <w:p>
      <w:pPr>
        <w:pStyle w:val="Heading2"/>
      </w:pPr>
      <w:r>
        <w:rPr>
          <w:color w:val="1F6FC4"/>
        </w:rPr>
        <w:t>SLIDE 24  ·  IF LIVE DEMO FAILS — A SCORED APPLICANT</w:t>
      </w:r>
    </w:p>
    <w:p>
      <w:pPr>
        <w:spacing w:before="0" w:after="80"/>
      </w:pPr>
      <w:r>
        <w:rPr>
          <w:i/>
          <w:color w:val="707070"/>
          <w:sz w:val="18"/>
        </w:rPr>
        <w:t>Timing budget: skip if live demo worked</w:t>
      </w:r>
    </w:p>
    <w:p>
      <w:pPr>
        <w:jc w:val="center"/>
      </w:pPr>
      <w:r>
        <w:drawing>
          <wp:inline xmlns:a="http://schemas.openxmlformats.org/drawingml/2006/main" xmlns:pic="http://schemas.openxmlformats.org/drawingml/2006/picture">
            <wp:extent cx="5040000" cy="2835000"/>
            <wp:docPr id="24" name="Picture 24"/>
            <wp:cNvGraphicFramePr>
              <a:graphicFrameLocks noChangeAspect="1"/>
            </wp:cNvGraphicFramePr>
            <a:graphic>
              <a:graphicData uri="http://schemas.openxmlformats.org/drawingml/2006/picture">
                <pic:pic>
                  <pic:nvPicPr>
                    <pic:cNvPr id="0" name="slide_024.png"/>
                    <pic:cNvPicPr/>
                  </pic:nvPicPr>
                  <pic:blipFill>
                    <a:blip r:embed="rId32"/>
                    <a:stretch>
                      <a:fillRect/>
                    </a:stretch>
                  </pic:blipFill>
                  <pic:spPr>
                    <a:xfrm>
                      <a:off x="0" y="0"/>
                      <a:ext cx="5040000" cy="2835000"/>
                    </a:xfrm>
                    <a:prstGeom prst="rect"/>
                  </pic:spPr>
                </pic:pic>
              </a:graphicData>
            </a:graphic>
          </wp:inline>
        </w:drawing>
      </w:r>
    </w:p>
    <w:p>
      <w:pPr>
        <w:spacing w:before="80" w:after="80"/>
      </w:pPr>
      <w:r>
        <w:rPr>
          <w:sz w:val="22"/>
        </w:rPr>
        <w:t>[Backup only.] If the live demo didn't cooperate — here's a captured screenshot from the Underwriting Desk, a sample applicant already scored, decision and fairness guardrail both visible.</w:t>
      </w:r>
    </w:p>
    <w:p/>
    <w:p>
      <w:pPr>
        <w:pStyle w:val="Heading2"/>
      </w:pPr>
      <w:r>
        <w:rPr>
          <w:color w:val="1F6FC4"/>
        </w:rPr>
        <w:t>SLIDE 25  ·  IF LIVE DEMO FAILS — WATCH IT LEARN</w:t>
      </w:r>
    </w:p>
    <w:p>
      <w:pPr>
        <w:spacing w:before="0" w:after="80"/>
      </w:pPr>
      <w:r>
        <w:rPr>
          <w:i/>
          <w:color w:val="707070"/>
          <w:sz w:val="18"/>
        </w:rPr>
        <w:t>Timing budget: skip if live demo worked</w:t>
      </w:r>
    </w:p>
    <w:p>
      <w:pPr>
        <w:jc w:val="center"/>
      </w:pPr>
      <w:r>
        <w:drawing>
          <wp:inline xmlns:a="http://schemas.openxmlformats.org/drawingml/2006/main" xmlns:pic="http://schemas.openxmlformats.org/drawingml/2006/picture">
            <wp:extent cx="5040000" cy="2835000"/>
            <wp:docPr id="25" name="Picture 25"/>
            <wp:cNvGraphicFramePr>
              <a:graphicFrameLocks noChangeAspect="1"/>
            </wp:cNvGraphicFramePr>
            <a:graphic>
              <a:graphicData uri="http://schemas.openxmlformats.org/drawingml/2006/picture">
                <pic:pic>
                  <pic:nvPicPr>
                    <pic:cNvPr id="0" name="slide_025.png"/>
                    <pic:cNvPicPr/>
                  </pic:nvPicPr>
                  <pic:blipFill>
                    <a:blip r:embed="rId33"/>
                    <a:stretch>
                      <a:fillRect/>
                    </a:stretch>
                  </pic:blipFill>
                  <pic:spPr>
                    <a:xfrm>
                      <a:off x="0" y="0"/>
                      <a:ext cx="5040000" cy="2835000"/>
                    </a:xfrm>
                    <a:prstGeom prst="rect"/>
                  </pic:spPr>
                </pic:pic>
              </a:graphicData>
            </a:graphic>
          </wp:inline>
        </w:drawing>
      </w:r>
    </w:p>
    <w:p>
      <w:pPr>
        <w:spacing w:before="80" w:after="80"/>
      </w:pPr>
      <w:r>
        <w:rPr>
          <w:sz w:val="22"/>
        </w:rPr>
        <w:t>[Backup only.] And here's the cumulative-reward curve itself — learning system against static rules — exactly as the live animation would have rendered it.</w:t>
      </w:r>
    </w:p>
    <w:p/>
    <w:p>
      <w:pPr>
        <w:pStyle w:val="Heading2"/>
      </w:pPr>
      <w:r>
        <w:rPr>
          <w:color w:val="1F6FC4"/>
        </w:rPr>
        <w:t>SLIDE 26  ·  THANK YOU / Q&amp;A</w:t>
      </w:r>
    </w:p>
    <w:p>
      <w:pPr>
        <w:spacing w:before="0" w:after="80"/>
      </w:pPr>
      <w:r>
        <w:rPr>
          <w:i/>
          <w:color w:val="707070"/>
          <w:sz w:val="18"/>
        </w:rPr>
        <w:t>Timing budget: 15 sec</w:t>
      </w:r>
    </w:p>
    <w:p>
      <w:pPr>
        <w:jc w:val="center"/>
      </w:pPr>
      <w:r>
        <w:drawing>
          <wp:inline xmlns:a="http://schemas.openxmlformats.org/drawingml/2006/main" xmlns:pic="http://schemas.openxmlformats.org/drawingml/2006/picture">
            <wp:extent cx="5040000" cy="2835000"/>
            <wp:docPr id="26" name="Picture 26"/>
            <wp:cNvGraphicFramePr>
              <a:graphicFrameLocks noChangeAspect="1"/>
            </wp:cNvGraphicFramePr>
            <a:graphic>
              <a:graphicData uri="http://schemas.openxmlformats.org/drawingml/2006/picture">
                <pic:pic>
                  <pic:nvPicPr>
                    <pic:cNvPr id="0" name="slide_026.png"/>
                    <pic:cNvPicPr/>
                  </pic:nvPicPr>
                  <pic:blipFill>
                    <a:blip r:embed="rId34"/>
                    <a:stretch>
                      <a:fillRect/>
                    </a:stretch>
                  </pic:blipFill>
                  <pic:spPr>
                    <a:xfrm>
                      <a:off x="0" y="0"/>
                      <a:ext cx="5040000" cy="2835000"/>
                    </a:xfrm>
                    <a:prstGeom prst="rect"/>
                  </pic:spPr>
                </pic:pic>
              </a:graphicData>
            </a:graphic>
          </wp:inline>
        </w:drawing>
      </w:r>
    </w:p>
    <w:p>
      <w:pPr>
        <w:spacing w:before="80" w:after="80"/>
      </w:pPr>
      <w:r>
        <w:rPr>
          <w:sz w:val="22"/>
        </w:rPr>
        <w:t>That's my thesis. Thank you for your attention — I'd welcome your questions. And if a question needs a specific number, I've got eight appendix slides standing by.</w:t>
      </w:r>
    </w:p>
    <w:p/>
    <w:p>
      <w:pPr>
        <w:pStyle w:val="Heading2"/>
      </w:pPr>
      <w:r>
        <w:rPr>
          <w:color w:val="1F6FC4"/>
        </w:rPr>
        <w:t>SLIDE 28  ·  APPENDIX A2: NUMBER RECONCILIATION</w:t>
      </w:r>
    </w:p>
    <w:p>
      <w:pPr>
        <w:spacing w:before="0" w:after="80"/>
      </w:pPr>
      <w:r>
        <w:rPr>
          <w:i/>
          <w:color w:val="707070"/>
          <w:sz w:val="18"/>
        </w:rPr>
        <w:t>Timing budget: if asked (Q&amp;A)</w:t>
      </w:r>
    </w:p>
    <w:p>
      <w:pPr>
        <w:jc w:val="center"/>
      </w:pPr>
      <w:r>
        <w:drawing>
          <wp:inline xmlns:a="http://schemas.openxmlformats.org/drawingml/2006/main" xmlns:pic="http://schemas.openxmlformats.org/drawingml/2006/picture">
            <wp:extent cx="5040000" cy="2835000"/>
            <wp:docPr id="27" name="Picture 27"/>
            <wp:cNvGraphicFramePr>
              <a:graphicFrameLocks noChangeAspect="1"/>
            </wp:cNvGraphicFramePr>
            <a:graphic>
              <a:graphicData uri="http://schemas.openxmlformats.org/drawingml/2006/picture">
                <pic:pic>
                  <pic:nvPicPr>
                    <pic:cNvPr id="0" name="slide_028.png"/>
                    <pic:cNvPicPr/>
                  </pic:nvPicPr>
                  <pic:blipFill>
                    <a:blip r:embed="rId35"/>
                    <a:stretch>
                      <a:fillRect/>
                    </a:stretch>
                  </pic:blipFill>
                  <pic:spPr>
                    <a:xfrm>
                      <a:off x="0" y="0"/>
                      <a:ext cx="5040000" cy="2835000"/>
                    </a:xfrm>
                    <a:prstGeom prst="rect"/>
                  </pic:spPr>
                </pic:pic>
              </a:graphicData>
            </a:graphic>
          </wp:inline>
        </w:drawing>
      </w:r>
    </w:p>
    <w:p>
      <w:pPr>
        <w:spacing w:before="80" w:after="80"/>
      </w:pPr>
      <w:r>
        <w:rPr>
          <w:sz w:val="22"/>
        </w:rPr>
        <w:t>Let's untangle the three percentages you might have seen. Plus 25.2 percent is the headline — LinUCB against Static XGB, pre-registered before I ran it. Plus 29.8 percent is LinTS, measured on a different harness. And plus 14.8 percent is the human-in-the-loop gain over the vanilla bandit, across twenty seeds. If you only look at seed 42 alone, that same HITL comparison reads plus 6.5 percent — but that's one seed, not twenty, and the number I actually quote and stand behind is the twenty-seed 14.8 percent.</w:t>
      </w:r>
    </w:p>
    <w:p/>
    <w:p>
      <w:pPr>
        <w:pStyle w:val="Heading2"/>
      </w:pPr>
      <w:r>
        <w:rPr>
          <w:color w:val="1F6FC4"/>
        </w:rPr>
        <w:t>SLIDE 32  ·  APPENDIX A6: WHY A BANDIT HAS NO TRAIN/TEST SPLIT</w:t>
      </w:r>
    </w:p>
    <w:p>
      <w:pPr>
        <w:spacing w:before="0" w:after="80"/>
      </w:pPr>
      <w:r>
        <w:rPr>
          <w:i/>
          <w:color w:val="707070"/>
          <w:sz w:val="18"/>
        </w:rPr>
        <w:t>Timing budget: if asked (Q&amp;A)</w:t>
      </w:r>
    </w:p>
    <w:p>
      <w:pPr>
        <w:jc w:val="center"/>
      </w:pPr>
      <w:r>
        <w:drawing>
          <wp:inline xmlns:a="http://schemas.openxmlformats.org/drawingml/2006/main" xmlns:pic="http://schemas.openxmlformats.org/drawingml/2006/picture">
            <wp:extent cx="5040000" cy="2835000"/>
            <wp:docPr id="28" name="Picture 28"/>
            <wp:cNvGraphicFramePr>
              <a:graphicFrameLocks noChangeAspect="1"/>
            </wp:cNvGraphicFramePr>
            <a:graphic>
              <a:graphicData uri="http://schemas.openxmlformats.org/drawingml/2006/picture">
                <pic:pic>
                  <pic:nvPicPr>
                    <pic:cNvPr id="0" name="slide_032.png"/>
                    <pic:cNvPicPr/>
                  </pic:nvPicPr>
                  <pic:blipFill>
                    <a:blip r:embed="rId36"/>
                    <a:stretch>
                      <a:fillRect/>
                    </a:stretch>
                  </pic:blipFill>
                  <pic:spPr>
                    <a:xfrm>
                      <a:off x="0" y="0"/>
                      <a:ext cx="5040000" cy="2835000"/>
                    </a:xfrm>
                    <a:prstGeom prst="rect"/>
                  </pic:spPr>
                </pic:pic>
              </a:graphicData>
            </a:graphic>
          </wp:inline>
        </w:drawing>
      </w:r>
    </w:p>
    <w:p>
      <w:pPr>
        <w:spacing w:before="80" w:after="80"/>
      </w:pPr>
      <w:r>
        <w:rPr>
          <w:sz w:val="22"/>
        </w:rPr>
        <w:t>Good question, and it's a fair one. A supervised model splits its data, fits once, and freezes. A bandit doesn't work that way — it meets applicants one at a time, so every single round is both training and testing at once, regularised online by a ridge prior, which means there's no static fit sitting around to overfit. So instead, I measure generalisation as cumulative regret against the Oracle, averaged over twenty seeds. And the Static XGB baseline, by contrast, is fit offline and frozen — so the comparison between them is still fair.</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