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5678" w14:textId="7D1F2541" w:rsidR="00343F4B" w:rsidRPr="00B425E7" w:rsidRDefault="008A3C60" w:rsidP="00B425E7">
      <w:pPr>
        <w:pStyle w:val="Heading1"/>
        <w:rPr>
          <w:b/>
          <w:bCs/>
          <w:color w:val="auto"/>
        </w:rPr>
      </w:pPr>
      <w:r w:rsidRPr="008A3C60">
        <w:rPr>
          <w:b/>
          <w:bCs/>
          <w:color w:val="auto"/>
        </w:rPr>
        <w:t>Клинико-диагностическая лаборатория «Авиценна»</w:t>
      </w:r>
      <w:r w:rsidR="00B425E7">
        <w:rPr>
          <w:b/>
          <w:bCs/>
          <w:color w:val="auto"/>
        </w:rPr>
        <w:br/>
      </w:r>
    </w:p>
    <w:p w14:paraId="1A2325E8" w14:textId="660D0C50" w:rsidR="008A3C60" w:rsidRPr="00B425E7" w:rsidRDefault="00343F4B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Ссылка на макет сайта: </w:t>
      </w:r>
      <w:hyperlink r:id="rId8" w:tgtFrame="_blank" w:history="1">
        <w:r w:rsidR="00D15BC3" w:rsidRPr="00B425E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http://project6603943.tilda.ws</w:t>
        </w:r>
      </w:hyperlink>
      <w:r w:rsidR="00D15BC3"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sz w:val="24"/>
          <w:szCs w:val="24"/>
        </w:rPr>
        <w:t xml:space="preserve"> (делала в Tilda Publishing)</w:t>
      </w:r>
      <w:r w:rsidR="00B425E7">
        <w:rPr>
          <w:rFonts w:ascii="Times New Roman" w:hAnsi="Times New Roman" w:cs="Times New Roman"/>
          <w:sz w:val="24"/>
          <w:szCs w:val="24"/>
        </w:rPr>
        <w:t>.</w:t>
      </w:r>
    </w:p>
    <w:p w14:paraId="797040D5" w14:textId="4335F245" w:rsidR="008A3C60" w:rsidRPr="00B425E7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1. Задача сайта:</w:t>
      </w:r>
      <w:r w:rsidRPr="00B425E7">
        <w:rPr>
          <w:rFonts w:ascii="Times New Roman" w:hAnsi="Times New Roman" w:cs="Times New Roman"/>
          <w:sz w:val="24"/>
          <w:szCs w:val="24"/>
        </w:rPr>
        <w:t xml:space="preserve"> дать людям возможность записаться на сдачу необходимых медицинских</w:t>
      </w:r>
      <w:r w:rsidR="00D15BC3" w:rsidRPr="00B425E7">
        <w:rPr>
          <w:rFonts w:ascii="Times New Roman" w:hAnsi="Times New Roman" w:cs="Times New Roman"/>
          <w:sz w:val="24"/>
          <w:szCs w:val="24"/>
        </w:rPr>
        <w:t xml:space="preserve"> исследований /</w:t>
      </w:r>
      <w:r w:rsidRPr="00B425E7">
        <w:rPr>
          <w:rFonts w:ascii="Times New Roman" w:hAnsi="Times New Roman" w:cs="Times New Roman"/>
          <w:sz w:val="24"/>
          <w:szCs w:val="24"/>
        </w:rPr>
        <w:t xml:space="preserve"> анализов, распространить подробную информацию о хорошей медицинской лаборатории, ее услугах, ценах и контактах.</w:t>
      </w:r>
    </w:p>
    <w:p w14:paraId="7C7E9703" w14:textId="079C1657" w:rsidR="008A3C60" w:rsidRPr="00B425E7" w:rsidRDefault="008A3C60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2. Аналоги: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9E0B81" w:rsidRPr="00B425E7">
        <w:rPr>
          <w:rFonts w:ascii="Times New Roman" w:hAnsi="Times New Roman" w:cs="Times New Roman"/>
          <w:sz w:val="24"/>
          <w:szCs w:val="24"/>
        </w:rPr>
        <w:t>сайты других медицинских лабораторий, медицинских центров.</w:t>
      </w:r>
    </w:p>
    <w:p w14:paraId="113CE1F5" w14:textId="24DD97CA" w:rsidR="009E0B81" w:rsidRPr="00B425E7" w:rsidRDefault="009E0B81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 xml:space="preserve">3. Пользователи: </w:t>
      </w:r>
      <w:r w:rsidRPr="00B425E7">
        <w:rPr>
          <w:rFonts w:ascii="Times New Roman" w:hAnsi="Times New Roman" w:cs="Times New Roman"/>
          <w:sz w:val="24"/>
          <w:szCs w:val="24"/>
        </w:rPr>
        <w:t xml:space="preserve">на сайте можно найти услуги для </w:t>
      </w:r>
      <w:r w:rsidR="00D15BC3" w:rsidRPr="00B425E7">
        <w:rPr>
          <w:rFonts w:ascii="Times New Roman" w:hAnsi="Times New Roman" w:cs="Times New Roman"/>
          <w:sz w:val="24"/>
          <w:szCs w:val="24"/>
        </w:rPr>
        <w:t>человека любого пола, возраста</w:t>
      </w:r>
      <w:r w:rsidRPr="00B425E7">
        <w:rPr>
          <w:rFonts w:ascii="Times New Roman" w:hAnsi="Times New Roman" w:cs="Times New Roman"/>
          <w:sz w:val="24"/>
          <w:szCs w:val="24"/>
        </w:rPr>
        <w:t xml:space="preserve">. Но лаборатория находится в Москве, так что ее основная аудитория—москвичи. </w:t>
      </w:r>
    </w:p>
    <w:p w14:paraId="5DA0F89F" w14:textId="35545FEA" w:rsidR="009E0B81" w:rsidRPr="00B425E7" w:rsidRDefault="009E0B81" w:rsidP="008A3C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425E7">
        <w:rPr>
          <w:rFonts w:ascii="Times New Roman" w:hAnsi="Times New Roman" w:cs="Times New Roman"/>
          <w:i/>
          <w:iCs/>
          <w:sz w:val="24"/>
          <w:szCs w:val="24"/>
        </w:rPr>
        <w:t>4.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i/>
          <w:iCs/>
          <w:sz w:val="24"/>
          <w:szCs w:val="24"/>
        </w:rPr>
        <w:t xml:space="preserve"> Подсистемы:</w:t>
      </w:r>
    </w:p>
    <w:p w14:paraId="00F06323" w14:textId="13881372" w:rsidR="009E0B81" w:rsidRPr="00B425E7" w:rsidRDefault="00920793" w:rsidP="008A3C60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Пункты меню:</w:t>
      </w:r>
    </w:p>
    <w:p w14:paraId="48D9A944" w14:textId="5A7C47D4" w:rsidR="00920793" w:rsidRPr="00B425E7" w:rsidRDefault="00D15BC3" w:rsidP="0092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>Наши услуги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(при нажатии 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="00920793" w:rsidRPr="00B425E7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="00920793" w:rsidRPr="00B425E7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920793" w:rsidRPr="00B425E7">
        <w:rPr>
          <w:rFonts w:ascii="Times New Roman" w:hAnsi="Times New Roman" w:cs="Times New Roman"/>
          <w:sz w:val="24"/>
          <w:szCs w:val="24"/>
        </w:rPr>
        <w:t>).</w:t>
      </w:r>
      <w:r w:rsidR="00920793" w:rsidRPr="00B425E7">
        <w:rPr>
          <w:rFonts w:ascii="Times New Roman" w:hAnsi="Times New Roman" w:cs="Times New Roman"/>
          <w:sz w:val="24"/>
          <w:szCs w:val="24"/>
        </w:rPr>
        <w:br/>
      </w:r>
      <w:r w:rsidR="00920793" w:rsidRPr="00B425E7">
        <w:rPr>
          <w:rFonts w:ascii="Times New Roman" w:hAnsi="Times New Roman" w:cs="Times New Roman"/>
          <w:sz w:val="24"/>
          <w:szCs w:val="24"/>
        </w:rPr>
        <w:br/>
        <w:t>Блок «Наши услуги»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содержит несколько карточек</w:t>
      </w:r>
      <w:r w:rsidR="00920793" w:rsidRPr="00B425E7">
        <w:rPr>
          <w:rFonts w:ascii="Times New Roman" w:hAnsi="Times New Roman" w:cs="Times New Roman"/>
          <w:sz w:val="24"/>
          <w:szCs w:val="24"/>
        </w:rPr>
        <w:t>:</w:t>
      </w:r>
    </w:p>
    <w:p w14:paraId="7A8D2BCE" w14:textId="273AEB9E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1—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Анализы крови</w:t>
      </w:r>
    </w:p>
    <w:p w14:paraId="1A6DD276" w14:textId="22C681D4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2—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Анализы мочи</w:t>
      </w:r>
    </w:p>
    <w:p w14:paraId="346F727D" w14:textId="78F69519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3—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Инфекции </w:t>
      </w:r>
    </w:p>
    <w:p w14:paraId="46417CFA" w14:textId="77777777" w:rsidR="00920793" w:rsidRPr="00B425E7" w:rsidRDefault="00920793" w:rsidP="00920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Карточка 4—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Комплексы</w:t>
      </w:r>
    </w:p>
    <w:p w14:paraId="343B585C" w14:textId="60251554" w:rsidR="00770728" w:rsidRPr="00B425E7" w:rsidRDefault="00920793" w:rsidP="004C4525">
      <w:pPr>
        <w:ind w:left="720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В описании примеры анализов. </w:t>
      </w:r>
      <w:r w:rsidR="00D15BC3" w:rsidRPr="00B425E7">
        <w:rPr>
          <w:rFonts w:ascii="Times New Roman" w:hAnsi="Times New Roman" w:cs="Times New Roman"/>
          <w:sz w:val="24"/>
          <w:szCs w:val="24"/>
        </w:rPr>
        <w:t>В каждой карточке прописана ссылка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«Подробнее</w:t>
      </w:r>
      <w:r w:rsidR="004C4525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→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»</w:t>
      </w:r>
      <w:r w:rsidR="00D15BC3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D15BC3" w:rsidRPr="00B425E7">
        <w:rPr>
          <w:rFonts w:ascii="Times New Roman" w:hAnsi="Times New Roman" w:cs="Times New Roman"/>
          <w:sz w:val="24"/>
          <w:szCs w:val="24"/>
        </w:rPr>
        <w:t>При нажатии на нее пользователь переходит на страницу, которая располагается в новом окне браузера</w:t>
      </w:r>
      <w:r w:rsidR="004C4525" w:rsidRPr="00B425E7">
        <w:rPr>
          <w:rFonts w:ascii="Times New Roman" w:hAnsi="Times New Roman" w:cs="Times New Roman"/>
          <w:sz w:val="24"/>
          <w:szCs w:val="24"/>
        </w:rPr>
        <w:t xml:space="preserve"> («Гематология», «Исследования мочи», «Инфекции», «Комплексные исследования»). </w:t>
      </w:r>
      <w:r w:rsidR="00D15BC3" w:rsidRPr="00B425E7">
        <w:rPr>
          <w:rFonts w:ascii="Times New Roman" w:hAnsi="Times New Roman" w:cs="Times New Roman"/>
          <w:sz w:val="24"/>
          <w:szCs w:val="24"/>
        </w:rPr>
        <w:t>Там можно посмотреть кон</w:t>
      </w:r>
      <w:r w:rsidR="0021607C">
        <w:rPr>
          <w:rFonts w:ascii="Times New Roman" w:hAnsi="Times New Roman" w:cs="Times New Roman"/>
          <w:sz w:val="24"/>
          <w:szCs w:val="24"/>
        </w:rPr>
        <w:t>к</w:t>
      </w:r>
      <w:r w:rsidR="00D15BC3" w:rsidRPr="00B425E7">
        <w:rPr>
          <w:rFonts w:ascii="Times New Roman" w:hAnsi="Times New Roman" w:cs="Times New Roman"/>
          <w:sz w:val="24"/>
          <w:szCs w:val="24"/>
        </w:rPr>
        <w:t>ретные исследования</w:t>
      </w:r>
      <w:r w:rsidR="004C4525"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D15BC3" w:rsidRPr="00B425E7">
        <w:rPr>
          <w:rFonts w:ascii="Times New Roman" w:hAnsi="Times New Roman" w:cs="Times New Roman"/>
          <w:sz w:val="24"/>
          <w:szCs w:val="24"/>
        </w:rPr>
        <w:t>/ анализы, сроки их выполнения и цены.</w:t>
      </w:r>
      <w:r w:rsidR="00770728" w:rsidRPr="00B425E7">
        <w:rPr>
          <w:rFonts w:ascii="Times New Roman" w:hAnsi="Times New Roman" w:cs="Times New Roman"/>
          <w:sz w:val="24"/>
          <w:szCs w:val="24"/>
        </w:rPr>
        <w:br/>
      </w:r>
    </w:p>
    <w:p w14:paraId="063E1BB1" w14:textId="34DB2E1C" w:rsidR="004C4525" w:rsidRPr="00B425E7" w:rsidRDefault="00920793" w:rsidP="004C4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b/>
          <w:bCs/>
          <w:sz w:val="24"/>
          <w:szCs w:val="24"/>
        </w:rPr>
        <w:t>-19</w:t>
      </w:r>
      <w:r w:rsidRPr="00B425E7">
        <w:rPr>
          <w:rFonts w:ascii="Times New Roman" w:hAnsi="Times New Roman" w:cs="Times New Roman"/>
          <w:sz w:val="24"/>
          <w:szCs w:val="24"/>
        </w:rPr>
        <w:t xml:space="preserve"> (при нажатии </w:t>
      </w:r>
      <w:r w:rsidR="00770728" w:rsidRPr="00B425E7">
        <w:rPr>
          <w:rFonts w:ascii="Times New Roman" w:hAnsi="Times New Roman" w:cs="Times New Roman"/>
          <w:sz w:val="24"/>
          <w:szCs w:val="24"/>
        </w:rPr>
        <w:t>прои</w:t>
      </w:r>
      <w:r w:rsidR="004C4525" w:rsidRPr="00B425E7">
        <w:rPr>
          <w:rFonts w:ascii="Times New Roman" w:hAnsi="Times New Roman" w:cs="Times New Roman"/>
          <w:sz w:val="24"/>
          <w:szCs w:val="24"/>
        </w:rPr>
        <w:t>схо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дит </w:t>
      </w:r>
      <w:r w:rsidRPr="00B425E7">
        <w:rPr>
          <w:rFonts w:ascii="Times New Roman" w:hAnsi="Times New Roman" w:cs="Times New Roman"/>
          <w:sz w:val="24"/>
          <w:szCs w:val="24"/>
        </w:rPr>
        <w:t>переход вниз, якорная ссылка #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sz w:val="24"/>
          <w:szCs w:val="24"/>
        </w:rPr>
        <w:t>)</w:t>
      </w:r>
      <w:r w:rsidR="00770728" w:rsidRPr="00B425E7">
        <w:rPr>
          <w:rFonts w:ascii="Times New Roman" w:hAnsi="Times New Roman" w:cs="Times New Roman"/>
          <w:sz w:val="24"/>
          <w:szCs w:val="24"/>
        </w:rPr>
        <w:t>.</w:t>
      </w:r>
    </w:p>
    <w:p w14:paraId="5784ACCE" w14:textId="17E6435D" w:rsidR="004C4525" w:rsidRPr="00DD5116" w:rsidRDefault="004C4525" w:rsidP="004C45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3092B" w14:textId="1FDED08E" w:rsidR="004C4525" w:rsidRPr="00B425E7" w:rsidRDefault="004C4525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>Крупное изображение с тек</w:t>
      </w:r>
      <w:r w:rsidR="0021607C">
        <w:rPr>
          <w:rFonts w:ascii="Times New Roman" w:hAnsi="Times New Roman" w:cs="Times New Roman"/>
          <w:sz w:val="24"/>
          <w:szCs w:val="24"/>
        </w:rPr>
        <w:t>с</w:t>
      </w:r>
      <w:r w:rsidRPr="00B425E7">
        <w:rPr>
          <w:rFonts w:ascii="Times New Roman" w:hAnsi="Times New Roman" w:cs="Times New Roman"/>
          <w:sz w:val="24"/>
          <w:szCs w:val="24"/>
        </w:rPr>
        <w:t>том по середине. Справа располагается кнопка</w:t>
      </w:r>
      <w:r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«Подробнее→». </w:t>
      </w:r>
      <w:r w:rsidRPr="00B425E7">
        <w:rPr>
          <w:rFonts w:ascii="Times New Roman" w:hAnsi="Times New Roman" w:cs="Times New Roman"/>
          <w:sz w:val="24"/>
          <w:szCs w:val="24"/>
        </w:rPr>
        <w:t>При нажатии на нее пользователь переходит на страницу, которая распол</w:t>
      </w:r>
      <w:r w:rsidR="0021607C">
        <w:rPr>
          <w:rFonts w:ascii="Times New Roman" w:hAnsi="Times New Roman" w:cs="Times New Roman"/>
          <w:sz w:val="24"/>
          <w:szCs w:val="24"/>
        </w:rPr>
        <w:t>а</w:t>
      </w:r>
      <w:r w:rsidRPr="00B425E7">
        <w:rPr>
          <w:rFonts w:ascii="Times New Roman" w:hAnsi="Times New Roman" w:cs="Times New Roman"/>
          <w:sz w:val="24"/>
          <w:szCs w:val="24"/>
        </w:rPr>
        <w:t xml:space="preserve">гается в новом окне браузера («Диагностика 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B425E7">
        <w:rPr>
          <w:rFonts w:ascii="Times New Roman" w:hAnsi="Times New Roman" w:cs="Times New Roman"/>
          <w:sz w:val="24"/>
          <w:szCs w:val="24"/>
        </w:rPr>
        <w:t>-19»). Там можно посмотреть кон</w:t>
      </w:r>
      <w:r w:rsidR="0021607C">
        <w:rPr>
          <w:rFonts w:ascii="Times New Roman" w:hAnsi="Times New Roman" w:cs="Times New Roman"/>
          <w:sz w:val="24"/>
          <w:szCs w:val="24"/>
        </w:rPr>
        <w:t>к</w:t>
      </w:r>
      <w:r w:rsidRPr="00B425E7">
        <w:rPr>
          <w:rFonts w:ascii="Times New Roman" w:hAnsi="Times New Roman" w:cs="Times New Roman"/>
          <w:sz w:val="24"/>
          <w:szCs w:val="24"/>
        </w:rPr>
        <w:t>ретные исследования / анализы, сроки их выполнения и цены.</w:t>
      </w:r>
      <w:r w:rsidRPr="00B425E7">
        <w:rPr>
          <w:rFonts w:ascii="Times New Roman" w:hAnsi="Times New Roman" w:cs="Times New Roman"/>
          <w:sz w:val="24"/>
          <w:szCs w:val="24"/>
        </w:rPr>
        <w:br/>
      </w:r>
    </w:p>
    <w:p w14:paraId="64673CA8" w14:textId="61A19BCC" w:rsidR="004C4525" w:rsidRPr="00B425E7" w:rsidRDefault="004C4525" w:rsidP="004C4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>О нас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(при нажатии</w:t>
      </w:r>
      <w:r w:rsidR="00770728" w:rsidRPr="00B425E7"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="00920793" w:rsidRPr="00B425E7">
        <w:rPr>
          <w:rFonts w:ascii="Times New Roman" w:hAnsi="Times New Roman" w:cs="Times New Roman"/>
          <w:sz w:val="24"/>
          <w:szCs w:val="24"/>
        </w:rPr>
        <w:t xml:space="preserve"> переход вниз, якорная ссылка #</w:t>
      </w:r>
      <w:r w:rsidR="00920793" w:rsidRPr="00B425E7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920793" w:rsidRPr="00B425E7">
        <w:rPr>
          <w:rFonts w:ascii="Times New Roman" w:hAnsi="Times New Roman" w:cs="Times New Roman"/>
          <w:sz w:val="24"/>
          <w:szCs w:val="24"/>
        </w:rPr>
        <w:t>)</w:t>
      </w:r>
      <w:r w:rsidR="00770728" w:rsidRPr="00B425E7">
        <w:rPr>
          <w:rFonts w:ascii="Times New Roman" w:hAnsi="Times New Roman" w:cs="Times New Roman"/>
          <w:sz w:val="24"/>
          <w:szCs w:val="24"/>
        </w:rPr>
        <w:t>.</w:t>
      </w:r>
    </w:p>
    <w:p w14:paraId="0FE2D241" w14:textId="0BA8C5BB" w:rsidR="004C4525" w:rsidRPr="00B425E7" w:rsidRDefault="004C4525" w:rsidP="004C45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660A9" w14:textId="4372DB48" w:rsidR="004C4525" w:rsidRPr="00B425E7" w:rsidRDefault="00067A6E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Слева небольшой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текст</w:t>
      </w:r>
      <w:r w:rsidRPr="00B425E7">
        <w:rPr>
          <w:rFonts w:ascii="Times New Roman" w:hAnsi="Times New Roman" w:cs="Times New Roman"/>
          <w:sz w:val="24"/>
          <w:szCs w:val="24"/>
        </w:rPr>
        <w:t xml:space="preserve">, затрагивающий преимущества клинико-диагностической лаборатории «Авиценна», и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изображение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справа.</w:t>
      </w:r>
    </w:p>
    <w:p w14:paraId="1F1EDDA1" w14:textId="77777777" w:rsidR="00067A6E" w:rsidRPr="00B425E7" w:rsidRDefault="00067A6E" w:rsidP="004C45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396BE" w14:textId="3AB9ED7D" w:rsidR="00067A6E" w:rsidRPr="00B425E7" w:rsidRDefault="004C4525" w:rsidP="00067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sz w:val="24"/>
          <w:szCs w:val="24"/>
        </w:rPr>
        <w:t xml:space="preserve">Контакты </w:t>
      </w:r>
      <w:r w:rsidRPr="00B425E7">
        <w:rPr>
          <w:rFonts w:ascii="Times New Roman" w:hAnsi="Times New Roman" w:cs="Times New Roman"/>
          <w:sz w:val="24"/>
          <w:szCs w:val="24"/>
        </w:rPr>
        <w:t>(при нажатии происходит переход вниз, якорная ссылка #</w:t>
      </w:r>
      <w:r w:rsidRPr="00B425E7">
        <w:rPr>
          <w:rFonts w:ascii="Times New Roman" w:hAnsi="Times New Roman" w:cs="Times New Roman"/>
          <w:sz w:val="24"/>
          <w:szCs w:val="24"/>
          <w:lang w:val="en-US"/>
        </w:rPr>
        <w:t>contacts</w:t>
      </w:r>
      <w:r w:rsidRPr="00B425E7">
        <w:rPr>
          <w:rFonts w:ascii="Times New Roman" w:hAnsi="Times New Roman" w:cs="Times New Roman"/>
          <w:sz w:val="24"/>
          <w:szCs w:val="24"/>
        </w:rPr>
        <w:t>).</w:t>
      </w:r>
      <w:r w:rsidRPr="00B425E7">
        <w:rPr>
          <w:rFonts w:ascii="Times New Roman" w:hAnsi="Times New Roman" w:cs="Times New Roman"/>
          <w:sz w:val="24"/>
          <w:szCs w:val="24"/>
        </w:rPr>
        <w:br/>
      </w:r>
      <w:r w:rsidRPr="00B425E7">
        <w:rPr>
          <w:rFonts w:ascii="Times New Roman" w:hAnsi="Times New Roman" w:cs="Times New Roman"/>
          <w:sz w:val="24"/>
          <w:szCs w:val="24"/>
        </w:rPr>
        <w:br/>
        <w:t xml:space="preserve">Лаборатория отмечена на карте 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Pr="00B425E7">
        <w:rPr>
          <w:rFonts w:ascii="Times New Roman" w:hAnsi="Times New Roman" w:cs="Times New Roman"/>
          <w:color w:val="002060"/>
          <w:sz w:val="24"/>
          <w:szCs w:val="24"/>
          <w:lang w:val="en-US"/>
        </w:rPr>
        <w:t>Yandex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B425E7">
        <w:rPr>
          <w:rFonts w:ascii="Times New Roman" w:hAnsi="Times New Roman" w:cs="Times New Roman"/>
          <w:color w:val="002060"/>
          <w:sz w:val="24"/>
          <w:szCs w:val="24"/>
          <w:lang w:val="en-US"/>
        </w:rPr>
        <w:t>Maps</w:t>
      </w:r>
      <w:r w:rsidRPr="00B425E7">
        <w:rPr>
          <w:rFonts w:ascii="Times New Roman" w:hAnsi="Times New Roman" w:cs="Times New Roman"/>
          <w:color w:val="002060"/>
          <w:sz w:val="24"/>
          <w:szCs w:val="24"/>
        </w:rPr>
        <w:t>).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067A6E" w:rsidRPr="00B425E7">
        <w:rPr>
          <w:rFonts w:ascii="Times New Roman" w:hAnsi="Times New Roman" w:cs="Times New Roman"/>
          <w:sz w:val="24"/>
          <w:szCs w:val="24"/>
        </w:rPr>
        <w:t>Карта интерактивная, ее можно двигать, а объекты отзываются на действия пользователя. Карточка с контактами распола</w:t>
      </w:r>
      <w:r w:rsidR="0021607C">
        <w:rPr>
          <w:rFonts w:ascii="Times New Roman" w:hAnsi="Times New Roman" w:cs="Times New Roman"/>
          <w:sz w:val="24"/>
          <w:szCs w:val="24"/>
        </w:rPr>
        <w:t>га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ется на карте слева. Указан 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t>телефон, почта, адрес и режим работы</w:t>
      </w:r>
      <w:r w:rsidR="00067A6E" w:rsidRPr="00B425E7">
        <w:rPr>
          <w:rFonts w:ascii="Times New Roman" w:hAnsi="Times New Roman" w:cs="Times New Roman"/>
          <w:sz w:val="24"/>
          <w:szCs w:val="24"/>
        </w:rPr>
        <w:t>.</w:t>
      </w:r>
      <w:r w:rsidR="00067A6E" w:rsidRPr="00B425E7">
        <w:rPr>
          <w:rFonts w:ascii="Times New Roman" w:hAnsi="Times New Roman" w:cs="Times New Roman"/>
          <w:color w:val="002060"/>
          <w:sz w:val="24"/>
          <w:szCs w:val="24"/>
        </w:rPr>
        <w:br/>
      </w:r>
    </w:p>
    <w:p w14:paraId="6E3CEBCE" w14:textId="77777777" w:rsidR="00067A6E" w:rsidRPr="00B425E7" w:rsidRDefault="00343F4B" w:rsidP="00067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</w:t>
      </w:r>
      <w:r w:rsidR="00067A6E" w:rsidRPr="00B425E7">
        <w:rPr>
          <w:rFonts w:ascii="Times New Roman" w:hAnsi="Times New Roman" w:cs="Times New Roman"/>
          <w:b/>
          <w:bCs/>
          <w:sz w:val="24"/>
          <w:szCs w:val="24"/>
        </w:rPr>
        <w:t>Кнопка «Записаться»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 (при нажатии происходит переход на страницу, которая располагается в новом окне браузера).</w:t>
      </w:r>
    </w:p>
    <w:p w14:paraId="37F797E8" w14:textId="1EC9D494" w:rsidR="00B425E7" w:rsidRPr="00B425E7" w:rsidRDefault="00067A6E" w:rsidP="00B425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B425E7">
        <w:rPr>
          <w:rFonts w:ascii="Times New Roman" w:hAnsi="Times New Roman" w:cs="Times New Roman"/>
          <w:sz w:val="24"/>
          <w:szCs w:val="24"/>
        </w:rPr>
        <w:t xml:space="preserve">Сверху указан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городской телефон</w:t>
      </w:r>
      <w:r w:rsidRPr="00B425E7">
        <w:rPr>
          <w:rFonts w:ascii="Times New Roman" w:hAnsi="Times New Roman" w:cs="Times New Roman"/>
          <w:sz w:val="24"/>
          <w:szCs w:val="24"/>
        </w:rPr>
        <w:t xml:space="preserve">, ниже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иконка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WhatsApp</w:t>
      </w:r>
      <w:r w:rsidRPr="00B425E7">
        <w:rPr>
          <w:rFonts w:ascii="Times New Roman" w:hAnsi="Times New Roman" w:cs="Times New Roman"/>
          <w:sz w:val="24"/>
          <w:szCs w:val="24"/>
        </w:rPr>
        <w:t xml:space="preserve">. При нажатии на нее пользователь сможет перейти в </w:t>
      </w:r>
      <w:r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чат</w:t>
      </w:r>
      <w:r w:rsidRPr="00B425E7">
        <w:rPr>
          <w:rFonts w:ascii="Times New Roman" w:hAnsi="Times New Roman" w:cs="Times New Roman"/>
          <w:sz w:val="24"/>
          <w:szCs w:val="24"/>
        </w:rPr>
        <w:t xml:space="preserve"> с сотруднико</w:t>
      </w:r>
      <w:r w:rsidR="00B425E7" w:rsidRPr="00B425E7">
        <w:rPr>
          <w:rFonts w:ascii="Times New Roman" w:hAnsi="Times New Roman" w:cs="Times New Roman"/>
          <w:sz w:val="24"/>
          <w:szCs w:val="24"/>
        </w:rPr>
        <w:t>м</w:t>
      </w:r>
      <w:r w:rsidRPr="00B425E7">
        <w:rPr>
          <w:rFonts w:ascii="Times New Roman" w:hAnsi="Times New Roman" w:cs="Times New Roman"/>
          <w:sz w:val="24"/>
          <w:szCs w:val="24"/>
        </w:rPr>
        <w:t xml:space="preserve"> </w:t>
      </w:r>
      <w:r w:rsidR="00B425E7" w:rsidRPr="00B425E7">
        <w:rPr>
          <w:rFonts w:ascii="Times New Roman" w:hAnsi="Times New Roman" w:cs="Times New Roman"/>
          <w:sz w:val="24"/>
          <w:szCs w:val="24"/>
        </w:rPr>
        <w:t xml:space="preserve">медицинской </w:t>
      </w:r>
      <w:r w:rsidRPr="00B425E7">
        <w:rPr>
          <w:rFonts w:ascii="Times New Roman" w:hAnsi="Times New Roman" w:cs="Times New Roman"/>
          <w:sz w:val="24"/>
          <w:szCs w:val="24"/>
        </w:rPr>
        <w:t>лаборатории</w:t>
      </w:r>
      <w:r w:rsidR="00B425E7" w:rsidRPr="00B425E7">
        <w:rPr>
          <w:rFonts w:ascii="Times New Roman" w:hAnsi="Times New Roman" w:cs="Times New Roman"/>
          <w:sz w:val="24"/>
          <w:szCs w:val="24"/>
        </w:rPr>
        <w:t xml:space="preserve">. Также у пользователя есть возможность </w:t>
      </w:r>
      <w:r w:rsidR="00B425E7" w:rsidRPr="00B425E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заказать обратный звонок</w:t>
      </w:r>
      <w:r w:rsidR="00B425E7" w:rsidRPr="00B425E7">
        <w:rPr>
          <w:rFonts w:ascii="Times New Roman" w:hAnsi="Times New Roman" w:cs="Times New Roman"/>
          <w:sz w:val="24"/>
          <w:szCs w:val="24"/>
        </w:rPr>
        <w:t>. Для этого надо ввести имя и номер телефона по образцу. В течение 5 минут сотрудник перезвонит и поможет выбрать удобное время для записи.</w:t>
      </w:r>
    </w:p>
    <w:p w14:paraId="3FECF9EC" w14:textId="013CA981" w:rsidR="00B425E7" w:rsidRPr="00B425E7" w:rsidRDefault="00B425E7" w:rsidP="00B42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F7A61" w14:textId="13E2AA8C" w:rsidR="00B425E7" w:rsidRPr="00B425E7" w:rsidRDefault="00B425E7" w:rsidP="00B425E7">
      <w:pPr>
        <w:rPr>
          <w:rFonts w:ascii="Times New Roman" w:hAnsi="Times New Roman" w:cs="Times New Roman"/>
          <w:sz w:val="24"/>
          <w:szCs w:val="24"/>
        </w:rPr>
      </w:pPr>
      <w:r w:rsidRPr="00B425E7">
        <w:rPr>
          <w:rFonts w:ascii="Times New Roman" w:hAnsi="Times New Roman" w:cs="Times New Roman"/>
          <w:sz w:val="24"/>
          <w:szCs w:val="24"/>
        </w:rPr>
        <w:t xml:space="preserve">Также рядом с пунктами меню располагается логотип клинико-диагностической лаборатории «Авиценна». </w:t>
      </w:r>
      <w:r w:rsidR="0021607C">
        <w:rPr>
          <w:rFonts w:ascii="Times New Roman" w:hAnsi="Times New Roman" w:cs="Times New Roman"/>
          <w:sz w:val="24"/>
          <w:szCs w:val="24"/>
        </w:rPr>
        <w:t>Ниже к</w:t>
      </w:r>
      <w:r w:rsidRPr="00B425E7">
        <w:rPr>
          <w:rFonts w:ascii="Times New Roman" w:hAnsi="Times New Roman" w:cs="Times New Roman"/>
          <w:sz w:val="24"/>
          <w:szCs w:val="24"/>
        </w:rPr>
        <w:t xml:space="preserve">рупное изображение с текстом по середине раскрывает преимущества лаборатории. </w:t>
      </w:r>
      <w:r w:rsidR="0021607C">
        <w:rPr>
          <w:rFonts w:ascii="Times New Roman" w:hAnsi="Times New Roman" w:cs="Times New Roman"/>
          <w:sz w:val="24"/>
          <w:szCs w:val="24"/>
        </w:rPr>
        <w:t xml:space="preserve">Затем </w:t>
      </w:r>
      <w:r w:rsidRPr="00B425E7">
        <w:rPr>
          <w:rFonts w:ascii="Times New Roman" w:hAnsi="Times New Roman" w:cs="Times New Roman"/>
          <w:sz w:val="24"/>
          <w:szCs w:val="24"/>
        </w:rPr>
        <w:t>в ряд расположены три карточки о записи на прием, адресе и времени работы лаборатории.</w:t>
      </w:r>
    </w:p>
    <w:p w14:paraId="0FCC9C91" w14:textId="77777777" w:rsidR="00B425E7" w:rsidRDefault="00B425E7" w:rsidP="00B425E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60097D" w14:textId="54C468B6" w:rsidR="00067A6E" w:rsidRPr="00B425E7" w:rsidRDefault="00B425E7" w:rsidP="00B425E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B425E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43F4B">
        <w:rPr>
          <w:rFonts w:ascii="Times New Roman" w:hAnsi="Times New Roman" w:cs="Times New Roman"/>
          <w:sz w:val="24"/>
          <w:szCs w:val="24"/>
        </w:rPr>
        <w:t xml:space="preserve"> </w:t>
      </w:r>
      <w:r w:rsidRPr="00343F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7A6E" w:rsidRPr="00B425E7">
        <w:rPr>
          <w:rFonts w:ascii="Times New Roman" w:hAnsi="Times New Roman" w:cs="Times New Roman"/>
          <w:i/>
          <w:iCs/>
          <w:sz w:val="24"/>
          <w:szCs w:val="24"/>
        </w:rPr>
        <w:t>Доступ:</w:t>
      </w:r>
      <w:r w:rsidR="00067A6E" w:rsidRPr="00B425E7">
        <w:rPr>
          <w:rFonts w:ascii="Times New Roman" w:hAnsi="Times New Roman" w:cs="Times New Roman"/>
          <w:sz w:val="24"/>
          <w:szCs w:val="24"/>
        </w:rPr>
        <w:t xml:space="preserve"> ПК</w:t>
      </w:r>
      <w:r w:rsidR="007D79C5">
        <w:rPr>
          <w:rFonts w:ascii="Times New Roman" w:hAnsi="Times New Roman" w:cs="Times New Roman"/>
          <w:sz w:val="24"/>
          <w:szCs w:val="24"/>
        </w:rPr>
        <w:t>.</w:t>
      </w:r>
    </w:p>
    <w:sectPr w:rsidR="00067A6E" w:rsidRPr="00B425E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62E8" w14:textId="77777777" w:rsidR="0092274B" w:rsidRDefault="0092274B" w:rsidP="008A3C60">
      <w:pPr>
        <w:spacing w:after="0" w:line="240" w:lineRule="auto"/>
      </w:pPr>
      <w:r>
        <w:separator/>
      </w:r>
    </w:p>
  </w:endnote>
  <w:endnote w:type="continuationSeparator" w:id="0">
    <w:p w14:paraId="1CC1A7B2" w14:textId="77777777" w:rsidR="0092274B" w:rsidRDefault="0092274B" w:rsidP="008A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8775" w14:textId="77777777" w:rsidR="0092274B" w:rsidRDefault="0092274B" w:rsidP="008A3C60">
      <w:pPr>
        <w:spacing w:after="0" w:line="240" w:lineRule="auto"/>
      </w:pPr>
      <w:r>
        <w:separator/>
      </w:r>
    </w:p>
  </w:footnote>
  <w:footnote w:type="continuationSeparator" w:id="0">
    <w:p w14:paraId="56052CC6" w14:textId="77777777" w:rsidR="0092274B" w:rsidRDefault="0092274B" w:rsidP="008A3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57DF" w14:textId="27200A6D" w:rsidR="008A3C60" w:rsidRPr="008A3C60" w:rsidRDefault="008A3C60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5C"/>
    <w:multiLevelType w:val="hybridMultilevel"/>
    <w:tmpl w:val="A6E08C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F1267"/>
    <w:multiLevelType w:val="hybridMultilevel"/>
    <w:tmpl w:val="5BCE4D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740C1"/>
    <w:multiLevelType w:val="hybridMultilevel"/>
    <w:tmpl w:val="C5F6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395"/>
    <w:multiLevelType w:val="hybridMultilevel"/>
    <w:tmpl w:val="F0AC9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726100">
    <w:abstractNumId w:val="2"/>
  </w:num>
  <w:num w:numId="2" w16cid:durableId="1221943079">
    <w:abstractNumId w:val="3"/>
  </w:num>
  <w:num w:numId="3" w16cid:durableId="1357462691">
    <w:abstractNumId w:val="1"/>
  </w:num>
  <w:num w:numId="4" w16cid:durableId="188914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0"/>
    <w:rsid w:val="00067A6E"/>
    <w:rsid w:val="001C18C3"/>
    <w:rsid w:val="0021607C"/>
    <w:rsid w:val="00343F4B"/>
    <w:rsid w:val="004C4525"/>
    <w:rsid w:val="005A54B1"/>
    <w:rsid w:val="00770728"/>
    <w:rsid w:val="00786A6E"/>
    <w:rsid w:val="007D79C5"/>
    <w:rsid w:val="008A3C60"/>
    <w:rsid w:val="00920793"/>
    <w:rsid w:val="0092274B"/>
    <w:rsid w:val="009E0B81"/>
    <w:rsid w:val="00A554A1"/>
    <w:rsid w:val="00B425E7"/>
    <w:rsid w:val="00D15BC3"/>
    <w:rsid w:val="00DD5116"/>
    <w:rsid w:val="00E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0694"/>
  <w15:chartTrackingRefBased/>
  <w15:docId w15:val="{966486F2-CAB5-444D-8C79-2AA77B16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60"/>
  </w:style>
  <w:style w:type="paragraph" w:styleId="Footer">
    <w:name w:val="footer"/>
    <w:basedOn w:val="Normal"/>
    <w:link w:val="FooterChar"/>
    <w:uiPriority w:val="99"/>
    <w:unhideWhenUsed/>
    <w:rsid w:val="008A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60"/>
  </w:style>
  <w:style w:type="character" w:customStyle="1" w:styleId="Heading1Char">
    <w:name w:val="Heading 1 Char"/>
    <w:basedOn w:val="DefaultParagraphFont"/>
    <w:link w:val="Heading1"/>
    <w:uiPriority w:val="9"/>
    <w:rsid w:val="008A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7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07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7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7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3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6603943.tilda.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3C35-D063-4192-844A-38555584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6</cp:revision>
  <dcterms:created xsi:type="dcterms:W3CDTF">2022-02-18T10:57:00Z</dcterms:created>
  <dcterms:modified xsi:type="dcterms:W3CDTF">2023-01-09T11:09:00Z</dcterms:modified>
</cp:coreProperties>
</file>