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Default Extension="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firstLine="0" w:left="20"/>
        <w:spacing w:before="0" w:after="15"/>
      </w:pPr>
      <w:r>
        <w:rPr>
          <w:sz w:val="22"/>
          <w:szCs w:val="22"/>
          <w:rFonts w:ascii="Times New Roman" w:hAnsi="Times New Roman" w:cs="Times New Roman"/>
        </w:rPr>
        <w:t>\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 xml:space="preserve">РОССИЙСКИЙ УНИВЕРСИТЕТ ДРУЖБЫ НАРОДОВ</w:t>
      </w:r>
    </w:p>
    <w:p>
      <w:pPr>
        <w:jc w:val="center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Факультет физико-математических и естественных наук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243"/>
      </w:pPr>
      <w:r>
        <w:rPr>
          <w:b/>
          <w:sz w:val="22"/>
          <w:szCs w:val="22"/>
          <w:rFonts w:ascii="Times New Roman" w:hAnsi="Times New Roman" w:cs="Times New Roman"/>
        </w:rPr>
        <w:t xml:space="preserve">Кафедра прикладной информатики и теории вероятностей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252"/>
      </w:pPr>
      <w:r>
        <w:rPr>
          <w:b/>
          <w:sz w:val="26"/>
          <w:szCs w:val="26"/>
          <w:rFonts w:ascii="Times New Roman" w:hAnsi="Times New Roman" w:cs="Times New Roman"/>
        </w:rPr>
        <w:t>ОТЧЕТ</w:t>
      </w:r>
    </w:p>
    <w:p>
      <w:pPr>
        <w:jc w:val="center"/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 xml:space="preserve">ПО ЛАБОРАТОРНОЙ РАБОТЕ № 6</w:t>
      </w:r>
    </w:p>
    <w:p>
      <w:pPr>
        <w:jc w:val="center"/>
        <w:spacing w:before="0" w:after="243"/>
      </w:pPr>
      <w:r>
        <w:rPr>
          <w:i/>
          <w:sz w:val="22"/>
          <w:szCs w:val="22"/>
          <w:rFonts w:ascii="Times New Roman" w:hAnsi="Times New Roman" w:cs="Times New Roman"/>
        </w:rPr>
        <w:t xml:space="preserve">дисциплина: Математическое моделирование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Студент: Чусовитина Полина Сергеевна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247"/>
      </w:pPr>
      <w:r>
        <w:rPr>
          <w:sz w:val="22"/>
          <w:szCs w:val="22"/>
          <w:rFonts w:ascii="Times New Roman" w:hAnsi="Times New Roman" w:cs="Times New Roman"/>
        </w:rPr>
        <w:t xml:space="preserve">Группа: НПИбд-02-19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МОСКВА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226"/>
      </w:pPr>
      <w:r>
        <w:rPr>
          <w:b/>
          <w:sz w:val="22"/>
          <w:szCs w:val="22"/>
          <w:rFonts w:ascii="Times New Roman" w:hAnsi="Times New Roman" w:cs="Times New Roman"/>
        </w:rPr>
        <w:t xml:space="preserve">2022 г.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148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Задача об эпидемии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Вариант 32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Цель работы:</w:t>
      </w:r>
      <w:r>
        <w:rPr>
          <w:sz w:val="22"/>
          <w:szCs w:val="22"/>
          <w:rFonts w:ascii="Times New Roman" w:hAnsi="Times New Roman" w:cs="Times New Roman"/>
        </w:rPr>
        <w:t xml:space="preserve"> Изучить модель эпидемии и построить соответсвующие графики.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Ход работы: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Условие:</w:t>
      </w:r>
      <w:r>
        <w:rPr>
          <w:sz w:val="22"/>
          <w:szCs w:val="22"/>
          <w:rFonts w:ascii="Times New Roman" w:hAnsi="Times New Roman" w:cs="Times New Roman"/>
        </w:rPr>
        <w:t xml:space="preserve"> На одном острове вспыхнула эпидемия. Известно, что из всех проживающих на острове (N=11 900) в момент начала эпидемии (t=0) число заболевших людей (являющихся распространителями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инфекции) I(0)=290, А число здоровых людей с иммунитетом к болезни R(0)=52. Таким образом, число людей восприимчивых к болезни, но пока здоровых, в начальный момент времени S(0)=N-I(0)- R(0).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$I(0)\leq I^*$</w:t>
      </w:r>
    </w:p>
    <w:p>
      <w:pPr>
        <w:ind w:firstLine="0" w:left="36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$I(0)&gt;I^*$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Теоретические сведения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Рассмотрим простейшую модель эпидемии. Предположим, что некая популяция, состоящая из $N$ особей, (считаем, что популяция изолирована) подразделяется на три группы. Первая группа - это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восприимчивые к болезни, но пока здоровые особи, обозначим их через $S(t)$. Вторая группа – это число инфицированных особей, которые также при этом являются распространителями инфекции,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обозначим их $I(t)$. А третья группа, обозначающаяся через $R(t)$ – это здоровые особи с иммунитетом к болезни. До того, как число заболевших не превышает критического значения $I^</w:t>
      </w:r>
      <w:r>
        <w:rPr>
          <w:i/>
          <w:sz w:val="22"/>
          <w:szCs w:val="22"/>
          <w:rFonts w:ascii="Times New Roman" w:hAnsi="Times New Roman" w:cs="Times New Roman"/>
        </w:rPr>
        <w:t xml:space="preserve">$, считаем,</w:t>
      </w:r>
      <w:r>
        <w:t xml:space="preserve"> </w:t>
      </w:r>
      <w:r>
        <w:rPr>
          <w:i/>
          <w:sz w:val="22"/>
          <w:szCs w:val="22"/>
          <w:rFonts w:ascii="Times New Roman" w:hAnsi="Times New Roman" w:cs="Times New Roman"/>
        </w:rPr>
        <w:t xml:space="preserve">что все больные изолированы и не заражают здоровых. Когда $I(t)&gt; I^</w:t>
      </w:r>
      <w:r>
        <w:rPr>
          <w:sz w:val="22"/>
          <w:szCs w:val="22"/>
          <w:rFonts w:ascii="Times New Roman" w:hAnsi="Times New Roman" w:cs="Times New Roman"/>
        </w:rPr>
        <w:t xml:space="preserve">$, тогда инфицирование способны заражать восприимчивых к болезни особей.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Таким образом, скорость изменения числа $S(t)$ меняется по следующему закону: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$$ \frac{dS}{dt}= \begin{cases} -\alpha S &amp;\text{,если $I(t) &gt; I^</w:t>
      </w:r>
      <w:r>
        <w:rPr>
          <w:i/>
          <w:sz w:val="22"/>
          <w:szCs w:val="22"/>
          <w:rFonts w:ascii="Times New Roman" w:hAnsi="Times New Roman" w:cs="Times New Roman"/>
        </w:rPr>
        <w:t xml:space="preserve">$} \</w:t>
      </w:r>
    </w:p>
    <w:p>
      <w:pPr>
        <w:ind w:firstLine="0" w:left="20"/>
        <w:spacing w:before="0" w:after="0"/>
      </w:pPr>
      <w:r>
        <w:rPr>
          <w:i/>
          <w:sz w:val="22"/>
          <w:szCs w:val="22"/>
          <w:rFonts w:ascii="Times New Roman" w:hAnsi="Times New Roman" w:cs="Times New Roman"/>
        </w:rPr>
        <w:t xml:space="preserve">0 &amp;\text{,если $I(t) \leq I^</w:t>
      </w:r>
      <w:r>
        <w:rPr>
          <w:sz w:val="22"/>
          <w:szCs w:val="22"/>
          <w:rFonts w:ascii="Times New Roman" w:hAnsi="Times New Roman" w:cs="Times New Roman"/>
        </w:rPr>
        <w:t xml:space="preserve">$} \end{cases} $$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единицу времени между заразившимися и теми, кто уже болеет и лечится. Т.е.: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$$ \frac{dI}{dt}= \begin{cases} \alpha S -\beta I &amp;\text{,если $I(t) &gt; I^</w:t>
      </w:r>
      <w:r>
        <w:rPr>
          <w:i/>
          <w:sz w:val="22"/>
          <w:szCs w:val="22"/>
          <w:rFonts w:ascii="Times New Roman" w:hAnsi="Times New Roman" w:cs="Times New Roman"/>
        </w:rPr>
        <w:t xml:space="preserve">$} \</w:t>
      </w:r>
    </w:p>
    <w:p>
      <w:pPr>
        <w:spacing w:before="0" w:after="0"/>
      </w:pPr>
      <w:r>
        <w:rPr>
          <w:i/>
          <w:sz w:val="22"/>
          <w:szCs w:val="22"/>
          <w:rFonts w:ascii="Times New Roman" w:hAnsi="Times New Roman" w:cs="Times New Roman"/>
        </w:rPr>
        <w:t xml:space="preserve">-\beta I &amp;\text{,если $I(t) \leq I^</w:t>
      </w:r>
      <w:r>
        <w:rPr>
          <w:sz w:val="22"/>
          <w:szCs w:val="22"/>
          <w:rFonts w:ascii="Times New Roman" w:hAnsi="Times New Roman" w:cs="Times New Roman"/>
        </w:rPr>
        <w:t xml:space="preserve">$} \end{cases} 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А скорость изменения выздоравливающих особей (при этом приобретающие иммунитет к болезни):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$$\frac{dR}{dt} = \beta I$$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Постоянные пропорциональности $\alpha, \beta$ - это коэффициенты заболеваемости и выздоровления соответственно. Для того, чтобы решения соответствующих уравнений определялось однозначно,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необходимо задать начальные условия. Считаем, что на начало эпидемии в момент времени $t=0$ нет особей с иммунитетом к болезни $R(0)=0$, а число инфицированных и восприимчивых к болезни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особей $I(0)$ и $S(0)$ соответственно. Для анализа картины протекания эпидемии необходимо рассмотреть два случая: $I(0) \leq I^</w:t>
      </w:r>
      <w:r>
        <w:rPr>
          <w:i/>
          <w:sz w:val="22"/>
          <w:szCs w:val="22"/>
          <w:rFonts w:ascii="Times New Roman" w:hAnsi="Times New Roman" w:cs="Times New Roman"/>
        </w:rPr>
        <w:t xml:space="preserve">$ и $I(0)&gt;I^</w:t>
      </w:r>
      <w:r>
        <w:rPr>
          <w:sz w:val="22"/>
          <w:szCs w:val="22"/>
          <w:rFonts w:ascii="Times New Roman" w:hAnsi="Times New Roman" w:cs="Times New Roman"/>
        </w:rPr>
        <w:t>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Решение: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Если $I(0)\leq I^*$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 xml:space="preserve">Реализуем данную систему уравнений в OpenModelica: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model lab6_1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parameter  Real a=0.01;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parameter  Real b=0.02;  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Real S(start=11900);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Real I(start=290);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Real R(start=52);  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equation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der(S) = 0;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der(I) = -b*I;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der(R) = b*I;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annotation(experiment(StartTime=0, StopTime=300, Tplerance=1e-06,Interval=0.05));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end lab6_1;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Arial" w:hAnsi="Arial" w:cs="Arial"/>
        </w:rPr>
        <w:t/>
      </w:r>
    </w:p>
    <w:pict>
      <v:shape id="_x0000_i1031" type="#_x0000_t75" style="width:773pt;height:457pt">
        <v:imagedata r:id="rId7" o:title="Image1"/>
        <w10:wrap type="square"/>
      </v:shape>
    </w:pict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Получаем данные графики численности: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Arial" w:hAnsi="Arial" w:cs="Arial"/>
        </w:rPr>
        <w:t/>
      </w:r>
    </w:p>
    <w:pict>
      <v:shape id="_x0000_i1031" type="#_x0000_t75" style="width:1057pt;height:502pt">
        <v:imagedata r:id="rId8" o:title="Image2"/>
        <w10:wrap type="square"/>
      </v:shape>
    </w:pict>
    <w:p>
      <w:pPr>
        <w:spacing w:before="0" w:after="246"/>
      </w:pPr>
      <w:r>
        <w:rPr>
          <w:sz w:val="22"/>
          <w:szCs w:val="22"/>
          <w:rFonts w:ascii="Times New Roman" w:hAnsi="Times New Roman" w:cs="Times New Roman"/>
        </w:rPr>
        <w:t xml:space="preserve">Из данных графиков следует, что численность здоровых стабильна, а все заболевшие переходят в здоровых-переболевших, в данном случае эпидемии нет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Если $I(0)&gt;I^*$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 xml:space="preserve">Реализуем данную систему уравнений в OpenModelica: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model lab6_2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parameter  Real a=0.01;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parameter  Real b=0.02;  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Real S(start=11900);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Real I(start=290);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Real R(start=52);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equation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der(S) = -a*S;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der(I) = a*S-b*I;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der(R) = b*I;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annotation(experiment(StartTime=0, StopTime=300, Tplerance=1e-06,Interval=0.05));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end lab6_2;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Arial" w:hAnsi="Arial" w:cs="Arial"/>
        </w:rPr>
        <w:t/>
      </w:r>
    </w:p>
    <w:pict>
      <v:shape id="_x0000_i1031" type="#_x0000_t75" style="width:791pt;height:443pt">
        <v:imagedata r:id="rId9" o:title="Image3"/>
        <w10:wrap type="square"/>
      </v:shape>
    </w:pict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Получаем данные графики численности: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Arial" w:hAnsi="Arial" w:cs="Arial"/>
        </w:rPr>
        <w:t/>
      </w:r>
    </w:p>
    <w:pict>
      <v:shape id="_x0000_i1031" type="#_x0000_t75" style="width:1051pt;height:500pt">
        <v:imagedata r:id="rId10" o:title="Image4"/>
        <w10:wrap type="square"/>
      </v:shape>
    </w:pict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Из данных графиков следует, что численность здоровых падает, число болеющих растет, достигает своего пика и потом все заболевшие переходят в здоровых-переболевших, в данном случае эпидемия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есть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Вывод: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Я изучила модель эпидемии и построила графики.</w:t>
      </w:r>
    </w:p>
    <w:sectPr>
      <w:pgSz w:w="21258" w:h="16826" w:orient="landscape"/>
      <w:pgMar w:top="251" w:right="0" w:bottom="120" w:left="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21.11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2022-03-19T09:54:10</dcterms:created>
  <dcterms:modified xsi:type="dcterms:W3CDTF">2022-03-19T09:54:10</dcterms:modified>
</cp:coreProperties>
</file>