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unito Sans Black" w:cs="Nunito Sans Black" w:eastAsia="Nunito Sans Black" w:hAnsi="Nunito Sans Black"/>
          <w:sz w:val="46"/>
          <w:szCs w:val="46"/>
        </w:rPr>
      </w:pPr>
      <w:r w:rsidDel="00000000" w:rsidR="00000000" w:rsidRPr="00000000">
        <w:rPr>
          <w:rFonts w:ascii="Nunito Sans Black" w:cs="Nunito Sans Black" w:eastAsia="Nunito Sans Black" w:hAnsi="Nunito Sans Black"/>
          <w:sz w:val="46"/>
          <w:szCs w:val="46"/>
          <w:rtl w:val="0"/>
        </w:rPr>
        <w:t xml:space="preserve">Revisão conceitos</w:t>
      </w:r>
    </w:p>
    <w:p w:rsidR="00000000" w:rsidDel="00000000" w:rsidP="00000000" w:rsidRDefault="00000000" w:rsidRPr="00000000" w14:paraId="00000002">
      <w:pPr>
        <w:jc w:val="both"/>
        <w:rPr>
          <w:rFonts w:ascii="Nunito Sans" w:cs="Nunito Sans" w:eastAsia="Nunito Sans" w:hAnsi="Nunito San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Nunito Sans" w:cs="Nunito Sans" w:eastAsia="Nunito Sans" w:hAnsi="Nunito Sans"/>
          <w:b w:val="1"/>
          <w:bCs w:val="1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30"/>
          <w:szCs w:val="30"/>
          <w:rtl w:val="0"/>
        </w:rPr>
        <w:t xml:space="preserve">Conceitos vistos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Dados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do conceito à variável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indivíduos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Tipos de variáveis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Variáveis qualitativas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Distribuição de frequências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Gŕafico de barras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Gráfico de setores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Variáveis quantitativas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Distribuição de frequências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Histograma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Interpretação a partir do padrão geral (centro, variabilidade e forma) e desvio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Séries temporais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Interpretação a partir do padrão geral (ciclos ou tendências) e desvio (picos)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Medidas centrais de resumo (definição, exemplos, interpretação e propriedades)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Média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Moda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Mediana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Comparação entre média e mediana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Medida ideal para cada tipo de distribuição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Variabilidade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Quartis, valores atípicos e boxplot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Q1, Q3, AIQ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Resumo dos cinco números</w:t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ind w:left="288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Simetria e assimetria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Boxplot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Regra 1.5AIQ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Desvio médio, variância e desvio padrão (definição, exemplos, interpretação e propriedades)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Escolha de medidas de centro e de variabilidade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Indicadores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Análise bivariada (gráficos e busca de padrões e desvios)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Variável resposta e explicativa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Uma variável quantitativa e uma qualitativa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Duas variáveis qualitativas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Tabela de dupla entrada e gráfico de barras segmentadas</w:t>
      </w:r>
    </w:p>
    <w:p w:rsidR="00000000" w:rsidDel="00000000" w:rsidP="00000000" w:rsidRDefault="00000000" w:rsidRPr="00000000" w14:paraId="00000028">
      <w:pPr>
        <w:numPr>
          <w:ilvl w:val="3"/>
          <w:numId w:val="1"/>
        </w:numPr>
        <w:ind w:left="288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Distribuição marginal e condicional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Duas variáveis quantitativas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Diagrama de dispersão</w:t>
      </w:r>
    </w:p>
    <w:p w:rsidR="00000000" w:rsidDel="00000000" w:rsidP="00000000" w:rsidRDefault="00000000" w:rsidRPr="00000000" w14:paraId="0000002B">
      <w:pPr>
        <w:numPr>
          <w:ilvl w:val="3"/>
          <w:numId w:val="1"/>
        </w:numPr>
        <w:ind w:left="288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Interpretação a partir do padrão geral (direção, forma e intensidade) e desvio</w:t>
      </w:r>
    </w:p>
    <w:p w:rsidR="00000000" w:rsidDel="00000000" w:rsidP="00000000" w:rsidRDefault="00000000" w:rsidRPr="00000000" w14:paraId="0000002C">
      <w:pPr>
        <w:numPr>
          <w:ilvl w:val="3"/>
          <w:numId w:val="1"/>
        </w:numPr>
        <w:ind w:left="288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Inclusão de variável qualitativa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jc w:val="both"/>
        <w:rPr>
          <w:rFonts w:ascii="Nunito Sans" w:cs="Nunito Sans" w:eastAsia="Nunito Sans" w:hAnsi="Nunito Sans"/>
          <w:sz w:val="24"/>
          <w:szCs w:val="24"/>
          <w:u w:val="none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Coeficiente de Pearson (definição, exemplos, interpretação (intuição), propriedades, cuidados)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Sans Extra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Sans Black">
    <w:embedBold w:fontKey="{00000000-0000-0000-0000-000000000000}" r:id="rId5" w:subsetted="0"/>
    <w:embedBoldItalic w:fontKey="{00000000-0000-0000-0000-000000000000}" r:id="rId6" w:subsetted="0"/>
  </w:font>
  <w:font w:name="Nuni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>
        <w:rFonts w:ascii="Nunito Sans ExtraLight" w:cs="Nunito Sans ExtraLight" w:eastAsia="Nunito Sans ExtraLight" w:hAnsi="Nunito Sans ExtraLight"/>
        <w:color w:val="666666"/>
      </w:rPr>
    </w:pPr>
    <w:r w:rsidDel="00000000" w:rsidR="00000000" w:rsidRPr="00000000">
      <w:rPr>
        <w:rFonts w:ascii="Nunito Sans ExtraLight" w:cs="Nunito Sans ExtraLight" w:eastAsia="Nunito Sans ExtraLight" w:hAnsi="Nunito Sans ExtraLight"/>
        <w:color w:val="666666"/>
        <w:rtl w:val="0"/>
      </w:rPr>
      <w:t xml:space="preserve">18/09/2025</w:t>
      <w:tab/>
      <w:tab/>
      <w:tab/>
      <w:tab/>
      <w:tab/>
      <w:tab/>
      <w:tab/>
      <w:tab/>
      <w:tab/>
      <w:t xml:space="preserve">                         Aula 15</w:t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ansExtraLight-regular.ttf"/><Relationship Id="rId2" Type="http://schemas.openxmlformats.org/officeDocument/2006/relationships/font" Target="fonts/NunitoSansExtraLight-bold.ttf"/><Relationship Id="rId3" Type="http://schemas.openxmlformats.org/officeDocument/2006/relationships/font" Target="fonts/NunitoSansExtraLight-italic.ttf"/><Relationship Id="rId4" Type="http://schemas.openxmlformats.org/officeDocument/2006/relationships/font" Target="fonts/NunitoSansExtraLight-boldItalic.ttf"/><Relationship Id="rId10" Type="http://schemas.openxmlformats.org/officeDocument/2006/relationships/font" Target="fonts/NunitoSans-boldItalic.ttf"/><Relationship Id="rId9" Type="http://schemas.openxmlformats.org/officeDocument/2006/relationships/font" Target="fonts/NunitoSans-italic.ttf"/><Relationship Id="rId5" Type="http://schemas.openxmlformats.org/officeDocument/2006/relationships/font" Target="fonts/NunitoSansBlack-bold.ttf"/><Relationship Id="rId6" Type="http://schemas.openxmlformats.org/officeDocument/2006/relationships/font" Target="fonts/NunitoSansBlack-boldItalic.ttf"/><Relationship Id="rId7" Type="http://schemas.openxmlformats.org/officeDocument/2006/relationships/font" Target="fonts/NunitoSans-regular.ttf"/><Relationship Id="rId8" Type="http://schemas.openxmlformats.org/officeDocument/2006/relationships/font" Target="fonts/Nunito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