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24A97" w14:textId="77777777" w:rsidR="001839F0" w:rsidRDefault="00B3620C" w:rsidP="00B20114">
      <w:pPr>
        <w:pStyle w:val="Titre"/>
        <w:jc w:val="center"/>
        <w:rPr>
          <w:lang w:val="fr-CH"/>
        </w:rPr>
      </w:pPr>
      <w:r>
        <w:rPr>
          <w:lang w:val="fr-CH"/>
        </w:rPr>
        <w:t>EQL0D Manual</w:t>
      </w:r>
    </w:p>
    <w:p w14:paraId="32F4555A" w14:textId="77777777" w:rsidR="00B3620C" w:rsidRDefault="00B3620C" w:rsidP="00B20114">
      <w:pPr>
        <w:pStyle w:val="Sous-titre"/>
        <w:jc w:val="center"/>
        <w:rPr>
          <w:lang w:val="fr-CH"/>
        </w:rPr>
      </w:pPr>
      <w:r>
        <w:rPr>
          <w:lang w:val="fr-CH"/>
        </w:rPr>
        <w:t>Last updated : 13/07/2016</w:t>
      </w:r>
    </w:p>
    <w:p w14:paraId="627B3702" w14:textId="500EF67A" w:rsidR="00B3620C" w:rsidRDefault="00B3620C" w:rsidP="00B20114">
      <w:pPr>
        <w:pStyle w:val="Titre1"/>
        <w:rPr>
          <w:lang w:val="fr-CH"/>
        </w:rPr>
      </w:pPr>
      <w:r>
        <w:rPr>
          <w:lang w:val="fr-CH"/>
        </w:rPr>
        <w:t>Introduction</w:t>
      </w:r>
    </w:p>
    <w:p w14:paraId="11EF885E" w14:textId="0C12BB98" w:rsidR="005F649E" w:rsidRDefault="005F649E" w:rsidP="005F649E">
      <w:r w:rsidRPr="005F649E">
        <w:t>EQL0D</w:t>
      </w:r>
      <w:r w:rsidR="00841EF3">
        <w:t xml:space="preserve"> </w:t>
      </w:r>
      <w:r w:rsidR="008E2ADA">
        <w:fldChar w:fldCharType="begin"/>
      </w:r>
      <w:r w:rsidR="00841EF3">
        <w:instrText xml:space="preserve"> ADDIN ZOTERO_ITEM CSL_CITATION {"citationID":"15h49abedj","properties":{"formattedCitation":"[1]","plainCitation":"[1]"},"citationItems":[{"id":1407,"uris":["http://zotero.org/users/1315364/items/Q4H9GAFX"],"uri":["http://zotero.org/users/1315364/items/Q4H9GAFX"],"itemData":{"id":1407,"type":"paper-conference","title":"The EQL0D Procedure for Fuel Cycle Studies in Molten Salt Reactors","container-title":"Proceedings of the 2016 International Congress on Advances in Nuclear Power Plants (ICAPP '16)","publisher":"American Nuclear Society (ANS)","publisher-place":"San Francisco, CA, USA","event":"2016 International Congress on Advances in Nuclear Power Plants (ICAPP '16)","event-place":"San Francisco, CA, USA","author":[{"family":"Hombourger","given":"Boris"},{"family":"Krepel","given":"Jiri"},{"family":"Mikityuk","given":"Konstantin"},{"family":"Pautz","given":"Andreas"}],"issued":{"date-parts":[["2016",4,17]]}}}],"schema":"https://github.com/citation-style-language/schema/raw/master/csl-citation.json"} </w:instrText>
      </w:r>
      <w:r w:rsidR="008E2ADA">
        <w:fldChar w:fldCharType="separate"/>
      </w:r>
      <w:r w:rsidR="00841EF3">
        <w:rPr>
          <w:noProof/>
        </w:rPr>
        <w:t>[1]</w:t>
      </w:r>
      <w:r w:rsidR="008E2ADA">
        <w:fldChar w:fldCharType="end"/>
      </w:r>
      <w:r w:rsidR="008E2ADA">
        <w:t xml:space="preserve"> </w:t>
      </w:r>
      <w:r w:rsidRPr="005F649E">
        <w:t xml:space="preserve">is a MATLAB-based </w:t>
      </w:r>
      <w:r w:rsidR="00B41F0B">
        <w:t xml:space="preserve">wrapper for the Serpent 2 Monte </w:t>
      </w:r>
      <w:r w:rsidRPr="005F649E">
        <w:t xml:space="preserve">Carlo </w:t>
      </w:r>
      <w:r w:rsidR="00B41F0B">
        <w:t xml:space="preserve">neutronics </w:t>
      </w:r>
      <w:r w:rsidRPr="005F649E">
        <w:t>code</w:t>
      </w:r>
      <w:r w:rsidR="00ED3D2E">
        <w:t xml:space="preserve"> </w:t>
      </w:r>
      <w:r w:rsidR="00DA5B1F">
        <w:fldChar w:fldCharType="begin"/>
      </w:r>
      <w:r w:rsidR="00DA5B1F">
        <w:instrText xml:space="preserve"> ADDIN ZOTERO_ITEM CSL_CITATION {"citationID":"qhlhrklmr","properties":{"formattedCitation":"[2]","plainCitation":"[2]"},"citationItems":[{"id":1408,"uris":["http://zotero.org/users/1315364/items/GIMS7USH"],"uri":["http://zotero.org/users/1315364/items/GIMS7USH"],"itemData":{"id":1408,"type":"article-journal","title":"The Serpent Monte Carlo code: Status, development and applications in 2013","container-title":"Annals of Nuclear Energy","collection-title":"Joint International Conference on Supercomputing in Nuclear Applications and Monte Carlo 2013, SNA + MC 2013. Pluri- and Trans-disciplinarity, Towards New Modeling and Numerical Simulation Paradigms","page":"142-150","volume":"82","source":"ScienceDirect","abstract":"The Serpent Monte Carlo reactor physics burnup calculation code has been developed at VTT Technical Research Centre of Finland since 2004, and is currently used in over 100 universities and research organizations around the world. This paper presents the brief history of the project, together with the currently available methods and capabilities and plans for future work. Typical user applications are introduced in the form of a summary review on Serpent-related publications over the past few years.","DOI":"10.1016/j.anucene.2014.08.024","ISSN":"0306-4549","shortTitle":"The Serpent Monte Carlo code","journalAbbreviation":"Annals of Nuclear Energy","author":[{"family":"Leppänen","given":"Jaakko"},{"family":"Pusa","given":"Maria"},{"family":"Viitanen","given":"Tuomas"},{"family":"Valtavirta","given":"Ville"},{"family":"Kaltiaisenaho","given":"Toni"}],"issued":{"date-parts":[["2015",8]]}}}],"schema":"https://github.com/citation-style-language/schema/raw/master/csl-citation.json"} </w:instrText>
      </w:r>
      <w:r w:rsidR="00DA5B1F">
        <w:fldChar w:fldCharType="separate"/>
      </w:r>
      <w:r w:rsidR="00DA5B1F">
        <w:rPr>
          <w:noProof/>
        </w:rPr>
        <w:t>[2]</w:t>
      </w:r>
      <w:r w:rsidR="00DA5B1F">
        <w:fldChar w:fldCharType="end"/>
      </w:r>
      <w:r w:rsidR="00DA5B1F">
        <w:t xml:space="preserve"> </w:t>
      </w:r>
      <w:r w:rsidR="00841EF3">
        <w:t xml:space="preserve">developed at the Paul Scherrer </w:t>
      </w:r>
      <w:r w:rsidR="006314F6">
        <w:t xml:space="preserve">Institut (PSI) in Switzerland and </w:t>
      </w:r>
      <w:r w:rsidR="00ED3D2E">
        <w:t xml:space="preserve">designed to predict the evolution of the </w:t>
      </w:r>
      <w:r w:rsidR="00857951">
        <w:t>fuel</w:t>
      </w:r>
      <w:r w:rsidR="00DA5B1F">
        <w:t xml:space="preserve"> </w:t>
      </w:r>
      <w:r w:rsidR="00ED3D2E">
        <w:t>composition in Molten Salt Reactors</w:t>
      </w:r>
      <w:r w:rsidR="00857951">
        <w:t xml:space="preserve"> </w:t>
      </w:r>
      <w:r w:rsidR="00F10E05">
        <w:t xml:space="preserve">(MSR) </w:t>
      </w:r>
      <w:r w:rsidR="00857951">
        <w:t xml:space="preserve">during burn-up. </w:t>
      </w:r>
      <w:r w:rsidR="002312DD">
        <w:t xml:space="preserve">Originally, its aim is to predict the equilibrium fuel composition in the case of a system that is regularly refueled to conserve the total fuel mass. </w:t>
      </w:r>
      <w:r w:rsidR="00E518D1">
        <w:t xml:space="preserve">It can however be used to compute the fuel composition over finite </w:t>
      </w:r>
      <w:r w:rsidR="00A1571E">
        <w:t>time steps</w:t>
      </w:r>
      <w:r w:rsidR="00E518D1">
        <w:t xml:space="preserve">, for example in the case of open cycle reactors without any fuel recycling. </w:t>
      </w:r>
    </w:p>
    <w:p w14:paraId="410C3FEC" w14:textId="09296A81" w:rsidR="004D6DA1" w:rsidRDefault="004D6DA1" w:rsidP="005F649E">
      <w:r>
        <w:t>MSRs</w:t>
      </w:r>
      <w:r w:rsidR="001B6D0A">
        <w:t xml:space="preserve"> have peculiar specificities regarding their fuel cycle, such as, for example, the constant removal of some fission product (FP) species during burn-up due to their limited solubility in the salt, as is the case for noble gases or noble metals. </w:t>
      </w:r>
      <w:r w:rsidR="00AD1DBC">
        <w:t xml:space="preserve">EQL0D includes several options that allows the user to model most processes that are required for MSR fuel cycle modeling, including continuous or batch-wise removal </w:t>
      </w:r>
      <w:r w:rsidR="000963BB">
        <w:t xml:space="preserve">from </w:t>
      </w:r>
      <w:r w:rsidR="00AD1DBC">
        <w:t xml:space="preserve">or addition </w:t>
      </w:r>
      <w:r w:rsidR="000963BB">
        <w:t xml:space="preserve">to the fuel </w:t>
      </w:r>
      <w:r w:rsidR="00AD1DBC">
        <w:t>of</w:t>
      </w:r>
      <w:r w:rsidR="000963BB">
        <w:t xml:space="preserve"> specific</w:t>
      </w:r>
      <w:r w:rsidR="00AD1DBC">
        <w:t xml:space="preserve"> isotopes or elements</w:t>
      </w:r>
      <w:r w:rsidR="00EB2991">
        <w:t>, or even transfer of all or part of the fuel to another material</w:t>
      </w:r>
      <w:r w:rsidR="005917A9">
        <w:t>.</w:t>
      </w:r>
    </w:p>
    <w:p w14:paraId="3A3F03BC" w14:textId="2EDB3456" w:rsidR="0014658A" w:rsidRPr="00EB2991" w:rsidRDefault="0014658A" w:rsidP="005F649E">
      <w:r>
        <w:t xml:space="preserve">The routine is tightly bound to the Serpent 2 code and its use requires the user to be knowledgeable of both MATLAB and Serpent 2 as a standalone. </w:t>
      </w:r>
      <w:r w:rsidR="00621924">
        <w:t xml:space="preserve">Serpent is used to </w:t>
      </w:r>
      <w:r w:rsidR="00CB636F">
        <w:t xml:space="preserve">determine isotope-wise reaction rates within the reactor and to </w:t>
      </w:r>
      <w:r w:rsidR="00621924">
        <w:t>produce a burn-up matrix</w:t>
      </w:r>
      <w:r w:rsidR="00CB636F">
        <w:t xml:space="preserve"> for one or several materials.</w:t>
      </w:r>
      <w:r w:rsidR="00EB2991">
        <w:t xml:space="preserve"> EQL0D will then modify this matrix according to the user input to simulate the continuous addition/removal/transfer processes</w:t>
      </w:r>
      <w:r w:rsidR="00CF0289">
        <w:t>. EQL0D then used the Chebyshev Rational Approximation Method (as in Serpent in its standalone version) to predict the new fuel composition after a given time step. Finally, it will apply the batch-wise processing steps included in the user input</w:t>
      </w:r>
      <w:r w:rsidR="00036765">
        <w:t>,</w:t>
      </w:r>
      <w:r w:rsidR="002935C2">
        <w:t xml:space="preserve"> if any. In the case of an equilibrium composition search, this will be looped over until the composition(s) converge(s) toward an equilibrium. In the case of a finite number of steps however, the process will be repeated the given number of times. </w:t>
      </w:r>
    </w:p>
    <w:p w14:paraId="2BFA3559" w14:textId="6F6646D8" w:rsidR="00B3620C" w:rsidRDefault="00B3620C" w:rsidP="00B20114">
      <w:pPr>
        <w:pStyle w:val="Titre1"/>
        <w:rPr>
          <w:lang w:val="fr-CH"/>
        </w:rPr>
      </w:pPr>
      <w:r>
        <w:rPr>
          <w:lang w:val="fr-CH"/>
        </w:rPr>
        <w:t xml:space="preserve">Computational </w:t>
      </w:r>
      <w:r w:rsidR="009F3A28">
        <w:rPr>
          <w:lang w:val="fr-CH"/>
        </w:rPr>
        <w:t>Aspects</w:t>
      </w:r>
    </w:p>
    <w:p w14:paraId="0F908F6D" w14:textId="448D4101" w:rsidR="00B4742C" w:rsidRPr="00B4742C" w:rsidRDefault="00B4742C" w:rsidP="00B4742C">
      <w:pPr>
        <w:pStyle w:val="Titre2"/>
      </w:pPr>
      <w:r>
        <w:t>Installing and launching the routine</w:t>
      </w:r>
    </w:p>
    <w:p w14:paraId="182734D7" w14:textId="55E6EF22" w:rsidR="00F045F5" w:rsidRDefault="00B4742C" w:rsidP="00AA42CD">
      <w:r>
        <w:t>The only requirement for the user to install the routine is that the files of the routine be on the MATLAB path of the user’s MATLAB installation.</w:t>
      </w:r>
      <w:r>
        <w:br/>
        <w:t xml:space="preserve">Launching the routine can be done using the shell script provided in the files folder. </w:t>
      </w:r>
    </w:p>
    <w:p w14:paraId="2710D45A" w14:textId="3FBCC42B" w:rsidR="00AA42CD" w:rsidRDefault="00001902" w:rsidP="00B20114">
      <w:pPr>
        <w:pStyle w:val="Titre2"/>
      </w:pPr>
      <w:r>
        <w:t>Code structure</w:t>
      </w:r>
    </w:p>
    <w:p w14:paraId="6828A36B" w14:textId="5707ED77" w:rsidR="00F045F5" w:rsidRPr="00F045F5" w:rsidRDefault="00F045F5" w:rsidP="00501C35">
      <w:r w:rsidRPr="00AA42CD">
        <w:t xml:space="preserve">The computational scheme briefly described in the previous paragraph is outlined on figure </w:t>
      </w:r>
      <w:r>
        <w:t>1</w:t>
      </w:r>
      <w:r w:rsidRPr="00AA42CD">
        <w:t>.</w:t>
      </w:r>
    </w:p>
    <w:p w14:paraId="4F70F60B" w14:textId="6E63B3BA" w:rsidR="00001902" w:rsidRDefault="00001902" w:rsidP="00001902">
      <w:r>
        <w:t>The code is written in a modular way using functions and some elements of Object-Oriented Programming (OOP)</w:t>
      </w:r>
      <w:r w:rsidR="00250952">
        <w:t xml:space="preserve">. </w:t>
      </w:r>
      <w:r w:rsidR="00E77764">
        <w:t xml:space="preserve">As depicted on the previous figure, the code essentially consists of two imbricated loops, the main or outer loop (representing the so-called </w:t>
      </w:r>
      <w:r w:rsidR="00E77764" w:rsidRPr="00E77764">
        <w:rPr>
          <w:b/>
        </w:rPr>
        <w:t>cycles</w:t>
      </w:r>
      <w:r w:rsidR="00E77764">
        <w:t xml:space="preserve">), and the inner loop (representing the so-called </w:t>
      </w:r>
      <w:r w:rsidR="00E77764" w:rsidRPr="00E77764">
        <w:rPr>
          <w:b/>
        </w:rPr>
        <w:t>steps</w:t>
      </w:r>
      <w:r w:rsidR="00E77764">
        <w:t xml:space="preserve">). Cross-sections are refreshed at each call of the Serpent code, that is, every new cycle. </w:t>
      </w:r>
      <w:r w:rsidR="00A756F2">
        <w:t xml:space="preserve">In the case of an equilibrium calculation, the code will </w:t>
      </w:r>
      <w:r w:rsidR="004D11FB">
        <w:t>iterate</w:t>
      </w:r>
      <w:r w:rsidR="00A756F2">
        <w:t xml:space="preserve"> over both steps and cycles until a user-input convergence criterion is reached or a user-input maximum number of </w:t>
      </w:r>
      <w:r w:rsidR="00547819">
        <w:t>steps/cycles</w:t>
      </w:r>
      <w:r w:rsidR="00A756F2">
        <w:t xml:space="preserve"> has been reached. </w:t>
      </w:r>
      <w:r w:rsidR="004D11FB">
        <w:t>In the case of a finite number of steps/cycles, the code will simply compute the said number of steps/cycles.</w:t>
      </w:r>
    </w:p>
    <w:p w14:paraId="698C19A4" w14:textId="0F6B63AE" w:rsidR="00501C35" w:rsidRDefault="00501C35" w:rsidP="00662E7E">
      <w:pPr>
        <w:jc w:val="center"/>
      </w:pPr>
      <w:r>
        <w:rPr>
          <w:noProof/>
          <w:lang w:val="fr-FR" w:eastAsia="fr-FR"/>
        </w:rPr>
        <w:drawing>
          <wp:inline distT="0" distB="0" distL="0" distR="0" wp14:anchorId="6541A1CC" wp14:editId="5CB84F48">
            <wp:extent cx="3471975" cy="2618377"/>
            <wp:effectExtent l="0" t="0" r="8255" b="0"/>
            <wp:docPr id="1" name="Image 1" descr="/Users/hombourger_b/Google Drive/Work/EQL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ombourger_b/Google Drive/Work/EQL0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22745" cy="2656665"/>
                    </a:xfrm>
                    <a:prstGeom prst="rect">
                      <a:avLst/>
                    </a:prstGeom>
                    <a:noFill/>
                    <a:ln>
                      <a:noFill/>
                    </a:ln>
                  </pic:spPr>
                </pic:pic>
              </a:graphicData>
            </a:graphic>
          </wp:inline>
        </w:drawing>
      </w:r>
    </w:p>
    <w:p w14:paraId="3F9407F7" w14:textId="38456F4A" w:rsidR="00501C35" w:rsidRDefault="00501C35" w:rsidP="00662E7E">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Computational scheme of the EQL0D procedure</w:t>
      </w:r>
    </w:p>
    <w:p w14:paraId="17C70175" w14:textId="42C1AB98" w:rsidR="001D4771" w:rsidRDefault="001D4771" w:rsidP="00001902">
      <w:r>
        <w:t xml:space="preserve">The code </w:t>
      </w:r>
      <w:r w:rsidR="00272CE9">
        <w:t>fundamentally</w:t>
      </w:r>
      <w:r>
        <w:t xml:space="preserve"> necessitates at least two input files: </w:t>
      </w:r>
      <w:r w:rsidR="00244120">
        <w:t>The</w:t>
      </w:r>
      <w:r>
        <w:t xml:space="preserve"> Serpent input file to be run, containing geometry description and Serpent-related computational options, and the EQL0D input in a MATLAB .m </w:t>
      </w:r>
      <w:r>
        <w:lastRenderedPageBreak/>
        <w:t>format contain</w:t>
      </w:r>
      <w:r w:rsidR="008B7FBE">
        <w:t>i</w:t>
      </w:r>
      <w:r w:rsidR="00A36966">
        <w:t>n</w:t>
      </w:r>
      <w:r>
        <w:t>g the EQL0D-related computational o</w:t>
      </w:r>
      <w:bookmarkStart w:id="0" w:name="_GoBack"/>
      <w:bookmarkEnd w:id="0"/>
      <w:r>
        <w:t xml:space="preserve">ptions. </w:t>
      </w:r>
      <w:r w:rsidR="00852F37">
        <w:t>These files are further described in the next chapter.</w:t>
      </w:r>
    </w:p>
    <w:p w14:paraId="2363B1DD" w14:textId="3B5F5CF8" w:rsidR="00012F8E" w:rsidRDefault="00F302AC" w:rsidP="00001902">
      <w:r>
        <w:t xml:space="preserve">The code additionally contains a default-options file called </w:t>
      </w:r>
      <w:r w:rsidRPr="00375629">
        <w:rPr>
          <w:rFonts w:ascii="Consolas" w:hAnsi="Consolas"/>
        </w:rPr>
        <w:t>EQL0D_config.m</w:t>
      </w:r>
      <w:r>
        <w:t xml:space="preserve"> that the user can freely modify with his own default preferences. The options set in the </w:t>
      </w:r>
      <w:r w:rsidRPr="00375629">
        <w:rPr>
          <w:rFonts w:ascii="Consolas" w:hAnsi="Consolas"/>
        </w:rPr>
        <w:t>EQL0D_config.m</w:t>
      </w:r>
      <w:r>
        <w:t xml:space="preserve"> file will in any case be overwritten by the simulation-specific user input. </w:t>
      </w:r>
    </w:p>
    <w:p w14:paraId="547E6AFD" w14:textId="2651B2D6" w:rsidR="007E0537" w:rsidRDefault="007E0537" w:rsidP="00B20114">
      <w:pPr>
        <w:pStyle w:val="Titre2"/>
      </w:pPr>
      <w:r>
        <w:t>C</w:t>
      </w:r>
      <w:r w:rsidR="00B20114">
        <w:t xml:space="preserve">hebyshev </w:t>
      </w:r>
      <w:r>
        <w:t>R</w:t>
      </w:r>
      <w:r w:rsidR="00B20114">
        <w:t xml:space="preserve">ational </w:t>
      </w:r>
      <w:r>
        <w:t>A</w:t>
      </w:r>
      <w:r w:rsidR="00B20114">
        <w:t xml:space="preserve">pproximation </w:t>
      </w:r>
      <w:r>
        <w:t>M</w:t>
      </w:r>
      <w:r w:rsidR="00B20114">
        <w:t>ethod</w:t>
      </w:r>
    </w:p>
    <w:p w14:paraId="2D756120" w14:textId="4E4682B7" w:rsidR="0035388F" w:rsidRDefault="005D14E1" w:rsidP="0035388F">
      <w:r>
        <w:t>The Chebyshev Rational Approximation Method (CRAM) is used in EQL0D as it is used in Serpent 2</w:t>
      </w:r>
      <w:r w:rsidR="0079187B">
        <w:t xml:space="preserve"> </w:t>
      </w:r>
      <w:r w:rsidR="0079187B">
        <w:fldChar w:fldCharType="begin"/>
      </w:r>
      <w:r w:rsidR="00DA5B1F">
        <w:instrText xml:space="preserve"> ADDIN ZOTERO_ITEM CSL_CITATION {"citationID":"SAeqepcF","properties":{"unsorted":true,"formattedCitation":"{\\rtf [3]\\uc0\\u8211{}[5]}","plainCitation":"[3]–[5]"},"citationItems":[{"id":507,"uris":["http://zotero.org/users/1315364/items/FRX8AGAZ"],"uri":["http://zotero.org/users/1315364/items/FRX8AGAZ"],"itemData":{"id":507,"type":"article-journal","title":"Computing the Matrix Exponential in Burnup Calculations","container-title":"Nuclear Science and Engineering","page":"140–150","volume":"164","issue":"2","source":"Google Scholar","journalAbbreviation":"Nucl. Sci. Eng.","author":[{"family":"Pusa","given":"Maria"},{"family":"Leppänen","given":"Jaakko"}],"issued":{"date-parts":[["2010"]]}}},{"id":562,"uris":["http://zotero.org/users/1315364/items/USWUBQJC"],"uri":["http://zotero.org/users/1315364/items/USWUBQJC"],"itemData":{"id":562,"type":"article-journal","title":"Rational Approximations to the Matrix Exponential in Burnup Calculations","container-title":"Nuclear Science and Engineering","page":"155-167","volume":"169","issue":"2","abstract":"The topic of this paper is solving the burnup equations using dedicated matrix exponential\nmethods that are based on two different types of rational approximation near the negative real axis. The\npreviously introduced Chebyshev Rational Approximation Method (CRAM) is now analyzed in detail for\nits accuracy and convergence, and correct partial fraction coefficients for approximation orders 14 and 16\nare given to facilitate its implementation and improve the accuracy. As a new approach, rational approximation\nbased on quadrature formulas derived from complex contour integrals is proposed, which forms\nan attractive alternative to CRAM, as its coefficients are easy to compute for any order of approximation.\nThis gives the user the option to routinely choose between computational efficiency and accuracy all the\nway up to the level permitted by the available arithmetic precision. The presented results for two test cases\nare validated against reference solutions computed using high-precision arithmetics. The observed behavior\nof the methods confirms the previous conclusions of CRAM’s excellent suitability for burnup calculations\nand establishes the quadrature-based approximation as a viable and flexible alternative that, like\nCRAM, has its foundation in the specific eigenvalue properties of burnup matrices.","journalAbbreviation":"Nucl. Sci. Eng.","language":"English","author":[{"family":"Pusa","given":"Maria"}],"issued":{"date-parts":[["2011",10]]}}},{"id":490,"uris":["http://zotero.org/users/1315364/items/BERQHQ9B"],"uri":["http://zotero.org/users/1315364/items/BERQHQ9B"],"itemData":{"id":490,"type":"thesis","title":"Numerical methods for nuclear fuel burnup calculations: Maria Pusa.","publisher":"Aalto University","publisher-place":"Espoo, Finland","number-of-pages":"92","genre":"Ph.D. Thesis","source":"Open WorldCat","event-place":"Espoo, Finland","shortTitle":"Numerical methods for nuclear fuel burnup calculations","language":"English","author":[{"family":"Pusa","given":"Maria"}],"issued":{"date-parts":[["2013"]]}}}],"schema":"https://github.com/citation-style-language/schema/raw/master/csl-citation.json"} </w:instrText>
      </w:r>
      <w:r w:rsidR="0079187B">
        <w:fldChar w:fldCharType="separate"/>
      </w:r>
      <w:r w:rsidR="00DA5B1F" w:rsidRPr="00DA5B1F">
        <w:rPr>
          <w:rFonts w:ascii="Calibri" w:eastAsia="Times New Roman" w:cs="Times New Roman"/>
        </w:rPr>
        <w:t>[3]–[5]</w:t>
      </w:r>
      <w:r w:rsidR="0079187B">
        <w:fldChar w:fldCharType="end"/>
      </w:r>
      <w:r>
        <w:t xml:space="preserve"> to solve the Bateman equations</w:t>
      </w:r>
      <w:r w:rsidR="006C6180">
        <w:t xml:space="preserve"> set</w:t>
      </w:r>
      <w:r>
        <w:t xml:space="preserve"> by approximating the exponential matrix</w:t>
      </w:r>
      <w:r w:rsidR="00C62CE1">
        <w:t>. The Bateman equations describe the evolution of the composition of fuel with time und</w:t>
      </w:r>
      <w:r w:rsidR="00907164">
        <w:t>er a given neutron flux:</w:t>
      </w:r>
    </w:p>
    <w:p w14:paraId="1883AEDD" w14:textId="42005834" w:rsidR="00426A15" w:rsidRPr="00426A15" w:rsidRDefault="00460CDD" w:rsidP="006E6CA1">
      <w:pPr>
        <w:jc w:val="cente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J</m:t>
            </m:r>
          </m:sup>
          <m:e>
            <m:sSub>
              <m:sSubPr>
                <m:ctrlPr>
                  <w:rPr>
                    <w:rFonts w:ascii="Cambria Math" w:hAnsi="Cambria Math"/>
                    <w:i/>
                  </w:rPr>
                </m:ctrlPr>
              </m:sSub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m:t>
                </m:r>
              </m:sub>
              <m:sup>
                <m:r>
                  <w:rPr>
                    <w:rFonts w:ascii="Cambria Math" w:hAnsi="Cambria Math"/>
                  </w:rPr>
                  <m:t>R</m:t>
                </m:r>
              </m:sup>
              <m:e>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n</m:t>
                        </m:r>
                      </m:sup>
                    </m:sSubSup>
                    <m:r>
                      <w:rPr>
                        <w:rFonts w:ascii="Cambria Math" w:hAnsi="Cambria Math"/>
                      </w:rPr>
                      <m:t>ϕ)</m:t>
                    </m:r>
                  </m:e>
                </m:acc>
              </m:e>
            </m:nary>
          </m:e>
        </m:nary>
        <m:sSub>
          <m:sSubPr>
            <m:ctrlPr>
              <w:rPr>
                <w:rFonts w:ascii="Cambria Math" w:hAnsi="Cambria Math"/>
                <w:i/>
              </w:rPr>
            </m:ctrlPr>
          </m:sSubPr>
          <m:e>
            <m:r>
              <w:rPr>
                <w:rFonts w:ascii="Cambria Math" w:hAnsi="Cambria Math"/>
              </w:rPr>
              <m:t>N</m:t>
            </m:r>
          </m:e>
          <m:sub>
            <m:r>
              <w:rPr>
                <w:rFonts w:ascii="Cambria Math" w:hAnsi="Cambria Math"/>
              </w:rPr>
              <m:t>i</m:t>
            </m:r>
          </m:sub>
        </m:sSub>
      </m:oMath>
      <w:r w:rsidR="0035388F">
        <w:t>+</w:t>
      </w:r>
      <m:oMath>
        <m:nary>
          <m:naryPr>
            <m:chr m:val="∑"/>
            <m:limLoc m:val="undOvr"/>
            <m:ctrlPr>
              <w:rPr>
                <w:rFonts w:ascii="Cambria Math" w:hAnsi="Cambria Math"/>
                <w:i/>
              </w:rPr>
            </m:ctrlPr>
          </m:naryPr>
          <m:sub>
            <m:r>
              <w:rPr>
                <w:rFonts w:ascii="Cambria Math" w:hAnsi="Cambria Math"/>
              </w:rPr>
              <m:t>j→i</m:t>
            </m:r>
          </m:sub>
          <m:sup>
            <m:r>
              <w:rPr>
                <w:rFonts w:ascii="Cambria Math" w:hAnsi="Cambria Math"/>
              </w:rPr>
              <m:t>J</m:t>
            </m:r>
          </m:sup>
          <m:e>
            <m:sSub>
              <m:sSubPr>
                <m:ctrlPr>
                  <w:rPr>
                    <w:rFonts w:ascii="Cambria Math" w:hAnsi="Cambria Math"/>
                    <w:i/>
                  </w:rPr>
                </m:ctrlPr>
              </m:sSub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m:t>
                </m:r>
              </m:sub>
              <m:sup>
                <m:r>
                  <w:rPr>
                    <w:rFonts w:ascii="Cambria Math" w:hAnsi="Cambria Math"/>
                  </w:rPr>
                  <m:t>R'</m:t>
                </m:r>
              </m:sup>
              <m:e>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n</m:t>
                        </m:r>
                      </m:sup>
                    </m:sSubSup>
                    <m:r>
                      <w:rPr>
                        <w:rFonts w:ascii="Cambria Math" w:hAnsi="Cambria Math"/>
                      </w:rPr>
                      <m:t>ϕ)</m:t>
                    </m:r>
                  </m:e>
                </m:acc>
              </m:e>
            </m:nary>
          </m:e>
        </m:nary>
        <m:sSub>
          <m:sSubPr>
            <m:ctrlPr>
              <w:rPr>
                <w:rFonts w:ascii="Cambria Math" w:hAnsi="Cambria Math"/>
                <w:i/>
              </w:rPr>
            </m:ctrlPr>
          </m:sSubPr>
          <m:e>
            <m:r>
              <w:rPr>
                <w:rFonts w:ascii="Cambria Math" w:hAnsi="Cambria Math"/>
              </w:rPr>
              <m:t>N</m:t>
            </m:r>
          </m:e>
          <m:sub>
            <m:r>
              <w:rPr>
                <w:rFonts w:ascii="Cambria Math" w:hAnsi="Cambria Math"/>
              </w:rPr>
              <m:t>j</m:t>
            </m:r>
          </m:sub>
        </m:sSub>
      </m:oMath>
    </w:p>
    <w:p w14:paraId="65340B55" w14:textId="5B56B01A" w:rsidR="00426A15" w:rsidRDefault="00426A15" w:rsidP="005D14E1">
      <w:r>
        <w:t>Which, for a great number of isotopes, can be simplified in matrix format:</w:t>
      </w:r>
    </w:p>
    <w:p w14:paraId="23EFDBA5" w14:textId="44137D37" w:rsidR="00AA42CD" w:rsidRDefault="00460CDD" w:rsidP="00AA42CD">
      <m:oMathPara>
        <m:oMath>
          <m:f>
            <m:fPr>
              <m:ctrlPr>
                <w:rPr>
                  <w:rFonts w:ascii="Cambria Math" w:hAnsi="Cambria Math"/>
                  <w:i/>
                </w:rPr>
              </m:ctrlPr>
            </m:fPr>
            <m:num>
              <m:r>
                <w:rPr>
                  <w:rFonts w:ascii="Cambria Math" w:hAnsi="Cambria Math"/>
                </w:rPr>
                <m:t>dN</m:t>
              </m:r>
            </m:num>
            <m:den>
              <m:r>
                <m:rPr>
                  <m:sty m:val="p"/>
                </m:rPr>
                <w:rPr>
                  <w:rFonts w:ascii="Cambria Math" w:hAnsi="Cambria Math"/>
                </w:rPr>
                <m:t>d</m:t>
              </m:r>
              <m:r>
                <w:rPr>
                  <w:rFonts w:ascii="Cambria Math" w:hAnsi="Cambria Math"/>
                </w:rPr>
                <m:t>t</m:t>
              </m:r>
            </m:den>
          </m:f>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N</m:t>
          </m:r>
        </m:oMath>
      </m:oMathPara>
    </w:p>
    <w:p w14:paraId="4C466813" w14:textId="0A5A2A6B" w:rsidR="000B2804" w:rsidRDefault="000B2804" w:rsidP="00AA42CD">
      <w:r>
        <w:t>Which can be solved after a time-step T using:</w:t>
      </w:r>
    </w:p>
    <w:p w14:paraId="6C720B53" w14:textId="2862E9A9" w:rsidR="000B2804" w:rsidRDefault="000B2804" w:rsidP="00AA42CD">
      <m:oMathPara>
        <m:oMath>
          <m:r>
            <w:rPr>
              <w:rFonts w:ascii="Cambria Math" w:hAnsi="Cambria Math"/>
            </w:rPr>
            <m:t>N</m:t>
          </m:r>
          <m:d>
            <m:dPr>
              <m:ctrlPr>
                <w:rPr>
                  <w:rFonts w:ascii="Cambria Math" w:hAnsi="Cambria Math"/>
                  <w:i/>
                </w:rPr>
              </m:ctrlPr>
            </m:dPr>
            <m:e>
              <m:r>
                <w:rPr>
                  <w:rFonts w:ascii="Cambria Math" w:hAnsi="Cambria Math"/>
                </w:rPr>
                <m:t>t+T</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acc>
                    <m:accPr>
                      <m:chr m:val="̅"/>
                      <m:ctrlPr>
                        <w:rPr>
                          <w:rFonts w:ascii="Cambria Math" w:hAnsi="Cambria Math"/>
                          <w:i/>
                        </w:rPr>
                      </m:ctrlPr>
                    </m:accPr>
                    <m:e>
                      <m:r>
                        <w:rPr>
                          <w:rFonts w:ascii="Cambria Math" w:hAnsi="Cambria Math"/>
                        </w:rPr>
                        <m:t>M</m:t>
                      </m:r>
                    </m:e>
                  </m:acc>
                </m:e>
              </m:d>
            </m:e>
          </m:func>
          <m:r>
            <w:rPr>
              <w:rFonts w:ascii="Cambria Math" w:hAnsi="Cambria Math"/>
            </w:rPr>
            <m:t>N</m:t>
          </m:r>
          <m:d>
            <m:dPr>
              <m:ctrlPr>
                <w:rPr>
                  <w:rFonts w:ascii="Cambria Math" w:hAnsi="Cambria Math"/>
                  <w:i/>
                </w:rPr>
              </m:ctrlPr>
            </m:dPr>
            <m:e>
              <m:r>
                <w:rPr>
                  <w:rFonts w:ascii="Cambria Math" w:hAnsi="Cambria Math"/>
                </w:rPr>
                <m:t>t</m:t>
              </m:r>
            </m:e>
          </m:d>
        </m:oMath>
      </m:oMathPara>
    </w:p>
    <w:p w14:paraId="21ED51AC" w14:textId="08F659DA" w:rsidR="000B2804" w:rsidRDefault="000B2804" w:rsidP="00AA42CD">
      <w:r>
        <w:t>CRAM approximates the exponential of the burn-up matrix in a very accurate way that is more tolerant of eigenvalues of very different orders of magnitude (in the case of burn-up at high flux with very short-lived nuclides in the composition, for example) compared to other methods such as the Padé approximation. Other burn-up codes sometimes use pre-defined burn-up chains that take shortcuts through short-lived nuclides, which is acce</w:t>
      </w:r>
      <w:r w:rsidR="00460CDD">
        <w:t>ptable in the case of solid-fue</w:t>
      </w:r>
      <w:r>
        <w:t>led reactors but questionable in the case of liquid-</w:t>
      </w:r>
      <w:r w:rsidR="00460CDD">
        <w:t>fueled</w:t>
      </w:r>
      <w:r>
        <w:t xml:space="preserve"> reactors, in which even short-lived nuclides can be removed from the fuel composition before decaying, in which cas</w:t>
      </w:r>
      <w:r w:rsidR="00460CDD">
        <w:t>e using shortcuts would predict</w:t>
      </w:r>
      <w:r>
        <w:t xml:space="preserve"> the wrong fuel composition. </w:t>
      </w:r>
    </w:p>
    <w:p w14:paraId="3D5BE1E8" w14:textId="0594DAF8" w:rsidR="00460CDD" w:rsidRDefault="00460CDD" w:rsidP="00B20114">
      <w:pPr>
        <w:pStyle w:val="Titre2"/>
      </w:pPr>
      <w:r>
        <w:t>Online processing steps</w:t>
      </w:r>
    </w:p>
    <w:p w14:paraId="7CBD4F37" w14:textId="42675668" w:rsidR="00460CDD" w:rsidRDefault="00460CDD" w:rsidP="00460CDD">
      <w:r>
        <w:t>In the case of online processing steps, such as the removal of volatile nuclides, an additional removal term must be included in the Bateman equation:</w:t>
      </w:r>
    </w:p>
    <w:p w14:paraId="26C082D1" w14:textId="5BE6BC0B" w:rsidR="00460CDD" w:rsidRDefault="00460CDD" w:rsidP="00460CDD">
      <w:pPr>
        <w:jc w:val="cente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J</m:t>
            </m:r>
          </m:sup>
          <m:e>
            <m:sSub>
              <m:sSubPr>
                <m:ctrlPr>
                  <w:rPr>
                    <w:rFonts w:ascii="Cambria Math" w:hAnsi="Cambria Math"/>
                    <w:i/>
                  </w:rPr>
                </m:ctrlPr>
              </m:sSub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m:t>
                </m:r>
              </m:sub>
              <m:sup>
                <m:r>
                  <w:rPr>
                    <w:rFonts w:ascii="Cambria Math" w:hAnsi="Cambria Math"/>
                  </w:rPr>
                  <m:t>R</m:t>
                </m:r>
              </m:sup>
              <m:e>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n</m:t>
                        </m:r>
                      </m:sup>
                    </m:sSubSup>
                    <m:r>
                      <w:rPr>
                        <w:rFonts w:ascii="Cambria Math" w:hAnsi="Cambria Math"/>
                      </w:rPr>
                      <m:t>ϕ)</m:t>
                    </m:r>
                  </m:e>
                </m:acc>
              </m:e>
            </m:nary>
          </m:e>
        </m:nary>
        <m:sSub>
          <m:sSubPr>
            <m:ctrlPr>
              <w:rPr>
                <w:rFonts w:ascii="Cambria Math" w:hAnsi="Cambria Math"/>
                <w:i/>
              </w:rPr>
            </m:ctrlPr>
          </m:sSubPr>
          <m:e>
            <m:r>
              <w:rPr>
                <w:rFonts w:ascii="Cambria Math" w:hAnsi="Cambria Math"/>
              </w:rPr>
              <m:t>N</m:t>
            </m:r>
          </m:e>
          <m:sub>
            <m:r>
              <w:rPr>
                <w:rFonts w:ascii="Cambria Math" w:hAnsi="Cambria Math"/>
              </w:rPr>
              <m:t>i</m:t>
            </m:r>
          </m:sub>
        </m:sSub>
      </m:oMath>
      <w:r>
        <w:t>+</w:t>
      </w:r>
      <m:oMath>
        <m:nary>
          <m:naryPr>
            <m:chr m:val="∑"/>
            <m:limLoc m:val="undOvr"/>
            <m:ctrlPr>
              <w:rPr>
                <w:rFonts w:ascii="Cambria Math" w:hAnsi="Cambria Math"/>
                <w:i/>
              </w:rPr>
            </m:ctrlPr>
          </m:naryPr>
          <m:sub>
            <m:r>
              <w:rPr>
                <w:rFonts w:ascii="Cambria Math" w:hAnsi="Cambria Math"/>
              </w:rPr>
              <m:t>j→i</m:t>
            </m:r>
          </m:sub>
          <m:sup>
            <m:r>
              <w:rPr>
                <w:rFonts w:ascii="Cambria Math" w:hAnsi="Cambria Math"/>
              </w:rPr>
              <m:t>J</m:t>
            </m:r>
          </m:sup>
          <m:e>
            <m:sSub>
              <m:sSubPr>
                <m:ctrlPr>
                  <w:rPr>
                    <w:rFonts w:ascii="Cambria Math" w:hAnsi="Cambria Math"/>
                    <w:i/>
                  </w:rPr>
                </m:ctrlPr>
              </m:sSub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m:t>
                </m:r>
              </m:sub>
              <m:sup>
                <m:r>
                  <w:rPr>
                    <w:rFonts w:ascii="Cambria Math" w:hAnsi="Cambria Math"/>
                  </w:rPr>
                  <m:t>R'</m:t>
                </m:r>
              </m:sup>
              <m:e>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n</m:t>
                        </m:r>
                      </m:sup>
                    </m:sSubSup>
                    <m:r>
                      <w:rPr>
                        <w:rFonts w:ascii="Cambria Math" w:hAnsi="Cambria Math"/>
                      </w:rPr>
                      <m:t>ϕ)</m:t>
                    </m:r>
                  </m:e>
                </m:acc>
              </m:e>
            </m:nary>
          </m:e>
        </m:nary>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ϵ</m:t>
            </m:r>
          </m:e>
          <m:sub>
            <m:r>
              <w:rPr>
                <w:rFonts w:ascii="Cambria Math" w:hAnsi="Cambria Math"/>
                <w:color w:val="FF0000"/>
              </w:rPr>
              <m:t>i</m:t>
            </m:r>
          </m:sub>
        </m:sSub>
        <m:sSubSup>
          <m:sSubSupPr>
            <m:ctrlPr>
              <w:rPr>
                <w:rFonts w:ascii="Cambria Math" w:hAnsi="Cambria Math"/>
                <w:i/>
                <w:color w:val="FF0000"/>
              </w:rPr>
            </m:ctrlPr>
          </m:sSubSupPr>
          <m:e>
            <m:r>
              <w:rPr>
                <w:rFonts w:ascii="Cambria Math" w:hAnsi="Cambria Math"/>
                <w:color w:val="FF0000"/>
              </w:rPr>
              <m:t>λ</m:t>
            </m:r>
          </m:e>
          <m:sub>
            <m:r>
              <w:rPr>
                <w:rFonts w:ascii="Cambria Math" w:hAnsi="Cambria Math"/>
                <w:color w:val="FF0000"/>
              </w:rPr>
              <m:t>i</m:t>
            </m:r>
          </m:sub>
          <m:sup>
            <m:r>
              <m:rPr>
                <m:sty m:val="p"/>
              </m:rPr>
              <w:rPr>
                <w:rFonts w:ascii="Cambria Math" w:hAnsi="Cambria Math"/>
                <w:color w:val="FF0000"/>
              </w:rPr>
              <m:t>rep</m:t>
            </m:r>
          </m:sup>
        </m:sSubSup>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i</m:t>
            </m:r>
          </m:sub>
        </m:sSub>
      </m:oMath>
    </w:p>
    <w:p w14:paraId="464EE652" w14:textId="29E41DE0" w:rsidR="00460CDD" w:rsidRDefault="00460CDD" w:rsidP="00460CDD">
      <w:r>
        <w:t xml:space="preserve">The last term in the above equation represents proportional removal of the isotope </w:t>
      </w:r>
      <w:r w:rsidRPr="00F5063E">
        <w:rPr>
          <w:rFonts w:ascii="Consolas" w:hAnsi="Consolas"/>
          <w:i/>
        </w:rPr>
        <w:t>i</w:t>
      </w:r>
      <w:r>
        <w:t xml:space="preserve">, with </w:t>
      </w:r>
      <m:oMath>
        <m:r>
          <m:rPr>
            <m:sty m:val="p"/>
          </m:rPr>
          <w:rPr>
            <w:rFonts w:ascii="Cambria Math" w:hAnsi="Cambria Math"/>
          </w:rPr>
          <m:t>λ</m:t>
        </m:r>
      </m:oMath>
      <w:r w:rsidRPr="00460CDD">
        <w:t xml:space="preserve"> being the removal rate</w:t>
      </w:r>
      <w:r>
        <w:t xml:space="preserve"> (units of s</w:t>
      </w:r>
      <w:r w:rsidRPr="00460CDD">
        <w:rPr>
          <w:vertAlign w:val="superscript"/>
        </w:rPr>
        <w:t>-1</w:t>
      </w:r>
      <w:r>
        <w:t>)</w:t>
      </w:r>
      <w:r w:rsidR="00F5063E">
        <w:t xml:space="preserve"> which is also the inverse of the so-called cycle time or the fractional reprocessing rate (fraction of fuel volume reprocessed per second).</w:t>
      </w:r>
      <w:r w:rsidR="00C317C3">
        <w:t xml:space="preserve"> </w:t>
      </w:r>
      <w:r w:rsidR="00EE4983">
        <w:t>The variable</w:t>
      </w:r>
      <w:r w:rsidR="00F5063E">
        <w:t xml:space="preserve"> </w:t>
      </w:r>
      <m:oMath>
        <m:r>
          <m:rPr>
            <m:sty m:val="p"/>
          </m:rPr>
          <w:rPr>
            <w:rFonts w:ascii="Cambria Math" w:hAnsi="Cambria Math"/>
          </w:rPr>
          <m:t>ϵ</m:t>
        </m:r>
      </m:oMath>
      <w:r w:rsidR="00F5063E" w:rsidRPr="00F5063E">
        <w:t xml:space="preserve"> is the </w:t>
      </w:r>
      <w:r w:rsidR="00F5063E" w:rsidRPr="00EF0AC7">
        <w:rPr>
          <w:b/>
        </w:rPr>
        <w:t>efficiency</w:t>
      </w:r>
      <w:r w:rsidR="00EF0AC7">
        <w:t>,</w:t>
      </w:r>
      <w:r w:rsidR="00F5063E" w:rsidRPr="00F5063E">
        <w:t xml:space="preserve"> or </w:t>
      </w:r>
      <w:r w:rsidR="00F5063E" w:rsidRPr="00EF0AC7">
        <w:rPr>
          <w:b/>
        </w:rPr>
        <w:t>share</w:t>
      </w:r>
      <w:r w:rsidR="00EF0AC7">
        <w:t>,</w:t>
      </w:r>
      <w:r w:rsidR="00F5063E" w:rsidRPr="00F5063E">
        <w:t xml:space="preserve"> described later</w:t>
      </w:r>
      <w:r w:rsidR="00237261">
        <w:t xml:space="preserve"> in the manual</w:t>
      </w:r>
      <w:r w:rsidR="00F5063E" w:rsidRPr="00F5063E">
        <w:t>.</w:t>
      </w:r>
    </w:p>
    <w:p w14:paraId="562B1046" w14:textId="70970C94" w:rsidR="00C317C3" w:rsidRDefault="00C317C3" w:rsidP="00460CDD">
      <w:r>
        <w:t>In the case of transfer toward another material (such as in the case of tracking of removed isotopes), the equation for the same isotope in the destination material is modified with the opposite proportional rate:</w:t>
      </w:r>
    </w:p>
    <w:p w14:paraId="439C80E4" w14:textId="3C45397C" w:rsidR="00C317C3" w:rsidRPr="00C317C3" w:rsidRDefault="00C317C3" w:rsidP="00C317C3">
      <w:pPr>
        <w:jc w:val="center"/>
        <w:rPr>
          <w:color w:val="FF0000"/>
        </w:rPr>
      </w:pPr>
      <m:oMathPara>
        <m:oMath>
          <m:sSub>
            <m:sSubPr>
              <m:ctrlPr>
                <w:rPr>
                  <w:rFonts w:ascii="Cambria Math" w:hAnsi="Cambria Math"/>
                  <w:i/>
                </w:rPr>
              </m:ctrlPr>
            </m:sSubPr>
            <m:e>
              <m:d>
                <m:dPr>
                  <m:begChr m:val=""/>
                  <m:ctrlPr>
                    <w:rPr>
                      <w:rFonts w:ascii="Cambria Math" w:hAnsi="Cambria Math"/>
                      <w:i/>
                    </w:rPr>
                  </m:ctrlPr>
                </m:dPr>
                <m:e>
                  <m:f>
                    <m:fPr>
                      <m:ctrlPr>
                        <w:rPr>
                          <w:rFonts w:ascii="Cambria Math" w:hAnsi="Cambria Math"/>
                          <w:i/>
                        </w:rPr>
                      </m:ctrlPr>
                    </m:fPr>
                    <m:num>
                      <m:r>
                        <m:rPr>
                          <m:sty m:val="p"/>
                        </m:rPr>
                        <w:rPr>
                          <w:rFonts w:ascii="Cambria Math" w:hAnsi="Cambria Math"/>
                        </w:rPr>
                        <m:t>d</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num>
                    <m:den>
                      <m:r>
                        <m:rPr>
                          <m:sty m:val="p"/>
                        </m:rPr>
                        <w:rPr>
                          <w:rFonts w:ascii="Cambria Math" w:hAnsi="Cambria Math"/>
                        </w:rPr>
                        <m:t>d</m:t>
                      </m:r>
                      <m:r>
                        <w:rPr>
                          <w:rFonts w:ascii="Cambria Math" w:hAnsi="Cambria Math"/>
                        </w:rPr>
                        <m:t>t</m:t>
                      </m:r>
                    </m:den>
                  </m:f>
                </m:e>
              </m:d>
            </m:e>
            <m:sub>
              <m:r>
                <m:rPr>
                  <m:sty m:val="p"/>
                </m:rPr>
                <w:rPr>
                  <w:rFonts w:ascii="Cambria Math" w:hAnsi="Cambria Math"/>
                </w:rPr>
                <m:t>rep</m:t>
              </m:r>
            </m:sub>
          </m:sSub>
          <m:r>
            <w:rPr>
              <w:rFonts w:ascii="Cambria Math" w:hAnsi="Cambria Math"/>
            </w:rPr>
            <m:t>=</m:t>
          </m:r>
          <m:r>
            <w:rPr>
              <w:rFonts w:ascii="Cambria Math" w:hAnsi="Cambria Math"/>
              <w:color w:val="FF0000"/>
            </w:rPr>
            <m:t>+</m:t>
          </m:r>
          <m:sSub>
            <m:sSubPr>
              <m:ctrlPr>
                <w:rPr>
                  <w:rFonts w:ascii="Cambria Math" w:hAnsi="Cambria Math"/>
                  <w:i/>
                  <w:color w:val="FF0000"/>
                </w:rPr>
              </m:ctrlPr>
            </m:sSubPr>
            <m:e>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(1)</m:t>
                      </m:r>
                    </m:sup>
                  </m:sSup>
                </m:den>
              </m:f>
              <m:r>
                <w:rPr>
                  <w:rFonts w:ascii="Cambria Math" w:hAnsi="Cambria Math"/>
                  <w:color w:val="FF0000"/>
                </w:rPr>
                <m:t>ϵ</m:t>
              </m:r>
            </m:e>
            <m:sub>
              <m:r>
                <w:rPr>
                  <w:rFonts w:ascii="Cambria Math" w:hAnsi="Cambria Math"/>
                  <w:color w:val="FF0000"/>
                </w:rPr>
                <m:t>i</m:t>
              </m:r>
            </m:sub>
          </m:sSub>
          <m:sSubSup>
            <m:sSubSupPr>
              <m:ctrlPr>
                <w:rPr>
                  <w:rFonts w:ascii="Cambria Math" w:hAnsi="Cambria Math"/>
                  <w:i/>
                  <w:color w:val="FF0000"/>
                </w:rPr>
              </m:ctrlPr>
            </m:sSubSupPr>
            <m:e>
              <m:r>
                <w:rPr>
                  <w:rFonts w:ascii="Cambria Math" w:hAnsi="Cambria Math"/>
                  <w:color w:val="FF0000"/>
                </w:rPr>
                <m:t>λ</m:t>
              </m:r>
            </m:e>
            <m:sub>
              <m:r>
                <w:rPr>
                  <w:rFonts w:ascii="Cambria Math" w:hAnsi="Cambria Math"/>
                  <w:color w:val="FF0000"/>
                </w:rPr>
                <m:t>i</m:t>
              </m:r>
            </m:sub>
            <m:sup>
              <m:r>
                <m:rPr>
                  <m:sty m:val="p"/>
                </m:rPr>
                <w:rPr>
                  <w:rFonts w:ascii="Cambria Math" w:hAnsi="Cambria Math"/>
                  <w:color w:val="FF0000"/>
                </w:rPr>
                <m:t>rep</m:t>
              </m:r>
            </m:sup>
          </m:sSubSup>
          <m:sSubSup>
            <m:sSubSupPr>
              <m:ctrlPr>
                <w:rPr>
                  <w:rFonts w:ascii="Cambria Math" w:hAnsi="Cambria Math"/>
                  <w:i/>
                  <w:color w:val="FF0000"/>
                </w:rPr>
              </m:ctrlPr>
            </m:sSubSupPr>
            <m:e>
              <m:r>
                <w:rPr>
                  <w:rFonts w:ascii="Cambria Math" w:hAnsi="Cambria Math"/>
                  <w:color w:val="FF0000"/>
                </w:rPr>
                <m:t>N</m:t>
              </m:r>
            </m:e>
            <m:sub>
              <m:r>
                <w:rPr>
                  <w:rFonts w:ascii="Cambria Math" w:hAnsi="Cambria Math"/>
                  <w:color w:val="FF0000"/>
                </w:rPr>
                <m:t>i</m:t>
              </m:r>
            </m:sub>
            <m:sup>
              <m:r>
                <w:rPr>
                  <w:rFonts w:ascii="Cambria Math" w:hAnsi="Cambria Math"/>
                  <w:color w:val="FF0000"/>
                </w:rPr>
                <m:t>(2)</m:t>
              </m:r>
            </m:sup>
          </m:sSubSup>
        </m:oMath>
      </m:oMathPara>
    </w:p>
    <w:p w14:paraId="0C854AE6" w14:textId="3848F2B1" w:rsidR="00C317C3" w:rsidRDefault="00C317C3" w:rsidP="00460CDD">
      <w:r w:rsidRPr="00C317C3">
        <w:t xml:space="preserve">Where the ratio of volumes is added to conserve the total number of nuclides. </w:t>
      </w:r>
    </w:p>
    <w:p w14:paraId="7915FBE0" w14:textId="0DDFEE15" w:rsidR="00F747A6" w:rsidRDefault="00F747A6" w:rsidP="00B20114">
      <w:pPr>
        <w:pStyle w:val="Titre2"/>
      </w:pPr>
      <w:r>
        <w:t>Batch reprocessing steps</w:t>
      </w:r>
    </w:p>
    <w:p w14:paraId="3AE739C5" w14:textId="46A3AB59" w:rsidR="00AB44CE" w:rsidRDefault="00AB44CE" w:rsidP="00AB44CE">
      <w:r>
        <w:t>The reprocessing steps in batch</w:t>
      </w:r>
      <w:r w:rsidR="00EE4983">
        <w:t>-</w:t>
      </w:r>
      <w:r>
        <w:t xml:space="preserve">wise mode are performed after burning the fuel in a given step. Depending on the mode, the amount refueled can be fixed by other criteria (for example, conserving the total actinide mass) or by the rate and the time step. </w:t>
      </w:r>
      <w:r w:rsidR="00AD1AC5">
        <w:t xml:space="preserve">In the latter case, the amount of isotope I </w:t>
      </w:r>
      <w:r w:rsidR="00CA58CC">
        <w:t>is modified</w:t>
      </w:r>
      <w:r w:rsidR="00AD1AC5">
        <w:t xml:space="preserve"> </w:t>
      </w:r>
      <w:r w:rsidR="004D2F8D">
        <w:t>in</w:t>
      </w:r>
      <w:r w:rsidR="00AD1AC5">
        <w:t xml:space="preserve"> the source material </w:t>
      </w:r>
      <w:r w:rsidR="00A058B7">
        <w:t>to</w:t>
      </w:r>
      <w:r w:rsidR="00AD1AC5">
        <w:t>:</w:t>
      </w:r>
    </w:p>
    <w:p w14:paraId="02CE89F5" w14:textId="01327471" w:rsidR="00AD1AC5" w:rsidRDefault="00AD1AC5" w:rsidP="00B71027">
      <w:pPr>
        <w:jc w:val="center"/>
      </w:pPr>
      <m:oMathPara>
        <m:oMath>
          <m:r>
            <w:rPr>
              <w:rFonts w:ascii="Cambria Math" w:hAnsi="Cambria Math"/>
            </w:rPr>
            <m:t>N</m:t>
          </m:r>
          <m:d>
            <m:dPr>
              <m:ctrlPr>
                <w:rPr>
                  <w:rFonts w:ascii="Cambria Math" w:hAnsi="Cambria Math"/>
                  <w:i/>
                </w:rPr>
              </m:ctrlPr>
            </m:dPr>
            <m:e>
              <m:r>
                <w:rPr>
                  <w:rFonts w:ascii="Cambria Math" w:hAnsi="Cambria Math"/>
                </w:rPr>
                <m:t>t+T</m:t>
              </m:r>
            </m:e>
          </m:d>
          <m:r>
            <w:rPr>
              <w:rFonts w:ascii="Cambria Math" w:hAnsi="Cambria Math"/>
            </w:rPr>
            <m:t>=(1-</m:t>
          </m:r>
          <m:r>
            <m:rPr>
              <m:sty m:val="p"/>
            </m:rPr>
            <w:rPr>
              <w:rFonts w:ascii="Cambria Math" w:hAnsi="Cambria Math"/>
            </w:rPr>
            <m:t>λ</m:t>
          </m:r>
          <m:r>
            <w:rPr>
              <w:rFonts w:ascii="Cambria Math" w:hAnsi="Cambria Math"/>
            </w:rPr>
            <m:t>T)N(t)</m:t>
          </m:r>
        </m:oMath>
      </m:oMathPara>
    </w:p>
    <w:p w14:paraId="36A208A5" w14:textId="1BFACA39" w:rsidR="00EE4983" w:rsidRPr="00AA42CD" w:rsidRDefault="00EE4983" w:rsidP="00EE4983">
      <w:r>
        <w:t xml:space="preserve">Which tends toward the proportional removal described above for very small time-steps. </w:t>
      </w:r>
      <w:r w:rsidR="00EF0AC7">
        <w:t xml:space="preserve">In the case of transfer toward other materials, the amount removed at the source is simply added to the destination material. </w:t>
      </w:r>
    </w:p>
    <w:p w14:paraId="38DD6735" w14:textId="20735B5C" w:rsidR="00B3620C" w:rsidRDefault="00B3620C" w:rsidP="00B20114">
      <w:pPr>
        <w:pStyle w:val="Titre1"/>
      </w:pPr>
      <w:r w:rsidRPr="00250952">
        <w:t>Input</w:t>
      </w:r>
      <w:r w:rsidR="00312B5A" w:rsidRPr="00250952">
        <w:t xml:space="preserve"> files</w:t>
      </w:r>
      <w:r w:rsidR="006A5DF1">
        <w:t xml:space="preserve"> and data</w:t>
      </w:r>
    </w:p>
    <w:p w14:paraId="63F02211" w14:textId="748190AE" w:rsidR="00AD33E0" w:rsidRDefault="00AD33E0" w:rsidP="00AD33E0">
      <w:r>
        <w:t xml:space="preserve">As mentioned before the inputs consist of the Serpent input file, called </w:t>
      </w:r>
      <w:r w:rsidRPr="00B45E54">
        <w:rPr>
          <w:rFonts w:ascii="Consolas" w:hAnsi="Consolas" w:cs="Consolas"/>
        </w:rPr>
        <w:t>&lt;input&gt;</w:t>
      </w:r>
      <w:r>
        <w:t>, and the EQL0D input f</w:t>
      </w:r>
      <w:r w:rsidR="003E6A10">
        <w:t xml:space="preserve">ile in MATLAB format, </w:t>
      </w:r>
      <w:r w:rsidR="003E6A10" w:rsidRPr="00680E3B">
        <w:rPr>
          <w:rFonts w:ascii="Consolas" w:hAnsi="Consolas" w:cs="Consolas"/>
        </w:rPr>
        <w:t>&lt;input&gt;.m</w:t>
      </w:r>
      <w:r w:rsidR="003E6A10">
        <w:t xml:space="preserve">. The first one uses standard Serpent syntax to describe the geometry and Serpent options such as number of neutrons per cycles, etc. The latter describes the options </w:t>
      </w:r>
      <w:r w:rsidR="00F7428C">
        <w:t>to be used by the MATLAB routine, that is, the aforemention</w:t>
      </w:r>
      <w:r w:rsidR="00EF4F53">
        <w:t xml:space="preserve">ed </w:t>
      </w:r>
      <w:r w:rsidR="00EF4F53" w:rsidRPr="00CA2DD7">
        <w:rPr>
          <w:rFonts w:ascii="Consolas" w:hAnsi="Consolas" w:cs="Consolas"/>
        </w:rPr>
        <w:t>MAT</w:t>
      </w:r>
      <w:r w:rsidR="00EF4F53">
        <w:t xml:space="preserve">, </w:t>
      </w:r>
      <w:r w:rsidR="00EF4F53" w:rsidRPr="00CA2DD7">
        <w:rPr>
          <w:rFonts w:ascii="Consolas" w:hAnsi="Consolas" w:cs="Consolas"/>
        </w:rPr>
        <w:t>REP</w:t>
      </w:r>
      <w:r w:rsidR="00EF4F53" w:rsidRPr="00CA2DD7">
        <w:t xml:space="preserve"> </w:t>
      </w:r>
      <w:r w:rsidR="00EF4F53">
        <w:t xml:space="preserve">and </w:t>
      </w:r>
      <w:r w:rsidR="00EF4F53" w:rsidRPr="00CA2DD7">
        <w:rPr>
          <w:rFonts w:ascii="Consolas" w:hAnsi="Consolas" w:cs="Consolas"/>
        </w:rPr>
        <w:t>OPT</w:t>
      </w:r>
      <w:r w:rsidR="00EF4F53" w:rsidRPr="00CA2DD7">
        <w:t xml:space="preserve"> </w:t>
      </w:r>
      <w:r w:rsidR="00EF4F53">
        <w:t xml:space="preserve">structures describing the materials, reprocessing streams, and options, respectively. </w:t>
      </w:r>
      <w:r w:rsidR="009E4008">
        <w:t xml:space="preserve">One major advantage of using MATLAB as a platform is the possibility of performing computations directly in the input for the user’s convenience. </w:t>
      </w:r>
      <w:r w:rsidR="009E4008">
        <w:br/>
      </w:r>
      <w:r w:rsidR="009E4008">
        <w:br/>
        <w:t xml:space="preserve">In all cases, the </w:t>
      </w:r>
      <w:r w:rsidR="009E4008" w:rsidRPr="00680E3B">
        <w:rPr>
          <w:rFonts w:ascii="Consolas" w:hAnsi="Consolas" w:cs="Consolas"/>
        </w:rPr>
        <w:t>&lt;input&gt;.m</w:t>
      </w:r>
      <w:r w:rsidR="009E4008">
        <w:t xml:space="preserve"> file should start with the following line:</w:t>
      </w:r>
    </w:p>
    <w:p w14:paraId="5F9DB831" w14:textId="7A00948E" w:rsidR="009E4008" w:rsidRPr="00680E3B" w:rsidRDefault="009E4008" w:rsidP="00AD33E0">
      <w:pPr>
        <w:rPr>
          <w:rFonts w:ascii="Consolas" w:hAnsi="Consolas" w:cs="Consolas"/>
        </w:rPr>
      </w:pPr>
      <w:r w:rsidRPr="00680E3B">
        <w:rPr>
          <w:rFonts w:ascii="Consolas" w:hAnsi="Consolas" w:cs="Consolas"/>
        </w:rPr>
        <w:t>load(‘&lt;defaultLibary&gt;’)</w:t>
      </w:r>
    </w:p>
    <w:p w14:paraId="512BD4C7" w14:textId="48C8FAA8" w:rsidR="009E4008" w:rsidRDefault="009E4008" w:rsidP="00AD33E0">
      <w:r>
        <w:t xml:space="preserve">Which tells the code to load the corresponding nuclear data library (either ‘jeff311’ or ‘endfb7’). </w:t>
      </w:r>
    </w:p>
    <w:p w14:paraId="63F60EA7" w14:textId="2EE646EA" w:rsidR="009E4008" w:rsidRDefault="00FB72CD" w:rsidP="00B20114">
      <w:pPr>
        <w:pStyle w:val="Titre2"/>
      </w:pPr>
      <w:r>
        <w:t>OPT structure</w:t>
      </w:r>
    </w:p>
    <w:p w14:paraId="533B5B3E" w14:textId="6E492ABA" w:rsidR="00FB72CD" w:rsidRDefault="00FB72CD" w:rsidP="00FB72CD">
      <w:r>
        <w:t xml:space="preserve">The </w:t>
      </w:r>
      <w:r w:rsidRPr="00CA2DD7">
        <w:rPr>
          <w:rFonts w:ascii="Consolas" w:hAnsi="Consolas"/>
        </w:rPr>
        <w:t>OPT</w:t>
      </w:r>
      <w:r>
        <w:t xml:space="preserve"> structure consists of the fields listed in the following table.</w:t>
      </w:r>
      <w:r w:rsidR="00802530">
        <w:t xml:space="preserve"> Fields marked with (L) in the description are normally set using the EQL0D launcher, and not by user input</w:t>
      </w:r>
      <w:r w:rsidR="00D30106">
        <w:t>.</w:t>
      </w:r>
    </w:p>
    <w:tbl>
      <w:tblPr>
        <w:tblStyle w:val="Grilledutableau"/>
        <w:tblW w:w="9471" w:type="dxa"/>
        <w:tblLook w:val="04A0" w:firstRow="1" w:lastRow="0" w:firstColumn="1" w:lastColumn="0" w:noHBand="0" w:noVBand="1"/>
      </w:tblPr>
      <w:tblGrid>
        <w:gridCol w:w="2394"/>
        <w:gridCol w:w="4818"/>
        <w:gridCol w:w="855"/>
        <w:gridCol w:w="1404"/>
      </w:tblGrid>
      <w:tr w:rsidR="002B4F30" w14:paraId="75BCA957" w14:textId="77777777" w:rsidTr="002B4F30">
        <w:tc>
          <w:tcPr>
            <w:tcW w:w="2394" w:type="dxa"/>
            <w:vAlign w:val="center"/>
          </w:tcPr>
          <w:p w14:paraId="79E24CD2" w14:textId="3581BC3C" w:rsidR="00F4788E" w:rsidRPr="005D7FBB" w:rsidRDefault="00F4788E" w:rsidP="005D7FBB">
            <w:pPr>
              <w:jc w:val="center"/>
              <w:rPr>
                <w:b/>
              </w:rPr>
            </w:pPr>
            <w:r w:rsidRPr="005D7FBB">
              <w:rPr>
                <w:b/>
              </w:rPr>
              <w:t>Field</w:t>
            </w:r>
          </w:p>
        </w:tc>
        <w:tc>
          <w:tcPr>
            <w:tcW w:w="4818" w:type="dxa"/>
            <w:vAlign w:val="center"/>
          </w:tcPr>
          <w:p w14:paraId="79AA0FEB" w14:textId="5596E8D8" w:rsidR="00F4788E" w:rsidRPr="005D7FBB" w:rsidRDefault="00F4788E" w:rsidP="005D7FBB">
            <w:pPr>
              <w:jc w:val="center"/>
              <w:rPr>
                <w:b/>
              </w:rPr>
            </w:pPr>
            <w:r w:rsidRPr="005D7FBB">
              <w:rPr>
                <w:b/>
              </w:rPr>
              <w:t>Description</w:t>
            </w:r>
          </w:p>
        </w:tc>
        <w:tc>
          <w:tcPr>
            <w:tcW w:w="855" w:type="dxa"/>
            <w:vAlign w:val="center"/>
          </w:tcPr>
          <w:p w14:paraId="0C319F7D" w14:textId="1E418151" w:rsidR="00F4788E" w:rsidRPr="005D7FBB" w:rsidRDefault="005D7FBB" w:rsidP="005D7FBB">
            <w:pPr>
              <w:jc w:val="center"/>
              <w:rPr>
                <w:b/>
              </w:rPr>
            </w:pPr>
            <w:r w:rsidRPr="005D7FBB">
              <w:rPr>
                <w:b/>
              </w:rPr>
              <w:t>Type</w:t>
            </w:r>
          </w:p>
        </w:tc>
        <w:tc>
          <w:tcPr>
            <w:tcW w:w="1404" w:type="dxa"/>
            <w:vAlign w:val="center"/>
          </w:tcPr>
          <w:p w14:paraId="66C02E4A" w14:textId="07137341" w:rsidR="00F4788E" w:rsidRPr="005D7FBB" w:rsidRDefault="00F4788E" w:rsidP="005D7FBB">
            <w:pPr>
              <w:jc w:val="center"/>
              <w:rPr>
                <w:b/>
              </w:rPr>
            </w:pPr>
            <w:r w:rsidRPr="005D7FBB">
              <w:rPr>
                <w:b/>
              </w:rPr>
              <w:t>Example</w:t>
            </w:r>
          </w:p>
        </w:tc>
      </w:tr>
      <w:tr w:rsidR="002B4F30" w14:paraId="1B77A034" w14:textId="77777777" w:rsidTr="002B4F30">
        <w:tc>
          <w:tcPr>
            <w:tcW w:w="2394" w:type="dxa"/>
            <w:vAlign w:val="center"/>
          </w:tcPr>
          <w:p w14:paraId="61B9745A" w14:textId="04CF35E8" w:rsidR="00F4788E" w:rsidRPr="00680E3B" w:rsidRDefault="005D7FBB" w:rsidP="00FB72CD">
            <w:pPr>
              <w:rPr>
                <w:rFonts w:ascii="Consolas" w:hAnsi="Consolas" w:cs="Consolas"/>
              </w:rPr>
            </w:pPr>
            <w:r w:rsidRPr="00680E3B">
              <w:rPr>
                <w:rFonts w:ascii="Consolas" w:hAnsi="Consolas" w:cs="Consolas"/>
              </w:rPr>
              <w:t>nCores</w:t>
            </w:r>
          </w:p>
        </w:tc>
        <w:tc>
          <w:tcPr>
            <w:tcW w:w="4818" w:type="dxa"/>
            <w:vAlign w:val="center"/>
          </w:tcPr>
          <w:p w14:paraId="22B18361" w14:textId="75DC5BA4" w:rsidR="00F4788E" w:rsidRDefault="005D7FBB" w:rsidP="00A41A8E">
            <w:r>
              <w:t>Run Serpent using nCores (</w:t>
            </w:r>
            <w:r w:rsidR="00A41A8E">
              <w:t>L</w:t>
            </w:r>
            <w:r>
              <w:t>)</w:t>
            </w:r>
          </w:p>
        </w:tc>
        <w:tc>
          <w:tcPr>
            <w:tcW w:w="855" w:type="dxa"/>
            <w:vAlign w:val="center"/>
          </w:tcPr>
          <w:p w14:paraId="0F09DC2F" w14:textId="64BA8086" w:rsidR="00F4788E" w:rsidRDefault="005D7FBB" w:rsidP="00FB72CD">
            <w:r>
              <w:t>integer</w:t>
            </w:r>
          </w:p>
        </w:tc>
        <w:tc>
          <w:tcPr>
            <w:tcW w:w="1404" w:type="dxa"/>
            <w:vAlign w:val="center"/>
          </w:tcPr>
          <w:p w14:paraId="0850B68B" w14:textId="0238D770" w:rsidR="00F4788E" w:rsidRPr="00680E3B" w:rsidRDefault="005D7FBB" w:rsidP="00FB72CD">
            <w:pPr>
              <w:rPr>
                <w:rFonts w:ascii="Consolas" w:hAnsi="Consolas" w:cs="Consolas"/>
              </w:rPr>
            </w:pPr>
            <w:r w:rsidRPr="00680E3B">
              <w:rPr>
                <w:rFonts w:ascii="Consolas" w:hAnsi="Consolas" w:cs="Consolas"/>
              </w:rPr>
              <w:t xml:space="preserve">6 </w:t>
            </w:r>
          </w:p>
        </w:tc>
      </w:tr>
      <w:tr w:rsidR="002B4F30" w14:paraId="6A7F58BA" w14:textId="77777777" w:rsidTr="002B4F30">
        <w:tc>
          <w:tcPr>
            <w:tcW w:w="2394" w:type="dxa"/>
            <w:vAlign w:val="center"/>
          </w:tcPr>
          <w:p w14:paraId="5749BD16" w14:textId="7939D793" w:rsidR="00F4788E" w:rsidRPr="00680E3B" w:rsidRDefault="005D7FBB" w:rsidP="00FB72CD">
            <w:pPr>
              <w:rPr>
                <w:rFonts w:ascii="Consolas" w:hAnsi="Consolas" w:cs="Consolas"/>
              </w:rPr>
            </w:pPr>
            <w:r w:rsidRPr="00680E3B">
              <w:rPr>
                <w:rFonts w:ascii="Consolas" w:hAnsi="Consolas" w:cs="Consolas"/>
              </w:rPr>
              <w:t>restartCalc</w:t>
            </w:r>
          </w:p>
        </w:tc>
        <w:tc>
          <w:tcPr>
            <w:tcW w:w="4818" w:type="dxa"/>
            <w:vAlign w:val="center"/>
          </w:tcPr>
          <w:p w14:paraId="42E7D8CC" w14:textId="1354133F" w:rsidR="00F4788E" w:rsidRDefault="005D7FBB" w:rsidP="00A41A8E">
            <w:r>
              <w:t>Restart calculation (</w:t>
            </w:r>
            <w:r w:rsidR="00A41A8E">
              <w:t>L</w:t>
            </w:r>
            <w:r>
              <w:t>)</w:t>
            </w:r>
          </w:p>
        </w:tc>
        <w:tc>
          <w:tcPr>
            <w:tcW w:w="855" w:type="dxa"/>
            <w:vAlign w:val="center"/>
          </w:tcPr>
          <w:p w14:paraId="5374E1D9" w14:textId="03FCA644" w:rsidR="00F4788E" w:rsidRDefault="005D7FBB" w:rsidP="00FB72CD">
            <w:r>
              <w:t>logical</w:t>
            </w:r>
          </w:p>
        </w:tc>
        <w:tc>
          <w:tcPr>
            <w:tcW w:w="1404" w:type="dxa"/>
            <w:vAlign w:val="center"/>
          </w:tcPr>
          <w:p w14:paraId="46093692" w14:textId="27E6DA91" w:rsidR="00F4788E" w:rsidRPr="00680E3B" w:rsidRDefault="005D7FBB" w:rsidP="00FB72CD">
            <w:pPr>
              <w:rPr>
                <w:rFonts w:ascii="Consolas" w:hAnsi="Consolas" w:cs="Consolas"/>
              </w:rPr>
            </w:pPr>
            <w:r w:rsidRPr="00680E3B">
              <w:rPr>
                <w:rFonts w:ascii="Consolas" w:hAnsi="Consolas" w:cs="Consolas"/>
              </w:rPr>
              <w:t>true</w:t>
            </w:r>
          </w:p>
        </w:tc>
      </w:tr>
      <w:tr w:rsidR="002B4F30" w14:paraId="73A7F37D" w14:textId="77777777" w:rsidTr="002B4F30">
        <w:tc>
          <w:tcPr>
            <w:tcW w:w="2394" w:type="dxa"/>
            <w:vAlign w:val="center"/>
          </w:tcPr>
          <w:p w14:paraId="327BC1AC" w14:textId="5C32F15A" w:rsidR="00F4788E" w:rsidRPr="00680E3B" w:rsidRDefault="005D7FBB" w:rsidP="00FB72CD">
            <w:pPr>
              <w:rPr>
                <w:rFonts w:ascii="Consolas" w:hAnsi="Consolas" w:cs="Consolas"/>
              </w:rPr>
            </w:pPr>
            <w:r w:rsidRPr="00680E3B">
              <w:rPr>
                <w:rFonts w:ascii="Consolas" w:hAnsi="Consolas" w:cs="Consolas"/>
              </w:rPr>
              <w:t>debugMode</w:t>
            </w:r>
          </w:p>
        </w:tc>
        <w:tc>
          <w:tcPr>
            <w:tcW w:w="4818" w:type="dxa"/>
            <w:vAlign w:val="center"/>
          </w:tcPr>
          <w:p w14:paraId="50C19EC1" w14:textId="48DAEA25" w:rsidR="00F4788E" w:rsidRDefault="005D7FBB" w:rsidP="00A41A8E">
            <w:r>
              <w:t>R</w:t>
            </w:r>
            <w:r w:rsidR="00A41A8E">
              <w:t>uns without re</w:t>
            </w:r>
            <w:r>
              <w:t>calling Serpent (</w:t>
            </w:r>
            <w:r w:rsidR="00A41A8E">
              <w:t>L</w:t>
            </w:r>
            <w:r>
              <w:t>)</w:t>
            </w:r>
          </w:p>
        </w:tc>
        <w:tc>
          <w:tcPr>
            <w:tcW w:w="855" w:type="dxa"/>
            <w:vAlign w:val="center"/>
          </w:tcPr>
          <w:p w14:paraId="2EF41F97" w14:textId="3E31F8B6" w:rsidR="00F4788E" w:rsidRDefault="005D7FBB" w:rsidP="00FB72CD">
            <w:r>
              <w:t>logical</w:t>
            </w:r>
          </w:p>
        </w:tc>
        <w:tc>
          <w:tcPr>
            <w:tcW w:w="1404" w:type="dxa"/>
            <w:vAlign w:val="center"/>
          </w:tcPr>
          <w:p w14:paraId="666CB6A6" w14:textId="2D69B010" w:rsidR="00F4788E" w:rsidRPr="00680E3B" w:rsidRDefault="00CF27EC" w:rsidP="00FB72CD">
            <w:pPr>
              <w:rPr>
                <w:rFonts w:ascii="Consolas" w:hAnsi="Consolas" w:cs="Consolas"/>
              </w:rPr>
            </w:pPr>
            <w:r>
              <w:rPr>
                <w:rFonts w:ascii="Consolas" w:hAnsi="Consolas" w:cs="Consolas"/>
              </w:rPr>
              <w:t>true</w:t>
            </w:r>
          </w:p>
        </w:tc>
      </w:tr>
      <w:tr w:rsidR="002B4F30" w14:paraId="3DB9F050" w14:textId="77777777" w:rsidTr="002B4F30">
        <w:tc>
          <w:tcPr>
            <w:tcW w:w="2394" w:type="dxa"/>
            <w:vAlign w:val="center"/>
          </w:tcPr>
          <w:p w14:paraId="0D3505EA" w14:textId="0F85E6CD" w:rsidR="00F4788E" w:rsidRPr="00680E3B" w:rsidRDefault="005D7FBB" w:rsidP="00FB72CD">
            <w:pPr>
              <w:rPr>
                <w:rFonts w:ascii="Consolas" w:hAnsi="Consolas" w:cs="Consolas"/>
              </w:rPr>
            </w:pPr>
            <w:r w:rsidRPr="00680E3B">
              <w:rPr>
                <w:rFonts w:ascii="Consolas" w:hAnsi="Consolas" w:cs="Consolas"/>
              </w:rPr>
              <w:t>resetCounters</w:t>
            </w:r>
          </w:p>
        </w:tc>
        <w:tc>
          <w:tcPr>
            <w:tcW w:w="4818" w:type="dxa"/>
            <w:vAlign w:val="center"/>
          </w:tcPr>
          <w:p w14:paraId="46308D17" w14:textId="4AAEDF7D" w:rsidR="00F4788E" w:rsidRDefault="005D7FBB" w:rsidP="00A41A8E">
            <w:r>
              <w:t>Restarts &amp; resets counters (</w:t>
            </w:r>
            <w:r w:rsidR="00A41A8E">
              <w:t>L</w:t>
            </w:r>
            <w:r>
              <w:t>)</w:t>
            </w:r>
          </w:p>
        </w:tc>
        <w:tc>
          <w:tcPr>
            <w:tcW w:w="855" w:type="dxa"/>
            <w:vAlign w:val="center"/>
          </w:tcPr>
          <w:p w14:paraId="4FA19634" w14:textId="4234AF32" w:rsidR="00F4788E" w:rsidRDefault="005D7FBB" w:rsidP="00FB72CD">
            <w:r>
              <w:t>logical</w:t>
            </w:r>
          </w:p>
        </w:tc>
        <w:tc>
          <w:tcPr>
            <w:tcW w:w="1404" w:type="dxa"/>
            <w:vAlign w:val="center"/>
          </w:tcPr>
          <w:p w14:paraId="050C237C" w14:textId="064EC6A8" w:rsidR="00F4788E" w:rsidRPr="00680E3B" w:rsidRDefault="005D7FBB" w:rsidP="00FB72CD">
            <w:pPr>
              <w:rPr>
                <w:rFonts w:ascii="Consolas" w:hAnsi="Consolas" w:cs="Consolas"/>
              </w:rPr>
            </w:pPr>
            <w:r w:rsidRPr="00680E3B">
              <w:rPr>
                <w:rFonts w:ascii="Consolas" w:hAnsi="Consolas" w:cs="Consolas"/>
              </w:rPr>
              <w:t>true</w:t>
            </w:r>
          </w:p>
        </w:tc>
      </w:tr>
      <w:tr w:rsidR="002B4F30" w14:paraId="6EA86BFC" w14:textId="77777777" w:rsidTr="002B4F30">
        <w:tc>
          <w:tcPr>
            <w:tcW w:w="2394" w:type="dxa"/>
            <w:vAlign w:val="center"/>
          </w:tcPr>
          <w:p w14:paraId="001B8C01" w14:textId="3DB1B879" w:rsidR="00932D4C" w:rsidRDefault="00932D4C" w:rsidP="00FB72CD">
            <w:pPr>
              <w:rPr>
                <w:rFonts w:ascii="Consolas" w:hAnsi="Consolas" w:cs="Consolas"/>
              </w:rPr>
            </w:pPr>
            <w:r>
              <w:rPr>
                <w:rFonts w:ascii="Consolas" w:hAnsi="Consolas" w:cs="Consolas"/>
              </w:rPr>
              <w:t>iterMode</w:t>
            </w:r>
          </w:p>
        </w:tc>
        <w:tc>
          <w:tcPr>
            <w:tcW w:w="4818" w:type="dxa"/>
            <w:vAlign w:val="center"/>
          </w:tcPr>
          <w:p w14:paraId="3BD6AB80" w14:textId="2CDEE770" w:rsidR="00932D4C" w:rsidRDefault="00932D4C" w:rsidP="00FB72CD">
            <w:r w:rsidRPr="00932D4C">
              <w:rPr>
                <w:rFonts w:ascii="Consolas" w:hAnsi="Consolas" w:cs="Consolas"/>
              </w:rPr>
              <w:t>‘steps’</w:t>
            </w:r>
            <w:r>
              <w:t xml:space="preserve"> or </w:t>
            </w:r>
            <w:r w:rsidRPr="00932D4C">
              <w:rPr>
                <w:rFonts w:ascii="Consolas" w:hAnsi="Consolas" w:cs="Consolas"/>
              </w:rPr>
              <w:t>‘equilibrium’</w:t>
            </w:r>
          </w:p>
        </w:tc>
        <w:tc>
          <w:tcPr>
            <w:tcW w:w="855" w:type="dxa"/>
            <w:vAlign w:val="center"/>
          </w:tcPr>
          <w:p w14:paraId="357E1CA0" w14:textId="02D8CB13" w:rsidR="00932D4C" w:rsidRDefault="00932D4C" w:rsidP="00FB72CD">
            <w:r>
              <w:t>string</w:t>
            </w:r>
          </w:p>
        </w:tc>
        <w:tc>
          <w:tcPr>
            <w:tcW w:w="1404" w:type="dxa"/>
            <w:vAlign w:val="center"/>
          </w:tcPr>
          <w:p w14:paraId="421D0728" w14:textId="53A7252C" w:rsidR="00932D4C" w:rsidRDefault="00932D4C" w:rsidP="00FB72CD">
            <w:pPr>
              <w:rPr>
                <w:rFonts w:ascii="Consolas" w:hAnsi="Consolas" w:cs="Consolas"/>
              </w:rPr>
            </w:pPr>
            <w:r>
              <w:rPr>
                <w:rFonts w:ascii="Consolas" w:hAnsi="Consolas" w:cs="Consolas"/>
              </w:rPr>
              <w:t>’steps’</w:t>
            </w:r>
          </w:p>
        </w:tc>
      </w:tr>
      <w:tr w:rsidR="002B4F30" w14:paraId="6433BDEC" w14:textId="77777777" w:rsidTr="002B4F30">
        <w:tc>
          <w:tcPr>
            <w:tcW w:w="2394" w:type="dxa"/>
            <w:vAlign w:val="center"/>
          </w:tcPr>
          <w:p w14:paraId="2145039B" w14:textId="28B2F33D" w:rsidR="00F4788E" w:rsidRPr="00680E3B" w:rsidRDefault="00483F2A" w:rsidP="00FB72CD">
            <w:pPr>
              <w:rPr>
                <w:rFonts w:ascii="Consolas" w:hAnsi="Consolas" w:cs="Consolas"/>
              </w:rPr>
            </w:pPr>
            <w:r>
              <w:rPr>
                <w:rFonts w:ascii="Consolas" w:hAnsi="Consolas" w:cs="Consolas"/>
              </w:rPr>
              <w:t>nSteps</w:t>
            </w:r>
          </w:p>
        </w:tc>
        <w:tc>
          <w:tcPr>
            <w:tcW w:w="4818" w:type="dxa"/>
            <w:vAlign w:val="center"/>
          </w:tcPr>
          <w:p w14:paraId="6FA82347" w14:textId="694DC11D" w:rsidR="00F4788E" w:rsidRDefault="00483F2A" w:rsidP="00FB72CD">
            <w:r>
              <w:t>Number of Steps per Cycle</w:t>
            </w:r>
          </w:p>
        </w:tc>
        <w:tc>
          <w:tcPr>
            <w:tcW w:w="855" w:type="dxa"/>
            <w:vAlign w:val="center"/>
          </w:tcPr>
          <w:p w14:paraId="205E500F" w14:textId="1FD7046C" w:rsidR="00F4788E" w:rsidRDefault="00483F2A" w:rsidP="00FB72CD">
            <w:r>
              <w:t>integer</w:t>
            </w:r>
          </w:p>
        </w:tc>
        <w:tc>
          <w:tcPr>
            <w:tcW w:w="1404" w:type="dxa"/>
            <w:vAlign w:val="center"/>
          </w:tcPr>
          <w:p w14:paraId="5D320D43" w14:textId="155341AB" w:rsidR="00F4788E" w:rsidRPr="00680E3B" w:rsidRDefault="00483F2A" w:rsidP="00FB72CD">
            <w:pPr>
              <w:rPr>
                <w:rFonts w:ascii="Consolas" w:hAnsi="Consolas" w:cs="Consolas"/>
              </w:rPr>
            </w:pPr>
            <w:r>
              <w:rPr>
                <w:rFonts w:ascii="Consolas" w:hAnsi="Consolas" w:cs="Consolas"/>
              </w:rPr>
              <w:t>12</w:t>
            </w:r>
          </w:p>
        </w:tc>
      </w:tr>
      <w:tr w:rsidR="002B4F30" w14:paraId="226676B5" w14:textId="77777777" w:rsidTr="002B4F30">
        <w:tc>
          <w:tcPr>
            <w:tcW w:w="2394" w:type="dxa"/>
            <w:vAlign w:val="center"/>
          </w:tcPr>
          <w:p w14:paraId="3009E6DE" w14:textId="3E7A3E0F" w:rsidR="00F4788E" w:rsidRPr="00680E3B" w:rsidRDefault="00483F2A" w:rsidP="00FB72CD">
            <w:pPr>
              <w:rPr>
                <w:rFonts w:ascii="Consolas" w:hAnsi="Consolas" w:cs="Consolas"/>
              </w:rPr>
            </w:pPr>
            <w:r>
              <w:rPr>
                <w:rFonts w:ascii="Consolas" w:hAnsi="Consolas" w:cs="Consolas"/>
              </w:rPr>
              <w:t>nCycles</w:t>
            </w:r>
          </w:p>
        </w:tc>
        <w:tc>
          <w:tcPr>
            <w:tcW w:w="4818" w:type="dxa"/>
            <w:vAlign w:val="center"/>
          </w:tcPr>
          <w:p w14:paraId="06EAAE37" w14:textId="00B63DA4" w:rsidR="00F4788E" w:rsidRDefault="00483F2A" w:rsidP="00FB72CD">
            <w:r>
              <w:t>Number of Cycles</w:t>
            </w:r>
          </w:p>
        </w:tc>
        <w:tc>
          <w:tcPr>
            <w:tcW w:w="855" w:type="dxa"/>
            <w:vAlign w:val="center"/>
          </w:tcPr>
          <w:p w14:paraId="742A261B" w14:textId="5D7A94C9" w:rsidR="00F4788E" w:rsidRDefault="00483F2A" w:rsidP="00FB72CD">
            <w:r>
              <w:t>integer</w:t>
            </w:r>
          </w:p>
        </w:tc>
        <w:tc>
          <w:tcPr>
            <w:tcW w:w="1404" w:type="dxa"/>
            <w:vAlign w:val="center"/>
          </w:tcPr>
          <w:p w14:paraId="1004C782" w14:textId="05D3BBE2" w:rsidR="00F4788E" w:rsidRPr="00680E3B" w:rsidRDefault="00483F2A" w:rsidP="00FB72CD">
            <w:pPr>
              <w:rPr>
                <w:rFonts w:ascii="Consolas" w:hAnsi="Consolas" w:cs="Consolas"/>
              </w:rPr>
            </w:pPr>
            <w:r>
              <w:rPr>
                <w:rFonts w:ascii="Consolas" w:hAnsi="Consolas" w:cs="Consolas"/>
              </w:rPr>
              <w:t>10</w:t>
            </w:r>
          </w:p>
        </w:tc>
      </w:tr>
      <w:tr w:rsidR="002B4F30" w14:paraId="492970DA" w14:textId="77777777" w:rsidTr="002B4F30">
        <w:tc>
          <w:tcPr>
            <w:tcW w:w="2394" w:type="dxa"/>
            <w:vAlign w:val="center"/>
          </w:tcPr>
          <w:p w14:paraId="6DA1EFD6" w14:textId="20679273" w:rsidR="00483F2A" w:rsidRDefault="00483F2A" w:rsidP="00FB72CD">
            <w:pPr>
              <w:rPr>
                <w:rFonts w:ascii="Consolas" w:hAnsi="Consolas" w:cs="Consolas"/>
              </w:rPr>
            </w:pPr>
            <w:r>
              <w:rPr>
                <w:rFonts w:ascii="Consolas" w:hAnsi="Consolas" w:cs="Consolas"/>
              </w:rPr>
              <w:t>cycleLength</w:t>
            </w:r>
          </w:p>
        </w:tc>
        <w:tc>
          <w:tcPr>
            <w:tcW w:w="4818" w:type="dxa"/>
            <w:vAlign w:val="center"/>
          </w:tcPr>
          <w:p w14:paraId="787ACE50" w14:textId="0274724A" w:rsidR="00483F2A" w:rsidRDefault="0031337F" w:rsidP="00FB72CD">
            <w:r>
              <w:t>Cycle l</w:t>
            </w:r>
            <w:r w:rsidR="00483F2A">
              <w:t>e</w:t>
            </w:r>
            <w:r>
              <w:t>ngth (</w:t>
            </w:r>
            <w:r w:rsidR="00205FB1">
              <w:t>Serpent</w:t>
            </w:r>
            <w:r>
              <w:t xml:space="preserve"> units)</w:t>
            </w:r>
          </w:p>
        </w:tc>
        <w:tc>
          <w:tcPr>
            <w:tcW w:w="855" w:type="dxa"/>
            <w:vAlign w:val="center"/>
          </w:tcPr>
          <w:p w14:paraId="1A49D0B8" w14:textId="0A47778A" w:rsidR="00483F2A" w:rsidRDefault="00483F2A" w:rsidP="00FB72CD">
            <w:r>
              <w:t>double</w:t>
            </w:r>
          </w:p>
        </w:tc>
        <w:tc>
          <w:tcPr>
            <w:tcW w:w="1404" w:type="dxa"/>
            <w:vAlign w:val="center"/>
          </w:tcPr>
          <w:p w14:paraId="1CD8EDD9" w14:textId="08CF74BB" w:rsidR="00483F2A" w:rsidRDefault="00483F2A" w:rsidP="00FB72CD">
            <w:pPr>
              <w:rPr>
                <w:rFonts w:ascii="Consolas" w:hAnsi="Consolas" w:cs="Consolas"/>
              </w:rPr>
            </w:pPr>
            <w:r>
              <w:rPr>
                <w:rFonts w:ascii="Consolas" w:hAnsi="Consolas" w:cs="Consolas"/>
              </w:rPr>
              <w:t>365</w:t>
            </w:r>
          </w:p>
        </w:tc>
      </w:tr>
      <w:tr w:rsidR="002B4F30" w14:paraId="13F85C64" w14:textId="77777777" w:rsidTr="002B4F30">
        <w:tc>
          <w:tcPr>
            <w:tcW w:w="2394" w:type="dxa"/>
            <w:vAlign w:val="center"/>
          </w:tcPr>
          <w:p w14:paraId="4FE4C53C" w14:textId="70377E8E" w:rsidR="00F4788E" w:rsidRPr="00680E3B" w:rsidRDefault="00483F2A" w:rsidP="00FB72CD">
            <w:pPr>
              <w:rPr>
                <w:rFonts w:ascii="Consolas" w:hAnsi="Consolas" w:cs="Consolas"/>
              </w:rPr>
            </w:pPr>
            <w:r>
              <w:rPr>
                <w:rFonts w:ascii="Consolas" w:hAnsi="Consolas" w:cs="Consolas"/>
              </w:rPr>
              <w:t>printSteps</w:t>
            </w:r>
          </w:p>
        </w:tc>
        <w:tc>
          <w:tcPr>
            <w:tcW w:w="4818" w:type="dxa"/>
            <w:vAlign w:val="center"/>
          </w:tcPr>
          <w:p w14:paraId="166F7394" w14:textId="07D15BAA" w:rsidR="00F4788E" w:rsidRDefault="00205FB1" w:rsidP="00FB72CD">
            <w:r>
              <w:t>Print composition</w:t>
            </w:r>
            <w:r w:rsidR="00483F2A">
              <w:t xml:space="preserve"> each step</w:t>
            </w:r>
          </w:p>
        </w:tc>
        <w:tc>
          <w:tcPr>
            <w:tcW w:w="855" w:type="dxa"/>
            <w:vAlign w:val="center"/>
          </w:tcPr>
          <w:p w14:paraId="4CB1B401" w14:textId="1C1C9775" w:rsidR="00F4788E" w:rsidRDefault="00483F2A" w:rsidP="00FB72CD">
            <w:r>
              <w:t>logical</w:t>
            </w:r>
          </w:p>
        </w:tc>
        <w:tc>
          <w:tcPr>
            <w:tcW w:w="1404" w:type="dxa"/>
            <w:vAlign w:val="center"/>
          </w:tcPr>
          <w:p w14:paraId="58536FE4" w14:textId="29DBAA79" w:rsidR="00F4788E" w:rsidRPr="00680E3B" w:rsidRDefault="00483F2A" w:rsidP="00FB72CD">
            <w:pPr>
              <w:rPr>
                <w:rFonts w:ascii="Consolas" w:hAnsi="Consolas" w:cs="Consolas"/>
              </w:rPr>
            </w:pPr>
            <w:r>
              <w:rPr>
                <w:rFonts w:ascii="Consolas" w:hAnsi="Consolas" w:cs="Consolas"/>
              </w:rPr>
              <w:t>false</w:t>
            </w:r>
          </w:p>
        </w:tc>
      </w:tr>
      <w:tr w:rsidR="002B4F30" w14:paraId="037CBBF7" w14:textId="77777777" w:rsidTr="002B4F30">
        <w:tc>
          <w:tcPr>
            <w:tcW w:w="2394" w:type="dxa"/>
            <w:vAlign w:val="center"/>
          </w:tcPr>
          <w:p w14:paraId="49E8CB77" w14:textId="035168E7" w:rsidR="00483F2A" w:rsidRDefault="00483F2A" w:rsidP="00FB72CD">
            <w:pPr>
              <w:rPr>
                <w:rFonts w:ascii="Consolas" w:hAnsi="Consolas" w:cs="Consolas"/>
              </w:rPr>
            </w:pPr>
            <w:r>
              <w:rPr>
                <w:rFonts w:ascii="Consolas" w:hAnsi="Consolas" w:cs="Consolas"/>
              </w:rPr>
              <w:t>printCycles</w:t>
            </w:r>
          </w:p>
        </w:tc>
        <w:tc>
          <w:tcPr>
            <w:tcW w:w="4818" w:type="dxa"/>
            <w:vAlign w:val="center"/>
          </w:tcPr>
          <w:p w14:paraId="02D2635C" w14:textId="5FAEAEDB" w:rsidR="00483F2A" w:rsidRDefault="00205FB1" w:rsidP="00205FB1">
            <w:r>
              <w:t xml:space="preserve">Print </w:t>
            </w:r>
            <w:r w:rsidR="00483F2A">
              <w:t>composition each cycle</w:t>
            </w:r>
          </w:p>
        </w:tc>
        <w:tc>
          <w:tcPr>
            <w:tcW w:w="855" w:type="dxa"/>
            <w:vAlign w:val="center"/>
          </w:tcPr>
          <w:p w14:paraId="5C3A6CB4" w14:textId="418C6944" w:rsidR="00483F2A" w:rsidRDefault="00483F2A" w:rsidP="00FB72CD">
            <w:r>
              <w:t>logical</w:t>
            </w:r>
          </w:p>
        </w:tc>
        <w:tc>
          <w:tcPr>
            <w:tcW w:w="1404" w:type="dxa"/>
            <w:vAlign w:val="center"/>
          </w:tcPr>
          <w:p w14:paraId="48691CA5" w14:textId="217BD6DB" w:rsidR="00483F2A" w:rsidRDefault="00483F2A" w:rsidP="00FB72CD">
            <w:pPr>
              <w:rPr>
                <w:rFonts w:ascii="Consolas" w:hAnsi="Consolas" w:cs="Consolas"/>
              </w:rPr>
            </w:pPr>
            <w:r>
              <w:rPr>
                <w:rFonts w:ascii="Consolas" w:hAnsi="Consolas" w:cs="Consolas"/>
              </w:rPr>
              <w:t>true</w:t>
            </w:r>
          </w:p>
        </w:tc>
      </w:tr>
      <w:tr w:rsidR="002B4F30" w14:paraId="4814330F" w14:textId="77777777" w:rsidTr="002B4F30">
        <w:tc>
          <w:tcPr>
            <w:tcW w:w="2394" w:type="dxa"/>
            <w:vAlign w:val="center"/>
          </w:tcPr>
          <w:p w14:paraId="1A3E0D9B" w14:textId="73897321" w:rsidR="00483F2A" w:rsidRDefault="00483F2A" w:rsidP="00FB72CD">
            <w:pPr>
              <w:rPr>
                <w:rFonts w:ascii="Consolas" w:hAnsi="Consolas" w:cs="Consolas"/>
              </w:rPr>
            </w:pPr>
            <w:r>
              <w:rPr>
                <w:rFonts w:ascii="Consolas" w:hAnsi="Consolas" w:cs="Consolas"/>
              </w:rPr>
              <w:t>computeKeff</w:t>
            </w:r>
          </w:p>
        </w:tc>
        <w:tc>
          <w:tcPr>
            <w:tcW w:w="4818" w:type="dxa"/>
            <w:vAlign w:val="center"/>
          </w:tcPr>
          <w:p w14:paraId="599CC368" w14:textId="7CE9ABAD" w:rsidR="00483F2A" w:rsidRDefault="00205FB1" w:rsidP="00FB72CD">
            <w:r>
              <w:t>Compute k-eff</w:t>
            </w:r>
            <w:r w:rsidR="00483F2A">
              <w:t xml:space="preserve"> between cycles</w:t>
            </w:r>
          </w:p>
        </w:tc>
        <w:tc>
          <w:tcPr>
            <w:tcW w:w="855" w:type="dxa"/>
            <w:vAlign w:val="center"/>
          </w:tcPr>
          <w:p w14:paraId="6E014D49" w14:textId="3C4F7E20" w:rsidR="00483F2A" w:rsidRDefault="00483F2A" w:rsidP="00FB72CD">
            <w:r>
              <w:t>logical</w:t>
            </w:r>
          </w:p>
        </w:tc>
        <w:tc>
          <w:tcPr>
            <w:tcW w:w="1404" w:type="dxa"/>
            <w:vAlign w:val="center"/>
          </w:tcPr>
          <w:p w14:paraId="42FEE7EC" w14:textId="6CC6AC4B" w:rsidR="00483F2A" w:rsidRDefault="00483F2A" w:rsidP="00FB72CD">
            <w:pPr>
              <w:rPr>
                <w:rFonts w:ascii="Consolas" w:hAnsi="Consolas" w:cs="Consolas"/>
              </w:rPr>
            </w:pPr>
            <w:r>
              <w:rPr>
                <w:rFonts w:ascii="Consolas" w:hAnsi="Consolas" w:cs="Consolas"/>
              </w:rPr>
              <w:t>true</w:t>
            </w:r>
          </w:p>
        </w:tc>
      </w:tr>
      <w:tr w:rsidR="002B4F30" w14:paraId="1B57ABF9" w14:textId="77777777" w:rsidTr="002B4F30">
        <w:tc>
          <w:tcPr>
            <w:tcW w:w="2394" w:type="dxa"/>
            <w:vAlign w:val="center"/>
          </w:tcPr>
          <w:p w14:paraId="503AFB9F" w14:textId="26B6D324" w:rsidR="00483F2A" w:rsidRDefault="00932D4C" w:rsidP="00FB72CD">
            <w:pPr>
              <w:rPr>
                <w:rFonts w:ascii="Consolas" w:hAnsi="Consolas" w:cs="Consolas"/>
              </w:rPr>
            </w:pPr>
            <w:r>
              <w:rPr>
                <w:rFonts w:ascii="Consolas" w:hAnsi="Consolas" w:cs="Consolas"/>
              </w:rPr>
              <w:t>printKeff</w:t>
            </w:r>
          </w:p>
        </w:tc>
        <w:tc>
          <w:tcPr>
            <w:tcW w:w="4818" w:type="dxa"/>
            <w:vAlign w:val="center"/>
          </w:tcPr>
          <w:p w14:paraId="01D3E658" w14:textId="33817D1E" w:rsidR="00483F2A" w:rsidRDefault="00932D4C" w:rsidP="00FB72CD">
            <w:r>
              <w:t>Print k-effective values in file</w:t>
            </w:r>
          </w:p>
        </w:tc>
        <w:tc>
          <w:tcPr>
            <w:tcW w:w="855" w:type="dxa"/>
            <w:vAlign w:val="center"/>
          </w:tcPr>
          <w:p w14:paraId="393880CE" w14:textId="1030A931" w:rsidR="00483F2A" w:rsidRDefault="00932D4C" w:rsidP="00FB72CD">
            <w:r>
              <w:t>logical</w:t>
            </w:r>
          </w:p>
        </w:tc>
        <w:tc>
          <w:tcPr>
            <w:tcW w:w="1404" w:type="dxa"/>
            <w:vAlign w:val="center"/>
          </w:tcPr>
          <w:p w14:paraId="47B23994" w14:textId="6C879393" w:rsidR="00483F2A" w:rsidRDefault="00932D4C" w:rsidP="00FB72CD">
            <w:pPr>
              <w:rPr>
                <w:rFonts w:ascii="Consolas" w:hAnsi="Consolas" w:cs="Consolas"/>
              </w:rPr>
            </w:pPr>
            <w:r>
              <w:rPr>
                <w:rFonts w:ascii="Consolas" w:hAnsi="Consolas" w:cs="Consolas"/>
              </w:rPr>
              <w:t>true</w:t>
            </w:r>
          </w:p>
        </w:tc>
      </w:tr>
      <w:tr w:rsidR="002B4F30" w14:paraId="5800E251" w14:textId="77777777" w:rsidTr="002B4F30">
        <w:trPr>
          <w:trHeight w:val="311"/>
        </w:trPr>
        <w:tc>
          <w:tcPr>
            <w:tcW w:w="2394" w:type="dxa"/>
            <w:vAlign w:val="center"/>
          </w:tcPr>
          <w:p w14:paraId="343E8631" w14:textId="4C1DB7A4" w:rsidR="00483F2A" w:rsidRDefault="00932D4C" w:rsidP="00FB72CD">
            <w:pPr>
              <w:rPr>
                <w:rFonts w:ascii="Consolas" w:hAnsi="Consolas" w:cs="Consolas"/>
              </w:rPr>
            </w:pPr>
            <w:r>
              <w:rPr>
                <w:rFonts w:ascii="Consolas" w:hAnsi="Consolas" w:cs="Consolas"/>
              </w:rPr>
              <w:t>serpentPath</w:t>
            </w:r>
          </w:p>
        </w:tc>
        <w:tc>
          <w:tcPr>
            <w:tcW w:w="4818" w:type="dxa"/>
            <w:vAlign w:val="center"/>
          </w:tcPr>
          <w:p w14:paraId="5DAEE2C9" w14:textId="697779F6" w:rsidR="00483F2A" w:rsidRDefault="00932D4C" w:rsidP="00FB72CD">
            <w:r>
              <w:t>Path to the Serpent executable</w:t>
            </w:r>
          </w:p>
        </w:tc>
        <w:tc>
          <w:tcPr>
            <w:tcW w:w="855" w:type="dxa"/>
            <w:vAlign w:val="center"/>
          </w:tcPr>
          <w:p w14:paraId="193F22D2" w14:textId="6F2A31FE" w:rsidR="00483F2A" w:rsidRDefault="00932D4C" w:rsidP="00FB72CD">
            <w:r>
              <w:t>string</w:t>
            </w:r>
          </w:p>
        </w:tc>
        <w:tc>
          <w:tcPr>
            <w:tcW w:w="1404" w:type="dxa"/>
            <w:vAlign w:val="center"/>
          </w:tcPr>
          <w:p w14:paraId="2627980D" w14:textId="0340C8B4" w:rsidR="00483F2A" w:rsidRDefault="002B4F30" w:rsidP="00FB72CD">
            <w:pPr>
              <w:rPr>
                <w:rFonts w:ascii="Consolas" w:hAnsi="Consolas" w:cs="Consolas"/>
              </w:rPr>
            </w:pPr>
            <w:r>
              <w:rPr>
                <w:rFonts w:ascii="Consolas" w:hAnsi="Consolas" w:cs="Consolas"/>
              </w:rPr>
              <w:t>‘</w:t>
            </w:r>
            <w:r w:rsidR="00932D4C">
              <w:rPr>
                <w:rFonts w:ascii="Consolas" w:hAnsi="Consolas" w:cs="Consolas"/>
              </w:rPr>
              <w:t>sss2’</w:t>
            </w:r>
          </w:p>
        </w:tc>
      </w:tr>
      <w:tr w:rsidR="002B4F30" w14:paraId="74A3D1FB" w14:textId="77777777" w:rsidTr="002B4F30">
        <w:tc>
          <w:tcPr>
            <w:tcW w:w="2394" w:type="dxa"/>
            <w:vAlign w:val="center"/>
          </w:tcPr>
          <w:p w14:paraId="17FF1F25" w14:textId="2067561E" w:rsidR="00483F2A" w:rsidRDefault="00205FB1" w:rsidP="00FB72CD">
            <w:pPr>
              <w:rPr>
                <w:rFonts w:ascii="Consolas" w:hAnsi="Consolas" w:cs="Consolas"/>
              </w:rPr>
            </w:pPr>
            <w:r>
              <w:rPr>
                <w:rFonts w:ascii="Consolas" w:hAnsi="Consolas" w:cs="Consolas"/>
              </w:rPr>
              <w:t>CONV</w:t>
            </w:r>
          </w:p>
        </w:tc>
        <w:tc>
          <w:tcPr>
            <w:tcW w:w="4818" w:type="dxa"/>
            <w:vAlign w:val="center"/>
          </w:tcPr>
          <w:p w14:paraId="315A9566" w14:textId="3890EF08" w:rsidR="00483F2A" w:rsidRDefault="007817A0" w:rsidP="00FB72CD">
            <w:r>
              <w:t>Convergence criteria</w:t>
            </w:r>
          </w:p>
        </w:tc>
        <w:tc>
          <w:tcPr>
            <w:tcW w:w="855" w:type="dxa"/>
            <w:vAlign w:val="center"/>
          </w:tcPr>
          <w:p w14:paraId="7B22446A" w14:textId="2AE2BC87" w:rsidR="00483F2A" w:rsidRDefault="007817A0" w:rsidP="00FB72CD">
            <w:r>
              <w:t>struct</w:t>
            </w:r>
          </w:p>
        </w:tc>
        <w:tc>
          <w:tcPr>
            <w:tcW w:w="1404" w:type="dxa"/>
            <w:vAlign w:val="center"/>
          </w:tcPr>
          <w:p w14:paraId="6CA798F5" w14:textId="27296AEE" w:rsidR="00483F2A" w:rsidRPr="00C61AF8" w:rsidRDefault="006833DD" w:rsidP="00FB72CD">
            <w:pPr>
              <w:rPr>
                <w:rFonts w:cs="Consolas"/>
              </w:rPr>
            </w:pPr>
            <w:r w:rsidRPr="00C61AF8">
              <w:rPr>
                <w:rFonts w:cs="Consolas"/>
              </w:rPr>
              <w:t>See below</w:t>
            </w:r>
          </w:p>
        </w:tc>
      </w:tr>
      <w:tr w:rsidR="002B4F30" w14:paraId="240934B1" w14:textId="77777777" w:rsidTr="002B4F30">
        <w:tc>
          <w:tcPr>
            <w:tcW w:w="2394" w:type="dxa"/>
            <w:vAlign w:val="center"/>
          </w:tcPr>
          <w:p w14:paraId="107DC722" w14:textId="47F942FB" w:rsidR="00205FB1" w:rsidRDefault="00205FB1" w:rsidP="00FB72CD">
            <w:pPr>
              <w:rPr>
                <w:rFonts w:ascii="Consolas" w:hAnsi="Consolas" w:cs="Consolas"/>
              </w:rPr>
            </w:pPr>
            <w:r>
              <w:rPr>
                <w:rFonts w:ascii="Consolas" w:hAnsi="Consolas" w:cs="Consolas"/>
              </w:rPr>
              <w:t>t12Limit</w:t>
            </w:r>
          </w:p>
        </w:tc>
        <w:tc>
          <w:tcPr>
            <w:tcW w:w="4818" w:type="dxa"/>
            <w:vAlign w:val="center"/>
          </w:tcPr>
          <w:p w14:paraId="444D2B22" w14:textId="78F17934" w:rsidR="00205FB1" w:rsidRDefault="007817A0" w:rsidP="007817A0">
            <w:r>
              <w:t>Ignore iso. w/ half-life lower than…</w:t>
            </w:r>
          </w:p>
        </w:tc>
        <w:tc>
          <w:tcPr>
            <w:tcW w:w="855" w:type="dxa"/>
            <w:vAlign w:val="center"/>
          </w:tcPr>
          <w:p w14:paraId="5F7C91A3" w14:textId="2D3B58C2" w:rsidR="00205FB1" w:rsidRDefault="007817A0" w:rsidP="00FB72CD">
            <w:r>
              <w:t>double</w:t>
            </w:r>
          </w:p>
        </w:tc>
        <w:tc>
          <w:tcPr>
            <w:tcW w:w="1404" w:type="dxa"/>
            <w:vAlign w:val="center"/>
          </w:tcPr>
          <w:p w14:paraId="48EC15B2" w14:textId="1391C32A" w:rsidR="00205FB1" w:rsidRPr="00C61AF8" w:rsidRDefault="004F5B0C" w:rsidP="00FB72CD">
            <w:pPr>
              <w:rPr>
                <w:rFonts w:cs="Consolas"/>
              </w:rPr>
            </w:pPr>
            <w:r w:rsidRPr="00C61AF8">
              <w:rPr>
                <w:rFonts w:cs="Consolas"/>
              </w:rPr>
              <w:t>experimental</w:t>
            </w:r>
          </w:p>
        </w:tc>
      </w:tr>
      <w:tr w:rsidR="002B4F30" w14:paraId="064FB394" w14:textId="77777777" w:rsidTr="002B4F30">
        <w:tc>
          <w:tcPr>
            <w:tcW w:w="2394" w:type="dxa"/>
            <w:vAlign w:val="center"/>
          </w:tcPr>
          <w:p w14:paraId="26281C75" w14:textId="58DB82FE" w:rsidR="00205FB1" w:rsidRDefault="00205FB1" w:rsidP="00FB72CD">
            <w:pPr>
              <w:rPr>
                <w:rFonts w:ascii="Consolas" w:hAnsi="Consolas" w:cs="Consolas"/>
              </w:rPr>
            </w:pPr>
            <w:r>
              <w:rPr>
                <w:rFonts w:ascii="Consolas" w:hAnsi="Consolas" w:cs="Consolas"/>
              </w:rPr>
              <w:t>defaultDataLibrary</w:t>
            </w:r>
          </w:p>
        </w:tc>
        <w:tc>
          <w:tcPr>
            <w:tcW w:w="4818" w:type="dxa"/>
            <w:vAlign w:val="center"/>
          </w:tcPr>
          <w:p w14:paraId="6BD870F8" w14:textId="63818F5B" w:rsidR="00205FB1" w:rsidRDefault="002561FA" w:rsidP="00FB72CD">
            <w:r>
              <w:t>Default data librar</w:t>
            </w:r>
            <w:r w:rsidR="00FA0D89">
              <w:t>y</w:t>
            </w:r>
          </w:p>
        </w:tc>
        <w:tc>
          <w:tcPr>
            <w:tcW w:w="855" w:type="dxa"/>
            <w:vAlign w:val="center"/>
          </w:tcPr>
          <w:p w14:paraId="6972CA56" w14:textId="2559D2BC" w:rsidR="00205FB1" w:rsidRDefault="007817A0" w:rsidP="00FB72CD">
            <w:r>
              <w:t>string</w:t>
            </w:r>
          </w:p>
        </w:tc>
        <w:tc>
          <w:tcPr>
            <w:tcW w:w="1404" w:type="dxa"/>
            <w:vAlign w:val="center"/>
          </w:tcPr>
          <w:p w14:paraId="73C922FA" w14:textId="13A7CA98" w:rsidR="00205FB1" w:rsidRDefault="007D73A1" w:rsidP="00FB72CD">
            <w:pPr>
              <w:rPr>
                <w:rFonts w:ascii="Consolas" w:hAnsi="Consolas" w:cs="Consolas"/>
              </w:rPr>
            </w:pPr>
            <w:r>
              <w:rPr>
                <w:rFonts w:ascii="Consolas" w:hAnsi="Consolas" w:cs="Consolas"/>
              </w:rPr>
              <w:t>‘endfb7’</w:t>
            </w:r>
          </w:p>
        </w:tc>
      </w:tr>
      <w:tr w:rsidR="002B4F30" w14:paraId="1973380C" w14:textId="77777777" w:rsidTr="002B4F30">
        <w:trPr>
          <w:trHeight w:val="90"/>
        </w:trPr>
        <w:tc>
          <w:tcPr>
            <w:tcW w:w="2394" w:type="dxa"/>
            <w:vAlign w:val="center"/>
          </w:tcPr>
          <w:p w14:paraId="70B79401" w14:textId="785D18DD" w:rsidR="0054216C" w:rsidRDefault="0054216C" w:rsidP="00FB72CD">
            <w:pPr>
              <w:rPr>
                <w:rFonts w:ascii="Consolas" w:hAnsi="Consolas" w:cs="Consolas"/>
              </w:rPr>
            </w:pPr>
            <w:r>
              <w:rPr>
                <w:rFonts w:ascii="Consolas" w:hAnsi="Consolas" w:cs="Consolas"/>
              </w:rPr>
              <w:t>nbZAI</w:t>
            </w:r>
          </w:p>
        </w:tc>
        <w:tc>
          <w:tcPr>
            <w:tcW w:w="4818" w:type="dxa"/>
            <w:vAlign w:val="center"/>
          </w:tcPr>
          <w:p w14:paraId="4DB5F056" w14:textId="69DD858C" w:rsidR="0054216C" w:rsidRDefault="009E5FFC" w:rsidP="00FB72CD">
            <w:r>
              <w:t>ZAI of isotopes used in the neutron balance calculation</w:t>
            </w:r>
          </w:p>
        </w:tc>
        <w:tc>
          <w:tcPr>
            <w:tcW w:w="855" w:type="dxa"/>
            <w:vAlign w:val="center"/>
          </w:tcPr>
          <w:p w14:paraId="57D1E463" w14:textId="581601EC" w:rsidR="0054216C" w:rsidRDefault="007817A0" w:rsidP="00FB72CD">
            <w:r>
              <w:t>integer</w:t>
            </w:r>
          </w:p>
        </w:tc>
        <w:tc>
          <w:tcPr>
            <w:tcW w:w="1404" w:type="dxa"/>
            <w:vAlign w:val="center"/>
          </w:tcPr>
          <w:p w14:paraId="2A339F4E" w14:textId="47B18991" w:rsidR="0054216C" w:rsidRDefault="007D73A1" w:rsidP="00FB72CD">
            <w:pPr>
              <w:rPr>
                <w:rFonts w:ascii="Consolas" w:hAnsi="Consolas" w:cs="Consolas"/>
              </w:rPr>
            </w:pPr>
            <w:r>
              <w:rPr>
                <w:rFonts w:ascii="Consolas" w:hAnsi="Consolas" w:cs="Consolas"/>
              </w:rPr>
              <w:t>922330</w:t>
            </w:r>
          </w:p>
        </w:tc>
      </w:tr>
      <w:tr w:rsidR="002B4F30" w14:paraId="792C042A" w14:textId="77777777" w:rsidTr="002B4F30">
        <w:tc>
          <w:tcPr>
            <w:tcW w:w="2394" w:type="dxa"/>
            <w:vAlign w:val="center"/>
          </w:tcPr>
          <w:p w14:paraId="19A85A1E" w14:textId="4EA848D5" w:rsidR="0054216C" w:rsidRDefault="0054216C" w:rsidP="00FB72CD">
            <w:pPr>
              <w:rPr>
                <w:rFonts w:ascii="Consolas" w:hAnsi="Consolas" w:cs="Consolas"/>
              </w:rPr>
            </w:pPr>
            <w:r>
              <w:rPr>
                <w:rFonts w:ascii="Consolas" w:hAnsi="Consolas" w:cs="Consolas"/>
              </w:rPr>
              <w:t>writeMail</w:t>
            </w:r>
          </w:p>
        </w:tc>
        <w:tc>
          <w:tcPr>
            <w:tcW w:w="4818" w:type="dxa"/>
            <w:vAlign w:val="center"/>
          </w:tcPr>
          <w:p w14:paraId="6A95F71B" w14:textId="306B349C" w:rsidR="0054216C" w:rsidRDefault="00E170C7" w:rsidP="00FB72CD">
            <w:r>
              <w:t>Writes an email to $LOGNAME at the end of the calculation</w:t>
            </w:r>
          </w:p>
        </w:tc>
        <w:tc>
          <w:tcPr>
            <w:tcW w:w="855" w:type="dxa"/>
            <w:vAlign w:val="center"/>
          </w:tcPr>
          <w:p w14:paraId="1635A838" w14:textId="31B3B5EA" w:rsidR="0054216C" w:rsidRDefault="007817A0" w:rsidP="00FB72CD">
            <w:r>
              <w:t>logical</w:t>
            </w:r>
          </w:p>
        </w:tc>
        <w:tc>
          <w:tcPr>
            <w:tcW w:w="1404" w:type="dxa"/>
            <w:vAlign w:val="center"/>
          </w:tcPr>
          <w:p w14:paraId="238324EB" w14:textId="0CA9631D" w:rsidR="0054216C" w:rsidRDefault="007D73A1" w:rsidP="00FB72CD">
            <w:pPr>
              <w:rPr>
                <w:rFonts w:ascii="Consolas" w:hAnsi="Consolas" w:cs="Consolas"/>
              </w:rPr>
            </w:pPr>
            <w:r>
              <w:rPr>
                <w:rFonts w:ascii="Consolas" w:hAnsi="Consolas" w:cs="Consolas"/>
              </w:rPr>
              <w:t>true</w:t>
            </w:r>
          </w:p>
        </w:tc>
      </w:tr>
    </w:tbl>
    <w:p w14:paraId="70AACCF5" w14:textId="3C3ADFE2" w:rsidR="00C43152" w:rsidRDefault="00C43152" w:rsidP="00FB72CD"/>
    <w:p w14:paraId="4D8F94E0" w14:textId="379F1B0C" w:rsidR="00D30036" w:rsidRDefault="00D30036" w:rsidP="00CF27EC">
      <w:pPr>
        <w:spacing w:after="0" w:line="240" w:lineRule="auto"/>
      </w:pPr>
      <w:r>
        <w:t xml:space="preserve">Values like </w:t>
      </w:r>
      <w:r w:rsidRPr="00CF27EC">
        <w:rPr>
          <w:rFonts w:ascii="Consolas" w:hAnsi="Consolas" w:cs="Consolas"/>
        </w:rPr>
        <w:t>nSteps</w:t>
      </w:r>
      <w:r>
        <w:t xml:space="preserve"> and </w:t>
      </w:r>
      <w:r w:rsidRPr="00CF27EC">
        <w:rPr>
          <w:rFonts w:ascii="Consolas" w:hAnsi="Consolas" w:cs="Consolas"/>
        </w:rPr>
        <w:t>cycleLength</w:t>
      </w:r>
      <w:r>
        <w:t xml:space="preserve"> can be given as a vector, each value corresponding to a different cycle. </w:t>
      </w:r>
    </w:p>
    <w:p w14:paraId="0789C313" w14:textId="51A34CE2" w:rsidR="00E71ACE" w:rsidRDefault="00E71ACE" w:rsidP="00B20114">
      <w:pPr>
        <w:pStyle w:val="Titre3"/>
      </w:pPr>
      <w:r>
        <w:t>The CONV structure</w:t>
      </w:r>
    </w:p>
    <w:p w14:paraId="51374D74" w14:textId="57654828" w:rsidR="00E71ACE" w:rsidRDefault="00E71ACE" w:rsidP="00E71ACE">
      <w:r>
        <w:t xml:space="preserve">The </w:t>
      </w:r>
      <w:r w:rsidRPr="00CA2DD7">
        <w:rPr>
          <w:rFonts w:ascii="Consolas" w:hAnsi="Consolas" w:cs="Consolas"/>
        </w:rPr>
        <w:t>CONV</w:t>
      </w:r>
      <w:r w:rsidRPr="00B20114">
        <w:rPr>
          <w:rFonts w:ascii="Calibri" w:hAnsi="Calibri" w:cs="Consolas"/>
        </w:rPr>
        <w:t xml:space="preserve"> </w:t>
      </w:r>
      <w:r>
        <w:t>sub-structure is used to specify the convergence criteria used for the equilibrium mode of iteration. It contains two sub-fields, inner and outer, which separately specific criteria for the inner and outer (where Serpent is run) iterations. The specifications are given on the following table</w:t>
      </w:r>
    </w:p>
    <w:tbl>
      <w:tblPr>
        <w:tblStyle w:val="Grilledutableau"/>
        <w:tblW w:w="9099" w:type="dxa"/>
        <w:tblLook w:val="04A0" w:firstRow="1" w:lastRow="0" w:firstColumn="1" w:lastColumn="0" w:noHBand="0" w:noVBand="1"/>
      </w:tblPr>
      <w:tblGrid>
        <w:gridCol w:w="1305"/>
        <w:gridCol w:w="4924"/>
        <w:gridCol w:w="839"/>
        <w:gridCol w:w="2031"/>
      </w:tblGrid>
      <w:tr w:rsidR="002E4A03" w14:paraId="5D22D976" w14:textId="77777777" w:rsidTr="002E4A03">
        <w:tc>
          <w:tcPr>
            <w:tcW w:w="1088" w:type="dxa"/>
            <w:vAlign w:val="center"/>
          </w:tcPr>
          <w:p w14:paraId="5EB4555B" w14:textId="7CBB3D67" w:rsidR="00E71ACE" w:rsidRDefault="00E71ACE" w:rsidP="00E71ACE">
            <w:pPr>
              <w:jc w:val="center"/>
            </w:pPr>
            <w:r w:rsidRPr="005D7FBB">
              <w:rPr>
                <w:b/>
              </w:rPr>
              <w:t>Field</w:t>
            </w:r>
          </w:p>
        </w:tc>
        <w:tc>
          <w:tcPr>
            <w:tcW w:w="5482" w:type="dxa"/>
            <w:vAlign w:val="center"/>
          </w:tcPr>
          <w:p w14:paraId="473B72BA" w14:textId="362FA0DD" w:rsidR="00E71ACE" w:rsidRDefault="00E71ACE" w:rsidP="00E71ACE">
            <w:pPr>
              <w:jc w:val="center"/>
            </w:pPr>
            <w:r w:rsidRPr="005D7FBB">
              <w:rPr>
                <w:b/>
              </w:rPr>
              <w:t>Description</w:t>
            </w:r>
          </w:p>
        </w:tc>
        <w:tc>
          <w:tcPr>
            <w:tcW w:w="839" w:type="dxa"/>
            <w:vAlign w:val="center"/>
          </w:tcPr>
          <w:p w14:paraId="4EAD2E46" w14:textId="5C3B0F48" w:rsidR="00E71ACE" w:rsidRDefault="00E71ACE" w:rsidP="00E71ACE">
            <w:pPr>
              <w:jc w:val="center"/>
            </w:pPr>
            <w:r w:rsidRPr="005D7FBB">
              <w:rPr>
                <w:b/>
              </w:rPr>
              <w:t>Type</w:t>
            </w:r>
          </w:p>
        </w:tc>
        <w:tc>
          <w:tcPr>
            <w:tcW w:w="1690" w:type="dxa"/>
            <w:vAlign w:val="center"/>
          </w:tcPr>
          <w:p w14:paraId="64D51210" w14:textId="60C6248E" w:rsidR="00E71ACE" w:rsidRDefault="00E71ACE" w:rsidP="00E71ACE">
            <w:pPr>
              <w:jc w:val="center"/>
            </w:pPr>
            <w:r w:rsidRPr="005D7FBB">
              <w:rPr>
                <w:b/>
              </w:rPr>
              <w:t>Example</w:t>
            </w:r>
          </w:p>
        </w:tc>
      </w:tr>
      <w:tr w:rsidR="002E4A03" w14:paraId="45726DDE" w14:textId="77777777" w:rsidTr="000A0AB1">
        <w:trPr>
          <w:trHeight w:val="90"/>
        </w:trPr>
        <w:tc>
          <w:tcPr>
            <w:tcW w:w="1088" w:type="dxa"/>
          </w:tcPr>
          <w:p w14:paraId="1CFD620E" w14:textId="7E41D124" w:rsidR="00E71ACE" w:rsidRDefault="00244C65" w:rsidP="00E71ACE">
            <w:r w:rsidRPr="00620563">
              <w:rPr>
                <w:rFonts w:ascii="Consolas" w:hAnsi="Consolas" w:cs="Consolas"/>
              </w:rPr>
              <w:t>criterion</w:t>
            </w:r>
          </w:p>
        </w:tc>
        <w:tc>
          <w:tcPr>
            <w:tcW w:w="5482" w:type="dxa"/>
          </w:tcPr>
          <w:p w14:paraId="3FA772ED" w14:textId="46A85D05" w:rsidR="00E71ACE" w:rsidRDefault="00244C65" w:rsidP="00E71ACE">
            <w:r>
              <w:t>Name of the convergence criterion</w:t>
            </w:r>
          </w:p>
        </w:tc>
        <w:tc>
          <w:tcPr>
            <w:tcW w:w="839" w:type="dxa"/>
          </w:tcPr>
          <w:p w14:paraId="15F0BEA6" w14:textId="440554F2" w:rsidR="00E71ACE" w:rsidRDefault="00244C65" w:rsidP="00E71ACE">
            <w:r>
              <w:t>string</w:t>
            </w:r>
          </w:p>
        </w:tc>
        <w:tc>
          <w:tcPr>
            <w:tcW w:w="1690" w:type="dxa"/>
          </w:tcPr>
          <w:p w14:paraId="4FCEA3E5" w14:textId="55F4CE76" w:rsidR="00E71ACE" w:rsidRDefault="00244C65" w:rsidP="00E71ACE">
            <w:r w:rsidRPr="00620563">
              <w:rPr>
                <w:rFonts w:ascii="Consolas" w:hAnsi="Consolas" w:cs="Consolas"/>
              </w:rPr>
              <w:t>‘maxActRelDiff’</w:t>
            </w:r>
          </w:p>
        </w:tc>
      </w:tr>
      <w:tr w:rsidR="002E4A03" w14:paraId="00CBE1A2" w14:textId="77777777" w:rsidTr="004716B9">
        <w:trPr>
          <w:trHeight w:val="53"/>
        </w:trPr>
        <w:tc>
          <w:tcPr>
            <w:tcW w:w="1088" w:type="dxa"/>
          </w:tcPr>
          <w:p w14:paraId="51EDCA25" w14:textId="3E01531B" w:rsidR="00E71ACE" w:rsidRDefault="00244C65" w:rsidP="00E71ACE">
            <w:r w:rsidRPr="00620563">
              <w:rPr>
                <w:rFonts w:ascii="Consolas" w:hAnsi="Consolas" w:cs="Consolas"/>
              </w:rPr>
              <w:t>value</w:t>
            </w:r>
          </w:p>
        </w:tc>
        <w:tc>
          <w:tcPr>
            <w:tcW w:w="5482" w:type="dxa"/>
          </w:tcPr>
          <w:p w14:paraId="2A70C7E2" w14:textId="57738B3C" w:rsidR="00E71ACE" w:rsidRDefault="00244C65" w:rsidP="00E71ACE">
            <w:r>
              <w:t>Value of convergence</w:t>
            </w:r>
            <w:r w:rsidR="00C93091">
              <w:t xml:space="preserve"> criterion</w:t>
            </w:r>
          </w:p>
        </w:tc>
        <w:tc>
          <w:tcPr>
            <w:tcW w:w="839" w:type="dxa"/>
          </w:tcPr>
          <w:p w14:paraId="43B0E5CB" w14:textId="68F1B4F7" w:rsidR="00E71ACE" w:rsidRDefault="00244C65" w:rsidP="00E71ACE">
            <w:r>
              <w:t>double</w:t>
            </w:r>
          </w:p>
        </w:tc>
        <w:tc>
          <w:tcPr>
            <w:tcW w:w="1690" w:type="dxa"/>
          </w:tcPr>
          <w:p w14:paraId="746C7B87" w14:textId="1BB865EA" w:rsidR="00E71ACE" w:rsidRDefault="00244C65" w:rsidP="00E71ACE">
            <w:r>
              <w:t>0.0001</w:t>
            </w:r>
          </w:p>
        </w:tc>
      </w:tr>
      <w:tr w:rsidR="002E4A03" w14:paraId="2948D51D" w14:textId="77777777" w:rsidTr="000A0AB1">
        <w:trPr>
          <w:trHeight w:val="90"/>
        </w:trPr>
        <w:tc>
          <w:tcPr>
            <w:tcW w:w="1088" w:type="dxa"/>
          </w:tcPr>
          <w:p w14:paraId="289BB36F" w14:textId="53DE048E" w:rsidR="00E71ACE" w:rsidRDefault="00244C65" w:rsidP="00E71ACE">
            <w:r w:rsidRPr="00620563">
              <w:rPr>
                <w:rFonts w:ascii="Consolas" w:hAnsi="Consolas" w:cs="Consolas"/>
              </w:rPr>
              <w:t>maxIter</w:t>
            </w:r>
          </w:p>
        </w:tc>
        <w:tc>
          <w:tcPr>
            <w:tcW w:w="5482" w:type="dxa"/>
          </w:tcPr>
          <w:p w14:paraId="783F69E9" w14:textId="0C2A70FE" w:rsidR="00E71ACE" w:rsidRDefault="00244C65" w:rsidP="00E71ACE">
            <w:r>
              <w:t>Maximum number of iterations</w:t>
            </w:r>
          </w:p>
        </w:tc>
        <w:tc>
          <w:tcPr>
            <w:tcW w:w="839" w:type="dxa"/>
          </w:tcPr>
          <w:p w14:paraId="33CF0B04" w14:textId="533D6F7A" w:rsidR="00E71ACE" w:rsidRDefault="00244C65" w:rsidP="00E71ACE">
            <w:r>
              <w:t>double</w:t>
            </w:r>
          </w:p>
        </w:tc>
        <w:tc>
          <w:tcPr>
            <w:tcW w:w="1690" w:type="dxa"/>
          </w:tcPr>
          <w:p w14:paraId="28E661F6" w14:textId="76008D30" w:rsidR="00E71ACE" w:rsidRDefault="00244C65" w:rsidP="00E71ACE">
            <w:r>
              <w:t>10</w:t>
            </w:r>
          </w:p>
        </w:tc>
      </w:tr>
      <w:tr w:rsidR="002E4A03" w14:paraId="3C7C7FE6" w14:textId="77777777" w:rsidTr="002E4A03">
        <w:tc>
          <w:tcPr>
            <w:tcW w:w="1088" w:type="dxa"/>
          </w:tcPr>
          <w:p w14:paraId="6A247C98" w14:textId="07619BF3" w:rsidR="00E71ACE" w:rsidRDefault="00244C65" w:rsidP="00E71ACE">
            <w:r w:rsidRPr="00620563">
              <w:rPr>
                <w:rFonts w:ascii="Consolas" w:hAnsi="Consolas" w:cs="Consolas"/>
              </w:rPr>
              <w:t>cutoff</w:t>
            </w:r>
          </w:p>
        </w:tc>
        <w:tc>
          <w:tcPr>
            <w:tcW w:w="5482" w:type="dxa"/>
          </w:tcPr>
          <w:p w14:paraId="14CCC2DD" w14:textId="48AA5309" w:rsidR="00E71ACE" w:rsidRDefault="00244C65" w:rsidP="007E6DB3">
            <w:r>
              <w:t xml:space="preserve">Cutoff concentration below which nuclides are </w:t>
            </w:r>
            <w:r w:rsidR="007E6DB3">
              <w:t>ignored</w:t>
            </w:r>
            <w:r>
              <w:t xml:space="preserve"> </w:t>
            </w:r>
            <w:r w:rsidR="008422E7">
              <w:t>when evaluating the criterion</w:t>
            </w:r>
          </w:p>
        </w:tc>
        <w:tc>
          <w:tcPr>
            <w:tcW w:w="839" w:type="dxa"/>
          </w:tcPr>
          <w:p w14:paraId="0E5C647E" w14:textId="2D421A6B" w:rsidR="00E71ACE" w:rsidRDefault="00244C65" w:rsidP="00E71ACE">
            <w:r>
              <w:t>double</w:t>
            </w:r>
          </w:p>
        </w:tc>
        <w:tc>
          <w:tcPr>
            <w:tcW w:w="1690" w:type="dxa"/>
          </w:tcPr>
          <w:p w14:paraId="0987DED6" w14:textId="5BFC3816" w:rsidR="00E71ACE" w:rsidRDefault="00244C65" w:rsidP="00E71ACE">
            <w:r>
              <w:t>1e-10</w:t>
            </w:r>
          </w:p>
        </w:tc>
      </w:tr>
    </w:tbl>
    <w:p w14:paraId="22F2CB12" w14:textId="77777777" w:rsidR="00E71ACE" w:rsidRDefault="00E71ACE" w:rsidP="00E71ACE"/>
    <w:p w14:paraId="1B42DB54" w14:textId="7C9183BB" w:rsidR="00620563" w:rsidRDefault="00620563" w:rsidP="00E71ACE">
      <w:r>
        <w:t xml:space="preserve">The two criteria defined in the current EQL0D version are </w:t>
      </w:r>
      <w:r w:rsidRPr="00CA2DD7">
        <w:rPr>
          <w:rFonts w:ascii="Consolas" w:hAnsi="Consolas" w:cs="Consolas"/>
        </w:rPr>
        <w:t>‘maxActRelDiff’</w:t>
      </w:r>
      <w:r w:rsidRPr="00CA2DD7">
        <w:rPr>
          <w:rFonts w:ascii="Calibri" w:hAnsi="Calibri" w:cs="Consolas"/>
        </w:rPr>
        <w:t xml:space="preserve"> </w:t>
      </w:r>
      <w:r>
        <w:t xml:space="preserve">and </w:t>
      </w:r>
      <w:r w:rsidRPr="00CA2DD7">
        <w:rPr>
          <w:rFonts w:ascii="Consolas" w:hAnsi="Consolas" w:cs="Consolas"/>
        </w:rPr>
        <w:t>‘maxRelDiff’</w:t>
      </w:r>
      <w:r>
        <w:t xml:space="preserve">, and refer to the maximum of the relative difference in concentration of either actinides or all nuclides </w:t>
      </w:r>
      <w:r w:rsidR="00A94E8C">
        <w:t xml:space="preserve">(with concentration above the cutoff value) </w:t>
      </w:r>
      <w:r>
        <w:t xml:space="preserve">between two steps. </w:t>
      </w:r>
      <w:r w:rsidR="005E13C5">
        <w:t xml:space="preserve">The value specified refers to the maximum tolerable value. </w:t>
      </w:r>
      <w:r w:rsidR="00A94E8C">
        <w:t>When below the maximum, the corresponding iteration will stop. If not reached within the maximum number of iterations, the iteration will stop anyway</w:t>
      </w:r>
      <w:r w:rsidR="007F138A">
        <w:t xml:space="preserve"> to avoid runaway calculations</w:t>
      </w:r>
      <w:r w:rsidR="00E83474">
        <w:t xml:space="preserve"> (for example when the amplitude of the oscillations due to the stochastic nature of the Serpent calculation are greater than the criterion)</w:t>
      </w:r>
      <w:r w:rsidR="00DD25D2">
        <w:t xml:space="preserve">. </w:t>
      </w:r>
      <w:r w:rsidR="00A94E8C">
        <w:t xml:space="preserve"> </w:t>
      </w:r>
    </w:p>
    <w:p w14:paraId="39ABA43D" w14:textId="7F450DF2" w:rsidR="00C43152" w:rsidRDefault="00BA2443" w:rsidP="00B20114">
      <w:pPr>
        <w:pStyle w:val="Titre2"/>
      </w:pPr>
      <w:r>
        <w:t>MAT vector</w:t>
      </w:r>
    </w:p>
    <w:p w14:paraId="1734FDCB" w14:textId="0CB84A6E" w:rsidR="00BA2443" w:rsidRDefault="00BA2443" w:rsidP="00BA2443">
      <w:r w:rsidRPr="00CA2DD7">
        <w:rPr>
          <w:rFonts w:ascii="Consolas" w:hAnsi="Consolas" w:cs="Consolas"/>
        </w:rPr>
        <w:t>MAT</w:t>
      </w:r>
      <w:r>
        <w:t xml:space="preserve"> is a vector variable containing materials, a class created specifically for EQL0D. </w:t>
      </w:r>
      <w:r w:rsidR="003F274C">
        <w:t>Materials are defined using the constructor method of the class</w:t>
      </w:r>
      <w:r w:rsidR="00943910">
        <w:t xml:space="preserve"> which returns a material</w:t>
      </w:r>
      <w:r w:rsidR="003F274C">
        <w:t>, that is:</w:t>
      </w:r>
    </w:p>
    <w:p w14:paraId="1C37EDED" w14:textId="0565A6A0" w:rsidR="003F274C" w:rsidRDefault="00903B60" w:rsidP="004F5B0C">
      <w:pPr>
        <w:spacing w:after="0" w:line="240" w:lineRule="auto"/>
        <w:rPr>
          <w:rFonts w:ascii="Consolas" w:hAnsi="Consolas" w:cs="Consolas"/>
        </w:rPr>
      </w:pPr>
      <w:r>
        <w:rPr>
          <w:rFonts w:ascii="Consolas" w:hAnsi="Consolas" w:cs="Consolas"/>
        </w:rPr>
        <w:t>Mat(&lt;name&gt;</w:t>
      </w:r>
      <w:r w:rsidRPr="00903B60">
        <w:rPr>
          <w:rFonts w:ascii="Consolas" w:hAnsi="Consolas" w:cs="Consolas"/>
        </w:rPr>
        <w:t>,</w:t>
      </w:r>
      <w:r w:rsidR="00943910">
        <w:rPr>
          <w:rFonts w:ascii="Consolas" w:hAnsi="Consolas" w:cs="Consolas"/>
        </w:rPr>
        <w:t>&lt;burnt</w:t>
      </w:r>
      <w:r>
        <w:rPr>
          <w:rFonts w:ascii="Consolas" w:hAnsi="Consolas" w:cs="Consolas"/>
        </w:rPr>
        <w:t>&gt;</w:t>
      </w:r>
      <w:r w:rsidRPr="00903B60">
        <w:rPr>
          <w:rFonts w:ascii="Consolas" w:hAnsi="Consolas" w:cs="Consolas"/>
        </w:rPr>
        <w:t>,</w:t>
      </w:r>
      <w:r>
        <w:rPr>
          <w:rFonts w:ascii="Consolas" w:hAnsi="Consolas" w:cs="Consolas"/>
        </w:rPr>
        <w:t>&lt;dens&gt;</w:t>
      </w:r>
      <w:r w:rsidRPr="00903B60">
        <w:rPr>
          <w:rFonts w:ascii="Consolas" w:hAnsi="Consolas" w:cs="Consolas"/>
        </w:rPr>
        <w:t>,</w:t>
      </w:r>
      <w:r>
        <w:rPr>
          <w:rFonts w:ascii="Consolas" w:hAnsi="Consolas" w:cs="Consolas"/>
        </w:rPr>
        <w:t>&lt;volume&gt;</w:t>
      </w:r>
      <w:r w:rsidRPr="00903B60">
        <w:rPr>
          <w:rFonts w:ascii="Consolas" w:hAnsi="Consolas" w:cs="Consolas"/>
        </w:rPr>
        <w:t>,</w:t>
      </w:r>
      <w:r>
        <w:rPr>
          <w:rFonts w:ascii="Consolas" w:hAnsi="Consolas" w:cs="Consolas"/>
        </w:rPr>
        <w:t>&lt;temperature&gt;</w:t>
      </w:r>
      <w:r w:rsidRPr="00903B60">
        <w:rPr>
          <w:rFonts w:ascii="Consolas" w:hAnsi="Consolas" w:cs="Consolas"/>
        </w:rPr>
        <w:t>,</w:t>
      </w:r>
      <w:r>
        <w:rPr>
          <w:rFonts w:ascii="Consolas" w:hAnsi="Consolas" w:cs="Consolas"/>
        </w:rPr>
        <w:t>&lt;elements&gt;</w:t>
      </w:r>
      <w:r w:rsidRPr="00903B60">
        <w:rPr>
          <w:rFonts w:ascii="Consolas" w:hAnsi="Consolas" w:cs="Consolas"/>
        </w:rPr>
        <w:t>,</w:t>
      </w:r>
      <w:r>
        <w:rPr>
          <w:rFonts w:ascii="Consolas" w:hAnsi="Consolas" w:cs="Consolas"/>
        </w:rPr>
        <w:t>&lt;densities&gt;</w:t>
      </w:r>
      <w:r w:rsidRPr="00903B60">
        <w:rPr>
          <w:rFonts w:ascii="Consolas" w:hAnsi="Consolas" w:cs="Consolas"/>
        </w:rPr>
        <w:t>);</w:t>
      </w:r>
    </w:p>
    <w:p w14:paraId="4ADA9E1A" w14:textId="77777777" w:rsidR="00943910" w:rsidRDefault="00943910" w:rsidP="004F5B0C">
      <w:pPr>
        <w:spacing w:after="0" w:line="240" w:lineRule="auto"/>
        <w:rPr>
          <w:rFonts w:ascii="Consolas" w:hAnsi="Consolas" w:cs="Consolas"/>
        </w:rPr>
      </w:pPr>
    </w:p>
    <w:p w14:paraId="18742E24" w14:textId="5BD4E29E" w:rsidR="00943910" w:rsidRDefault="00943910" w:rsidP="004F5B0C">
      <w:pPr>
        <w:spacing w:after="0" w:line="240" w:lineRule="auto"/>
        <w:rPr>
          <w:rFonts w:ascii="Consolas" w:hAnsi="Consolas" w:cs="Consolas"/>
        </w:rPr>
      </w:pPr>
      <w:r>
        <w:rPr>
          <w:rFonts w:ascii="Consolas" w:hAnsi="Consolas" w:cs="Consolas"/>
        </w:rPr>
        <w:t>Where:</w:t>
      </w:r>
    </w:p>
    <w:p w14:paraId="11069D1F" w14:textId="65756EC8" w:rsidR="00943910" w:rsidRPr="00943910" w:rsidRDefault="00943910" w:rsidP="00881EB8">
      <w:pPr>
        <w:pStyle w:val="Pardeliste"/>
        <w:numPr>
          <w:ilvl w:val="0"/>
          <w:numId w:val="3"/>
        </w:numPr>
        <w:spacing w:after="0" w:line="240" w:lineRule="auto"/>
      </w:pPr>
      <w:r w:rsidRPr="00881EB8">
        <w:rPr>
          <w:rFonts w:ascii="Consolas" w:hAnsi="Consolas" w:cs="Consolas"/>
        </w:rPr>
        <w:t xml:space="preserve">&lt;name&gt; </w:t>
      </w:r>
      <w:r w:rsidRPr="00943910">
        <w:t>is the name of the material</w:t>
      </w:r>
    </w:p>
    <w:p w14:paraId="45C659F2" w14:textId="0E5F13A4" w:rsidR="00943910" w:rsidRPr="00881EB8" w:rsidRDefault="00943910" w:rsidP="00881EB8">
      <w:pPr>
        <w:pStyle w:val="Pardeliste"/>
        <w:numPr>
          <w:ilvl w:val="0"/>
          <w:numId w:val="3"/>
        </w:numPr>
        <w:spacing w:after="0" w:line="240" w:lineRule="auto"/>
        <w:rPr>
          <w:rFonts w:ascii="Consolas" w:hAnsi="Consolas" w:cs="Consolas"/>
        </w:rPr>
      </w:pPr>
      <w:r w:rsidRPr="00881EB8">
        <w:rPr>
          <w:rFonts w:ascii="Consolas" w:hAnsi="Consolas" w:cs="Consolas"/>
        </w:rPr>
        <w:t xml:space="preserve">&lt;burnt&gt; </w:t>
      </w:r>
      <w:r w:rsidRPr="00943910">
        <w:t>is true if the material is burnt (in the neutron flux)</w:t>
      </w:r>
    </w:p>
    <w:p w14:paraId="27B60EB6" w14:textId="7B0BB1C0" w:rsidR="00943910" w:rsidRPr="00943910" w:rsidRDefault="00943910" w:rsidP="00881EB8">
      <w:pPr>
        <w:pStyle w:val="Pardeliste"/>
        <w:numPr>
          <w:ilvl w:val="0"/>
          <w:numId w:val="3"/>
        </w:numPr>
        <w:spacing w:after="0" w:line="240" w:lineRule="auto"/>
      </w:pPr>
      <w:r w:rsidRPr="00881EB8">
        <w:rPr>
          <w:rFonts w:ascii="Consolas" w:hAnsi="Consolas" w:cs="Consolas"/>
        </w:rPr>
        <w:t xml:space="preserve">&lt;dens&gt; </w:t>
      </w:r>
      <w:r w:rsidRPr="00943910">
        <w:t>is the density of the material (Serpent syntax, except that the Serpent keyword ‘sum’ is replaced by 0)</w:t>
      </w:r>
    </w:p>
    <w:p w14:paraId="70663A64" w14:textId="17FB8B1A" w:rsidR="00943910" w:rsidRPr="00943910" w:rsidRDefault="00943910" w:rsidP="00881EB8">
      <w:pPr>
        <w:pStyle w:val="Pardeliste"/>
        <w:numPr>
          <w:ilvl w:val="0"/>
          <w:numId w:val="3"/>
        </w:numPr>
        <w:spacing w:after="0" w:line="240" w:lineRule="auto"/>
      </w:pPr>
      <w:r w:rsidRPr="00881EB8">
        <w:rPr>
          <w:rFonts w:ascii="Consolas" w:hAnsi="Consolas" w:cs="Consolas"/>
        </w:rPr>
        <w:t xml:space="preserve">&lt;volume&gt; </w:t>
      </w:r>
      <w:r w:rsidRPr="00943910">
        <w:t>is the fuel volume</w:t>
      </w:r>
    </w:p>
    <w:p w14:paraId="17F7C98B" w14:textId="6C33643B" w:rsidR="00943910" w:rsidRPr="00943910" w:rsidRDefault="00943910" w:rsidP="00881EB8">
      <w:pPr>
        <w:pStyle w:val="Pardeliste"/>
        <w:numPr>
          <w:ilvl w:val="0"/>
          <w:numId w:val="3"/>
        </w:numPr>
        <w:spacing w:after="0" w:line="240" w:lineRule="auto"/>
      </w:pPr>
      <w:r w:rsidRPr="00881EB8">
        <w:rPr>
          <w:rFonts w:ascii="Consolas" w:hAnsi="Consolas" w:cs="Consolas"/>
        </w:rPr>
        <w:t xml:space="preserve">&lt;temperature&gt; </w:t>
      </w:r>
      <w:r w:rsidRPr="00943910">
        <w:t>is the temperature for the cross-sections in Serpent; for example, 900 for the 900K XS in Serpent</w:t>
      </w:r>
    </w:p>
    <w:p w14:paraId="2814215D" w14:textId="38558CC2" w:rsidR="00943910" w:rsidRPr="00943910" w:rsidRDefault="00943910" w:rsidP="00881EB8">
      <w:pPr>
        <w:pStyle w:val="Pardeliste"/>
        <w:numPr>
          <w:ilvl w:val="0"/>
          <w:numId w:val="3"/>
        </w:numPr>
        <w:spacing w:after="0" w:line="240" w:lineRule="auto"/>
      </w:pPr>
      <w:r w:rsidRPr="00881EB8">
        <w:rPr>
          <w:rFonts w:ascii="Consolas" w:hAnsi="Consolas" w:cs="Consolas"/>
        </w:rPr>
        <w:t xml:space="preserve">&lt;elements&gt; </w:t>
      </w:r>
      <w:r w:rsidRPr="00943910">
        <w:t>lists the ZAI of the isotopes included in the material</w:t>
      </w:r>
    </w:p>
    <w:p w14:paraId="79A20A85" w14:textId="587A868D" w:rsidR="00943910" w:rsidRPr="00943910" w:rsidRDefault="00943910" w:rsidP="00881EB8">
      <w:pPr>
        <w:pStyle w:val="Pardeliste"/>
        <w:numPr>
          <w:ilvl w:val="0"/>
          <w:numId w:val="3"/>
        </w:numPr>
        <w:spacing w:after="0" w:line="240" w:lineRule="auto"/>
      </w:pPr>
      <w:r w:rsidRPr="00881EB8">
        <w:rPr>
          <w:rFonts w:ascii="Consolas" w:hAnsi="Consolas" w:cs="Consolas"/>
        </w:rPr>
        <w:t xml:space="preserve">&lt;densities&gt; </w:t>
      </w:r>
      <w:r w:rsidRPr="00943910">
        <w:t>lists the densities of the isotopes included</w:t>
      </w:r>
    </w:p>
    <w:p w14:paraId="02292195" w14:textId="77777777" w:rsidR="00903B60" w:rsidRDefault="00903B60" w:rsidP="004F5B0C">
      <w:pPr>
        <w:spacing w:after="0" w:line="240" w:lineRule="auto"/>
        <w:rPr>
          <w:rFonts w:ascii="Consolas" w:hAnsi="Consolas" w:cs="Consolas"/>
        </w:rPr>
      </w:pPr>
    </w:p>
    <w:p w14:paraId="0A9923B2" w14:textId="1F96AAB9" w:rsidR="00943910" w:rsidRDefault="00943910" w:rsidP="004F5B0C">
      <w:pPr>
        <w:spacing w:after="0" w:line="240" w:lineRule="auto"/>
      </w:pPr>
      <w:r w:rsidRPr="00943910">
        <w:t xml:space="preserve">The Serpent syntax for material inputs has been kept, excepted the keyword </w:t>
      </w:r>
      <w:r w:rsidRPr="00714254">
        <w:rPr>
          <w:rFonts w:ascii="Consolas" w:hAnsi="Consolas"/>
        </w:rPr>
        <w:t xml:space="preserve">‘sum’ </w:t>
      </w:r>
      <w:r w:rsidRPr="00943910">
        <w:t>used in Serpent to specific absolute mass or atomic densities in the material definition is replaced by the numeric value 0. Both the total density and the individual fractions can be input as a mass using negative numbers and as atomic using positive numbers.</w:t>
      </w:r>
    </w:p>
    <w:p w14:paraId="53E8A88A" w14:textId="77777777" w:rsidR="00943910" w:rsidRDefault="00943910" w:rsidP="004F5B0C">
      <w:pPr>
        <w:spacing w:after="0" w:line="240" w:lineRule="auto"/>
      </w:pPr>
    </w:p>
    <w:p w14:paraId="7966FF1B" w14:textId="4857B94B" w:rsidR="00943910" w:rsidRDefault="00943910" w:rsidP="004F5B0C">
      <w:pPr>
        <w:spacing w:after="0" w:line="240" w:lineRule="auto"/>
      </w:pPr>
      <w:r>
        <w:t xml:space="preserve">Materials used to track removed isotopes from the fuel composition are created by the routine and are not to be input by the user. </w:t>
      </w:r>
    </w:p>
    <w:p w14:paraId="4EB34E00" w14:textId="77777777" w:rsidR="000B38CD" w:rsidRDefault="000B38CD" w:rsidP="004F5B0C">
      <w:pPr>
        <w:spacing w:after="0" w:line="240" w:lineRule="auto"/>
        <w:rPr>
          <w:rFonts w:ascii="Consolas" w:hAnsi="Consolas"/>
        </w:rPr>
      </w:pPr>
    </w:p>
    <w:p w14:paraId="07B54CA2" w14:textId="4EAA5CA2" w:rsidR="000B38CD" w:rsidRPr="00082EFB" w:rsidRDefault="000B38CD" w:rsidP="004F5B0C">
      <w:pPr>
        <w:spacing w:after="0" w:line="240" w:lineRule="auto"/>
      </w:pPr>
      <w:r w:rsidRPr="00082EFB">
        <w:t>Which describes a material named fuel, burnt in the neutron flux, having a density of</w:t>
      </w:r>
      <w:r w:rsidR="00082EFB">
        <w:t xml:space="preserve"> 3.6 g/cm</w:t>
      </w:r>
      <w:r w:rsidR="00082EFB" w:rsidRPr="00082EFB">
        <w:rPr>
          <w:vertAlign w:val="superscript"/>
        </w:rPr>
        <w:t>3</w:t>
      </w:r>
      <w:r w:rsidR="00082EFB">
        <w:t>, a volume of 1000 cm</w:t>
      </w:r>
      <w:r w:rsidRPr="00082EFB">
        <w:rPr>
          <w:vertAlign w:val="superscript"/>
        </w:rPr>
        <w:t>3</w:t>
      </w:r>
      <w:r w:rsidRPr="00082EFB">
        <w:t>, and a XS temperature of 900</w:t>
      </w:r>
      <w:r w:rsidR="00082EFB">
        <w:t xml:space="preserve"> </w:t>
      </w:r>
      <w:r w:rsidRPr="00082EFB">
        <w:t xml:space="preserve">K. It contains Na-23, Cl-37 and U-238 in the proportions given. </w:t>
      </w:r>
    </w:p>
    <w:p w14:paraId="7435E853" w14:textId="77777777" w:rsidR="004F5B0C" w:rsidRPr="004F5B0C" w:rsidRDefault="004F5B0C" w:rsidP="004F5B0C">
      <w:pPr>
        <w:spacing w:after="0" w:line="240" w:lineRule="auto"/>
        <w:rPr>
          <w:rFonts w:ascii="Consolas" w:hAnsi="Consolas" w:cs="Consolas"/>
        </w:rPr>
      </w:pPr>
    </w:p>
    <w:p w14:paraId="0928734D" w14:textId="706ED00C" w:rsidR="00A42797" w:rsidRDefault="00691B12" w:rsidP="00B20114">
      <w:pPr>
        <w:pStyle w:val="Titre2"/>
      </w:pPr>
      <w:r>
        <w:t>REP structure</w:t>
      </w:r>
    </w:p>
    <w:p w14:paraId="4AFB0C44" w14:textId="5ECCDB43" w:rsidR="004F5B0C" w:rsidRDefault="004F5B0C" w:rsidP="004F5B0C">
      <w:r>
        <w:t xml:space="preserve">The </w:t>
      </w:r>
      <w:r w:rsidRPr="00714254">
        <w:rPr>
          <w:rFonts w:ascii="Consolas" w:hAnsi="Consolas"/>
        </w:rPr>
        <w:t>REP</w:t>
      </w:r>
      <w:r>
        <w:t xml:space="preserve"> vector is a vector of structures </w:t>
      </w:r>
      <w:r w:rsidR="008563C1">
        <w:t xml:space="preserve">describing the processes to be applied to the fuel, such as reprocessing, </w:t>
      </w:r>
      <w:r w:rsidR="004456DE">
        <w:t xml:space="preserve">insoluble FP removal, refueling, etc. </w:t>
      </w:r>
      <w:r w:rsidR="008508B6">
        <w:t xml:space="preserve">Each structure of the vector describes one process. The fields used to </w:t>
      </w:r>
      <w:r w:rsidR="00903B60">
        <w:t>describe the processes are given in the following table.</w:t>
      </w:r>
    </w:p>
    <w:tbl>
      <w:tblPr>
        <w:tblStyle w:val="Grilledutableau"/>
        <w:tblW w:w="0" w:type="auto"/>
        <w:tblLook w:val="04A0" w:firstRow="1" w:lastRow="0" w:firstColumn="1" w:lastColumn="0" w:noHBand="0" w:noVBand="1"/>
      </w:tblPr>
      <w:tblGrid>
        <w:gridCol w:w="1547"/>
        <w:gridCol w:w="5138"/>
        <w:gridCol w:w="839"/>
        <w:gridCol w:w="1826"/>
      </w:tblGrid>
      <w:tr w:rsidR="002B4F30" w14:paraId="578419EB" w14:textId="77777777" w:rsidTr="002B4F30">
        <w:tc>
          <w:tcPr>
            <w:tcW w:w="1547" w:type="dxa"/>
            <w:vAlign w:val="center"/>
          </w:tcPr>
          <w:p w14:paraId="7712CA6B" w14:textId="0ADC0A66" w:rsidR="00903B60" w:rsidRDefault="00903B60" w:rsidP="00E71ACE">
            <w:pPr>
              <w:jc w:val="center"/>
            </w:pPr>
            <w:r w:rsidRPr="005D7FBB">
              <w:rPr>
                <w:b/>
              </w:rPr>
              <w:t>Field</w:t>
            </w:r>
          </w:p>
        </w:tc>
        <w:tc>
          <w:tcPr>
            <w:tcW w:w="5138" w:type="dxa"/>
            <w:vAlign w:val="center"/>
          </w:tcPr>
          <w:p w14:paraId="26EC5EDD" w14:textId="3687B276" w:rsidR="00903B60" w:rsidRDefault="00903B60" w:rsidP="00E71ACE">
            <w:pPr>
              <w:jc w:val="center"/>
            </w:pPr>
            <w:r w:rsidRPr="005D7FBB">
              <w:rPr>
                <w:b/>
              </w:rPr>
              <w:t>Description</w:t>
            </w:r>
          </w:p>
        </w:tc>
        <w:tc>
          <w:tcPr>
            <w:tcW w:w="839" w:type="dxa"/>
            <w:vAlign w:val="center"/>
          </w:tcPr>
          <w:p w14:paraId="54FFFEA7" w14:textId="0ED636AE" w:rsidR="00903B60" w:rsidRDefault="00903B60" w:rsidP="00E71ACE">
            <w:pPr>
              <w:jc w:val="center"/>
            </w:pPr>
            <w:r w:rsidRPr="005D7FBB">
              <w:rPr>
                <w:b/>
              </w:rPr>
              <w:t>Type</w:t>
            </w:r>
          </w:p>
        </w:tc>
        <w:tc>
          <w:tcPr>
            <w:tcW w:w="1826" w:type="dxa"/>
            <w:vAlign w:val="center"/>
          </w:tcPr>
          <w:p w14:paraId="7BD9399C" w14:textId="4AFC7492" w:rsidR="00903B60" w:rsidRDefault="00903B60" w:rsidP="00E71ACE">
            <w:pPr>
              <w:jc w:val="center"/>
            </w:pPr>
            <w:r w:rsidRPr="005D7FBB">
              <w:rPr>
                <w:b/>
              </w:rPr>
              <w:t>Example</w:t>
            </w:r>
          </w:p>
        </w:tc>
      </w:tr>
      <w:tr w:rsidR="002B4F30" w14:paraId="7099C5FB" w14:textId="77777777" w:rsidTr="002B4F30">
        <w:trPr>
          <w:trHeight w:val="311"/>
        </w:trPr>
        <w:tc>
          <w:tcPr>
            <w:tcW w:w="1547" w:type="dxa"/>
          </w:tcPr>
          <w:p w14:paraId="01E33D24" w14:textId="5210EA31" w:rsidR="00903B60" w:rsidRDefault="00903B60" w:rsidP="004F5B0C">
            <w:r w:rsidRPr="00714254">
              <w:rPr>
                <w:rFonts w:ascii="Consolas" w:hAnsi="Consolas"/>
              </w:rPr>
              <w:t>name</w:t>
            </w:r>
          </w:p>
        </w:tc>
        <w:tc>
          <w:tcPr>
            <w:tcW w:w="5138" w:type="dxa"/>
          </w:tcPr>
          <w:p w14:paraId="05AD4FB8" w14:textId="6DF53BE1" w:rsidR="00903B60" w:rsidRDefault="00903B60" w:rsidP="004F5B0C">
            <w:r>
              <w:t>Name of the stream</w:t>
            </w:r>
          </w:p>
        </w:tc>
        <w:tc>
          <w:tcPr>
            <w:tcW w:w="839" w:type="dxa"/>
          </w:tcPr>
          <w:p w14:paraId="64D7FDD1" w14:textId="74071E05" w:rsidR="00903B60" w:rsidRDefault="00903B60" w:rsidP="004F5B0C">
            <w:r>
              <w:t>string</w:t>
            </w:r>
          </w:p>
        </w:tc>
        <w:tc>
          <w:tcPr>
            <w:tcW w:w="1826" w:type="dxa"/>
          </w:tcPr>
          <w:p w14:paraId="4D311FB2" w14:textId="0D391457" w:rsidR="00903B60" w:rsidRDefault="00903B60" w:rsidP="004F5B0C">
            <w:r>
              <w:t>‘volatile’</w:t>
            </w:r>
          </w:p>
        </w:tc>
      </w:tr>
      <w:tr w:rsidR="002B4F30" w14:paraId="7AEA4507" w14:textId="77777777" w:rsidTr="002B4F30">
        <w:trPr>
          <w:trHeight w:val="311"/>
        </w:trPr>
        <w:tc>
          <w:tcPr>
            <w:tcW w:w="1547" w:type="dxa"/>
          </w:tcPr>
          <w:p w14:paraId="564D119D" w14:textId="3068267E" w:rsidR="00903B60" w:rsidRDefault="00903B60" w:rsidP="004F5B0C">
            <w:r w:rsidRPr="00714254">
              <w:rPr>
                <w:rFonts w:ascii="Consolas" w:hAnsi="Consolas"/>
              </w:rPr>
              <w:t>source</w:t>
            </w:r>
          </w:p>
        </w:tc>
        <w:tc>
          <w:tcPr>
            <w:tcW w:w="5138" w:type="dxa"/>
          </w:tcPr>
          <w:p w14:paraId="65A98F5F" w14:textId="763DA33C" w:rsidR="00903B60" w:rsidRDefault="00903B60" w:rsidP="004F5B0C">
            <w:r>
              <w:t>Source material</w:t>
            </w:r>
            <w:r w:rsidR="002B4F30">
              <w:t xml:space="preserve"> (where the isotopes are taken from)</w:t>
            </w:r>
          </w:p>
        </w:tc>
        <w:tc>
          <w:tcPr>
            <w:tcW w:w="839" w:type="dxa"/>
          </w:tcPr>
          <w:p w14:paraId="34EE1976" w14:textId="1EFCCC5A" w:rsidR="00903B60" w:rsidRDefault="00903B60" w:rsidP="004F5B0C">
            <w:r>
              <w:t>string</w:t>
            </w:r>
          </w:p>
        </w:tc>
        <w:tc>
          <w:tcPr>
            <w:tcW w:w="1826" w:type="dxa"/>
          </w:tcPr>
          <w:p w14:paraId="2D539790" w14:textId="4F26FEC1" w:rsidR="00903B60" w:rsidRDefault="00903B60" w:rsidP="004F5B0C">
            <w:r>
              <w:t>‘fuel’</w:t>
            </w:r>
          </w:p>
        </w:tc>
      </w:tr>
      <w:tr w:rsidR="002B4F30" w14:paraId="4AD60233" w14:textId="77777777" w:rsidTr="009E54B3">
        <w:trPr>
          <w:trHeight w:val="53"/>
        </w:trPr>
        <w:tc>
          <w:tcPr>
            <w:tcW w:w="1547" w:type="dxa"/>
          </w:tcPr>
          <w:p w14:paraId="086715F5" w14:textId="02ACB292" w:rsidR="00903B60" w:rsidRDefault="00903B60" w:rsidP="004F5B0C">
            <w:r w:rsidRPr="00714254">
              <w:rPr>
                <w:rFonts w:ascii="Consolas" w:hAnsi="Consolas"/>
              </w:rPr>
              <w:t>destination</w:t>
            </w:r>
          </w:p>
        </w:tc>
        <w:tc>
          <w:tcPr>
            <w:tcW w:w="5138" w:type="dxa"/>
          </w:tcPr>
          <w:p w14:paraId="75C20795" w14:textId="1D2DC860" w:rsidR="00903B60" w:rsidRDefault="00903B60" w:rsidP="004F5B0C">
            <w:r>
              <w:t>Destination material</w:t>
            </w:r>
            <w:r w:rsidR="002B4F30">
              <w:t xml:space="preserve"> (where the isotopes are put)</w:t>
            </w:r>
          </w:p>
        </w:tc>
        <w:tc>
          <w:tcPr>
            <w:tcW w:w="839" w:type="dxa"/>
          </w:tcPr>
          <w:p w14:paraId="2FA9C615" w14:textId="633857DC" w:rsidR="00903B60" w:rsidRDefault="00903B60" w:rsidP="004F5B0C">
            <w:r>
              <w:t>string</w:t>
            </w:r>
          </w:p>
        </w:tc>
        <w:tc>
          <w:tcPr>
            <w:tcW w:w="1826" w:type="dxa"/>
          </w:tcPr>
          <w:p w14:paraId="1F20DD49" w14:textId="25D2BD1D" w:rsidR="00903B60" w:rsidRDefault="00903B60" w:rsidP="004F5B0C">
            <w:r>
              <w:t>‘fuel’</w:t>
            </w:r>
          </w:p>
        </w:tc>
      </w:tr>
      <w:tr w:rsidR="002B4F30" w14:paraId="1CD1979B" w14:textId="77777777" w:rsidTr="009E54B3">
        <w:trPr>
          <w:trHeight w:val="53"/>
        </w:trPr>
        <w:tc>
          <w:tcPr>
            <w:tcW w:w="1547" w:type="dxa"/>
          </w:tcPr>
          <w:p w14:paraId="0F1F3FB6" w14:textId="26998FC2" w:rsidR="00903B60" w:rsidRDefault="00903B60" w:rsidP="004F5B0C">
            <w:r w:rsidRPr="00714254">
              <w:rPr>
                <w:rFonts w:ascii="Consolas" w:hAnsi="Consolas"/>
              </w:rPr>
              <w:t>elements</w:t>
            </w:r>
          </w:p>
        </w:tc>
        <w:tc>
          <w:tcPr>
            <w:tcW w:w="5138" w:type="dxa"/>
          </w:tcPr>
          <w:p w14:paraId="3CDBF326" w14:textId="720CF77F" w:rsidR="00903B60" w:rsidRDefault="00903B60" w:rsidP="004F5B0C">
            <w:r>
              <w:t>Isotopes or elements moved</w:t>
            </w:r>
          </w:p>
        </w:tc>
        <w:tc>
          <w:tcPr>
            <w:tcW w:w="839" w:type="dxa"/>
          </w:tcPr>
          <w:p w14:paraId="5D0BBDF6" w14:textId="038F717C" w:rsidR="00903B60" w:rsidRDefault="00903B60" w:rsidP="004F5B0C">
            <w:r>
              <w:t>double</w:t>
            </w:r>
          </w:p>
        </w:tc>
        <w:tc>
          <w:tcPr>
            <w:tcW w:w="1826" w:type="dxa"/>
          </w:tcPr>
          <w:p w14:paraId="2683794F" w14:textId="26081C10" w:rsidR="00903B60" w:rsidRDefault="00903B60" w:rsidP="004F5B0C">
            <w:r>
              <w:t>922350 or [10 11]</w:t>
            </w:r>
          </w:p>
        </w:tc>
      </w:tr>
      <w:tr w:rsidR="002B4F30" w14:paraId="7482F129" w14:textId="77777777" w:rsidTr="002B4F30">
        <w:tc>
          <w:tcPr>
            <w:tcW w:w="1547" w:type="dxa"/>
          </w:tcPr>
          <w:p w14:paraId="2FB1C8DC" w14:textId="6C2CDE9A" w:rsidR="00903B60" w:rsidRDefault="00903B60" w:rsidP="004F5B0C">
            <w:r w:rsidRPr="00714254">
              <w:rPr>
                <w:rFonts w:ascii="Consolas" w:hAnsi="Consolas"/>
              </w:rPr>
              <w:t>share</w:t>
            </w:r>
          </w:p>
        </w:tc>
        <w:tc>
          <w:tcPr>
            <w:tcW w:w="5138" w:type="dxa"/>
          </w:tcPr>
          <w:p w14:paraId="52737890" w14:textId="767FC6DC" w:rsidR="00903B60" w:rsidRDefault="00903B60" w:rsidP="004F5B0C">
            <w:r>
              <w:t>Shares of isotopes moved</w:t>
            </w:r>
          </w:p>
        </w:tc>
        <w:tc>
          <w:tcPr>
            <w:tcW w:w="839" w:type="dxa"/>
          </w:tcPr>
          <w:p w14:paraId="32E50195" w14:textId="31015E5E" w:rsidR="00903B60" w:rsidRDefault="00903B60" w:rsidP="004F5B0C">
            <w:r>
              <w:t>double</w:t>
            </w:r>
          </w:p>
        </w:tc>
        <w:tc>
          <w:tcPr>
            <w:tcW w:w="1826" w:type="dxa"/>
          </w:tcPr>
          <w:p w14:paraId="167A7FBB" w14:textId="20296582" w:rsidR="00903B60" w:rsidRDefault="00903B60" w:rsidP="004F5B0C">
            <w:r>
              <w:t>1</w:t>
            </w:r>
          </w:p>
        </w:tc>
      </w:tr>
      <w:tr w:rsidR="002B4F30" w14:paraId="26AFD380" w14:textId="77777777" w:rsidTr="009E54B3">
        <w:trPr>
          <w:trHeight w:val="53"/>
        </w:trPr>
        <w:tc>
          <w:tcPr>
            <w:tcW w:w="1547" w:type="dxa"/>
          </w:tcPr>
          <w:p w14:paraId="5E6AB5FE" w14:textId="1064A954" w:rsidR="00903B60" w:rsidRDefault="00903B60" w:rsidP="004F5B0C">
            <w:r w:rsidRPr="00714254">
              <w:rPr>
                <w:rFonts w:ascii="Consolas" w:hAnsi="Consolas"/>
              </w:rPr>
              <w:t>rate</w:t>
            </w:r>
          </w:p>
        </w:tc>
        <w:tc>
          <w:tcPr>
            <w:tcW w:w="5138" w:type="dxa"/>
          </w:tcPr>
          <w:p w14:paraId="3ED4B41B" w14:textId="5A37D201" w:rsidR="00903B60" w:rsidRDefault="00903B60" w:rsidP="004F5B0C">
            <w:r>
              <w:t>Reprocessing rate</w:t>
            </w:r>
            <w:r w:rsidR="009E54B3">
              <w:t xml:space="preserve"> (inverse of the cycle time)</w:t>
            </w:r>
          </w:p>
        </w:tc>
        <w:tc>
          <w:tcPr>
            <w:tcW w:w="839" w:type="dxa"/>
          </w:tcPr>
          <w:p w14:paraId="010E39B1" w14:textId="1C8DF818" w:rsidR="00903B60" w:rsidRDefault="00903B60" w:rsidP="004F5B0C">
            <w:r>
              <w:t>double</w:t>
            </w:r>
          </w:p>
        </w:tc>
        <w:tc>
          <w:tcPr>
            <w:tcW w:w="1826" w:type="dxa"/>
          </w:tcPr>
          <w:p w14:paraId="19C7F287" w14:textId="6F2801F1" w:rsidR="00903B60" w:rsidRDefault="00903B60" w:rsidP="004F5B0C">
            <w:r>
              <w:t>1.3e-10</w:t>
            </w:r>
          </w:p>
        </w:tc>
      </w:tr>
      <w:tr w:rsidR="002B4F30" w14:paraId="582AD3B2" w14:textId="77777777" w:rsidTr="009E54B3">
        <w:trPr>
          <w:trHeight w:val="53"/>
        </w:trPr>
        <w:tc>
          <w:tcPr>
            <w:tcW w:w="1547" w:type="dxa"/>
          </w:tcPr>
          <w:p w14:paraId="3D2554B2" w14:textId="6856F042" w:rsidR="00903B60" w:rsidRDefault="00903B60" w:rsidP="004F5B0C">
            <w:r w:rsidRPr="00714254">
              <w:rPr>
                <w:rFonts w:ascii="Consolas" w:hAnsi="Consolas"/>
              </w:rPr>
              <w:t>type</w:t>
            </w:r>
          </w:p>
        </w:tc>
        <w:tc>
          <w:tcPr>
            <w:tcW w:w="5138" w:type="dxa"/>
          </w:tcPr>
          <w:p w14:paraId="5C2F14B1" w14:textId="20A38F25" w:rsidR="00903B60" w:rsidRDefault="00903B60" w:rsidP="004F5B0C">
            <w:r>
              <w:t>Continuous or batch</w:t>
            </w:r>
          </w:p>
        </w:tc>
        <w:tc>
          <w:tcPr>
            <w:tcW w:w="839" w:type="dxa"/>
          </w:tcPr>
          <w:p w14:paraId="1539B6F3" w14:textId="3DB750A3" w:rsidR="00903B60" w:rsidRDefault="00903B60" w:rsidP="004F5B0C">
            <w:r>
              <w:t>string</w:t>
            </w:r>
          </w:p>
        </w:tc>
        <w:tc>
          <w:tcPr>
            <w:tcW w:w="1826" w:type="dxa"/>
          </w:tcPr>
          <w:p w14:paraId="622C4A4A" w14:textId="3A256B4E" w:rsidR="00903B60" w:rsidRDefault="00903B60" w:rsidP="004F5B0C">
            <w:r>
              <w:t>‘continuous’</w:t>
            </w:r>
          </w:p>
        </w:tc>
      </w:tr>
      <w:tr w:rsidR="002B4F30" w14:paraId="3A2AF37F" w14:textId="77777777" w:rsidTr="002B4F30">
        <w:trPr>
          <w:trHeight w:val="213"/>
        </w:trPr>
        <w:tc>
          <w:tcPr>
            <w:tcW w:w="1547" w:type="dxa"/>
          </w:tcPr>
          <w:p w14:paraId="2C3D1FD7" w14:textId="6A4C05B7" w:rsidR="00903B60" w:rsidRDefault="00903B60" w:rsidP="004F5B0C">
            <w:r w:rsidRPr="00714254">
              <w:rPr>
                <w:rFonts w:ascii="Consolas" w:hAnsi="Consolas"/>
              </w:rPr>
              <w:t>mode</w:t>
            </w:r>
          </w:p>
        </w:tc>
        <w:tc>
          <w:tcPr>
            <w:tcW w:w="5138" w:type="dxa"/>
          </w:tcPr>
          <w:p w14:paraId="3FFB4EBA" w14:textId="6CDF72F5" w:rsidR="00903B60" w:rsidRDefault="00903B60" w:rsidP="004F5B0C">
            <w:r>
              <w:t>Process applied</w:t>
            </w:r>
          </w:p>
        </w:tc>
        <w:tc>
          <w:tcPr>
            <w:tcW w:w="839" w:type="dxa"/>
          </w:tcPr>
          <w:p w14:paraId="27080452" w14:textId="534A1D4F" w:rsidR="00903B60" w:rsidRDefault="00903B60" w:rsidP="004F5B0C">
            <w:r>
              <w:t>string</w:t>
            </w:r>
          </w:p>
        </w:tc>
        <w:tc>
          <w:tcPr>
            <w:tcW w:w="1826" w:type="dxa"/>
          </w:tcPr>
          <w:p w14:paraId="799A93F4" w14:textId="4DC3914C" w:rsidR="00903B60" w:rsidRDefault="00903B60" w:rsidP="004F5B0C">
            <w:r>
              <w:t>‘refillTot’</w:t>
            </w:r>
          </w:p>
        </w:tc>
      </w:tr>
      <w:tr w:rsidR="002B4F30" w14:paraId="311A2B5F" w14:textId="77777777" w:rsidTr="002B4F30">
        <w:trPr>
          <w:trHeight w:val="213"/>
        </w:trPr>
        <w:tc>
          <w:tcPr>
            <w:tcW w:w="1547" w:type="dxa"/>
          </w:tcPr>
          <w:p w14:paraId="316BB6C5" w14:textId="01843359" w:rsidR="00903B60" w:rsidRPr="00714254" w:rsidRDefault="00903B60" w:rsidP="004F5B0C">
            <w:pPr>
              <w:rPr>
                <w:rFonts w:ascii="Consolas" w:hAnsi="Consolas"/>
              </w:rPr>
            </w:pPr>
            <w:r w:rsidRPr="00714254">
              <w:rPr>
                <w:rFonts w:ascii="Consolas" w:hAnsi="Consolas"/>
              </w:rPr>
              <w:t>frequency</w:t>
            </w:r>
          </w:p>
        </w:tc>
        <w:tc>
          <w:tcPr>
            <w:tcW w:w="5138" w:type="dxa"/>
          </w:tcPr>
          <w:p w14:paraId="0C4F764A" w14:textId="62A9E1E8" w:rsidR="00903B60" w:rsidRDefault="00903B60" w:rsidP="004F5B0C">
            <w:r>
              <w:t>Step frequency (experimental)</w:t>
            </w:r>
          </w:p>
        </w:tc>
        <w:tc>
          <w:tcPr>
            <w:tcW w:w="839" w:type="dxa"/>
          </w:tcPr>
          <w:p w14:paraId="5F79BCBD" w14:textId="2A4C5E32" w:rsidR="00903B60" w:rsidRDefault="00903B60" w:rsidP="004F5B0C">
            <w:r>
              <w:t>double</w:t>
            </w:r>
          </w:p>
        </w:tc>
        <w:tc>
          <w:tcPr>
            <w:tcW w:w="1826" w:type="dxa"/>
          </w:tcPr>
          <w:p w14:paraId="5C4A7FEA" w14:textId="598FF4BE" w:rsidR="00903B60" w:rsidRDefault="00892FE0" w:rsidP="004F5B0C">
            <w:r>
              <w:t>2</w:t>
            </w:r>
          </w:p>
        </w:tc>
      </w:tr>
    </w:tbl>
    <w:p w14:paraId="51B379F3" w14:textId="77777777" w:rsidR="00F5063E" w:rsidRDefault="00F5063E" w:rsidP="004F5B0C"/>
    <w:p w14:paraId="0B268A3E" w14:textId="6D5A4A33" w:rsidR="00CD7671" w:rsidRDefault="00CD7671" w:rsidP="004F5B0C">
      <w:r>
        <w:t xml:space="preserve">The </w:t>
      </w:r>
      <w:r w:rsidRPr="00A866B6">
        <w:rPr>
          <w:rFonts w:ascii="Consolas" w:hAnsi="Consolas"/>
        </w:rPr>
        <w:t>share</w:t>
      </w:r>
      <w:r>
        <w:t xml:space="preserve"> and </w:t>
      </w:r>
      <w:r w:rsidRPr="00A866B6">
        <w:rPr>
          <w:rFonts w:ascii="Consolas" w:hAnsi="Consolas"/>
        </w:rPr>
        <w:t>frequency</w:t>
      </w:r>
      <w:r>
        <w:t xml:space="preserve"> fields are not mandatory, </w:t>
      </w:r>
      <w:r w:rsidR="00575095">
        <w:t xml:space="preserve">but </w:t>
      </w:r>
      <w:r>
        <w:t>if not specified, the value will be set to 1 for all nuclides/steps.</w:t>
      </w:r>
    </w:p>
    <w:p w14:paraId="1F00A642" w14:textId="3D394881" w:rsidR="005D7EFE" w:rsidRDefault="005D7EFE" w:rsidP="004F5B0C">
      <w:r>
        <w:t xml:space="preserve">In most cases, either the source or destination material does not exist, in which case the value should be set as </w:t>
      </w:r>
      <w:r w:rsidRPr="00714254">
        <w:rPr>
          <w:rFonts w:ascii="Consolas" w:hAnsi="Consolas"/>
        </w:rPr>
        <w:t>‘void’</w:t>
      </w:r>
      <w:r>
        <w:t>. In the case of tracking of the fate of removed nuclides (for example to compute the evolution of the composition of nuclides removed from the fuel, or in the case of the transfer of isotopes from one material such as the blanket to anot</w:t>
      </w:r>
      <w:r w:rsidR="003826C9">
        <w:t xml:space="preserve">her material such as the </w:t>
      </w:r>
      <w:r w:rsidR="00D81AF7">
        <w:t>fuel)</w:t>
      </w:r>
      <w:r>
        <w:t xml:space="preserve"> the name of a material should be provided. If the material does not exist in the system, it will be created by the routine.</w:t>
      </w:r>
    </w:p>
    <w:p w14:paraId="7FCB452C" w14:textId="4C84B78F" w:rsidR="00A90803" w:rsidRDefault="00A90803" w:rsidP="004F5B0C">
      <w:r>
        <w:t xml:space="preserve">The </w:t>
      </w:r>
      <w:r w:rsidRPr="00714254">
        <w:rPr>
          <w:rFonts w:ascii="Consolas" w:hAnsi="Consolas"/>
        </w:rPr>
        <w:t>elements</w:t>
      </w:r>
      <w:r>
        <w:t xml:space="preserve"> vector can list either specific isotopes by using the ZAI or all isotopes of a given element (for example</w:t>
      </w:r>
      <w:r w:rsidR="00714254">
        <w:t>,</w:t>
      </w:r>
      <w:r>
        <w:t xml:space="preserve"> 92 for all uranium isotopes).</w:t>
      </w:r>
    </w:p>
    <w:p w14:paraId="41A6F607" w14:textId="333A20F0" w:rsidR="000258E0" w:rsidRDefault="000258E0" w:rsidP="004F5B0C">
      <w:r>
        <w:t xml:space="preserve">The </w:t>
      </w:r>
      <w:r w:rsidRPr="00714254">
        <w:rPr>
          <w:rFonts w:ascii="Consolas" w:hAnsi="Consolas"/>
        </w:rPr>
        <w:t>share</w:t>
      </w:r>
      <w:r>
        <w:t xml:space="preserve"> vector has different meanings depending on</w:t>
      </w:r>
      <w:r w:rsidR="00026AEC">
        <w:t xml:space="preserve"> the type of reprocessing done, but in most cases it reflects an efficiency of the removal, for example to simulate the slower or faster removal of a given element or isotope. In the case of a value higher than 1, the isotope/element will be removed faster than the rate and in the case of a lower value, slower than the rate. </w:t>
      </w:r>
    </w:p>
    <w:p w14:paraId="309990E3" w14:textId="4F2EBCCE" w:rsidR="00CD7671" w:rsidRDefault="00CE583D" w:rsidP="004F5B0C">
      <w:r>
        <w:t xml:space="preserve">The </w:t>
      </w:r>
      <w:r w:rsidRPr="00283581">
        <w:rPr>
          <w:rFonts w:ascii="Consolas" w:hAnsi="Consolas"/>
        </w:rPr>
        <w:t>mode</w:t>
      </w:r>
      <w:r>
        <w:t xml:space="preserve"> string can either be </w:t>
      </w:r>
      <w:r w:rsidR="00283581" w:rsidRPr="00283581">
        <w:rPr>
          <w:rFonts w:ascii="Consolas" w:hAnsi="Consolas"/>
        </w:rPr>
        <w:t>‘addVolume’</w:t>
      </w:r>
      <w:r w:rsidR="00283581">
        <w:rPr>
          <w:rFonts w:ascii="Calibri" w:hAnsi="Calibri"/>
        </w:rPr>
        <w:t xml:space="preserve">, </w:t>
      </w:r>
      <w:r w:rsidRPr="00B3480C">
        <w:rPr>
          <w:rFonts w:ascii="Consolas" w:hAnsi="Consolas"/>
        </w:rPr>
        <w:t>‘remove’</w:t>
      </w:r>
      <w:r w:rsidRPr="00B3480C">
        <w:rPr>
          <w:rFonts w:ascii="Calibri" w:hAnsi="Calibri"/>
        </w:rPr>
        <w:t xml:space="preserve">, </w:t>
      </w:r>
      <w:r>
        <w:t>‘</w:t>
      </w:r>
      <w:r w:rsidRPr="00B3480C">
        <w:rPr>
          <w:rFonts w:ascii="Consolas" w:hAnsi="Consolas"/>
        </w:rPr>
        <w:t>refillTot’</w:t>
      </w:r>
      <w:r>
        <w:t>,</w:t>
      </w:r>
      <w:r w:rsidR="00B3480C">
        <w:t xml:space="preserve"> or</w:t>
      </w:r>
      <w:r>
        <w:t xml:space="preserve"> </w:t>
      </w:r>
      <w:r w:rsidRPr="00B3480C">
        <w:rPr>
          <w:rFonts w:ascii="Consolas" w:hAnsi="Consolas"/>
        </w:rPr>
        <w:t>‘refillAct’</w:t>
      </w:r>
      <w:r w:rsidR="00B3480C">
        <w:t>.</w:t>
      </w:r>
      <w:r w:rsidR="00283581">
        <w:t xml:space="preserve"> The effect of these modes is described in the following table.</w:t>
      </w:r>
    </w:p>
    <w:p w14:paraId="6864B240" w14:textId="332FE0B5" w:rsidR="00903B60" w:rsidRDefault="00903B60" w:rsidP="00B20114">
      <w:pPr>
        <w:pStyle w:val="Titre2"/>
      </w:pPr>
      <w:r>
        <w:t>Example input</w:t>
      </w:r>
    </w:p>
    <w:p w14:paraId="5BC49D66" w14:textId="2D76667A" w:rsidR="00C0769D" w:rsidRDefault="00224919" w:rsidP="00C0769D">
      <w:r>
        <w:t>The following lines are an example input to illustrate how to specify all the aforementioned options.</w:t>
      </w:r>
    </w:p>
    <w:p w14:paraId="31D00DC0" w14:textId="77777777" w:rsidR="00224919" w:rsidRPr="006E6CA1" w:rsidRDefault="00224919" w:rsidP="00224919">
      <w:pPr>
        <w:widowControl w:val="0"/>
        <w:autoSpaceDE w:val="0"/>
        <w:autoSpaceDN w:val="0"/>
        <w:adjustRightInd w:val="0"/>
        <w:spacing w:after="0" w:line="240" w:lineRule="auto"/>
        <w:rPr>
          <w:rFonts w:ascii="Consolas" w:hAnsi="Consolas"/>
          <w:sz w:val="24"/>
          <w:szCs w:val="24"/>
          <w:lang w:val="fr-FR"/>
        </w:rPr>
      </w:pPr>
      <w:r w:rsidRPr="006E6CA1">
        <w:rPr>
          <w:rFonts w:ascii="Consolas" w:hAnsi="Consolas" w:cs="Courier"/>
          <w:color w:val="000000"/>
          <w:sz w:val="20"/>
          <w:szCs w:val="20"/>
          <w:lang w:val="fr-FR"/>
        </w:rPr>
        <w:t>load(</w:t>
      </w:r>
      <w:r w:rsidRPr="006E6CA1">
        <w:rPr>
          <w:rFonts w:ascii="Consolas" w:hAnsi="Consolas" w:cs="Courier"/>
          <w:color w:val="A020F0"/>
          <w:sz w:val="20"/>
          <w:szCs w:val="20"/>
          <w:lang w:val="fr-FR"/>
        </w:rPr>
        <w:t>'endfb7'</w:t>
      </w:r>
      <w:r w:rsidRPr="006E6CA1">
        <w:rPr>
          <w:rFonts w:ascii="Consolas" w:hAnsi="Consolas" w:cs="Courier"/>
          <w:color w:val="000000"/>
          <w:sz w:val="20"/>
          <w:szCs w:val="20"/>
          <w:lang w:val="fr-FR"/>
        </w:rPr>
        <w:t>)</w:t>
      </w:r>
    </w:p>
    <w:p w14:paraId="3006FCF0" w14:textId="77777777" w:rsidR="005273C6" w:rsidRPr="006E6CA1" w:rsidRDefault="00224919" w:rsidP="00224919">
      <w:pPr>
        <w:widowControl w:val="0"/>
        <w:autoSpaceDE w:val="0"/>
        <w:autoSpaceDN w:val="0"/>
        <w:adjustRightInd w:val="0"/>
        <w:spacing w:after="0" w:line="240" w:lineRule="auto"/>
        <w:rPr>
          <w:rFonts w:ascii="Consolas" w:hAnsi="Consolas"/>
          <w:sz w:val="24"/>
          <w:szCs w:val="24"/>
          <w:lang w:val="fr-FR"/>
        </w:rPr>
      </w:pPr>
      <w:r w:rsidRPr="006E6CA1">
        <w:rPr>
          <w:rFonts w:ascii="Consolas" w:hAnsi="Consolas" w:cs="Courier"/>
          <w:color w:val="000000"/>
          <w:sz w:val="20"/>
          <w:szCs w:val="20"/>
          <w:lang w:val="fr-FR"/>
        </w:rPr>
        <w:t>OPT.nSteps=1;</w:t>
      </w:r>
    </w:p>
    <w:p w14:paraId="0613A7F2" w14:textId="17224953" w:rsidR="00224919" w:rsidRPr="006E6CA1" w:rsidRDefault="00224919" w:rsidP="00224919">
      <w:pPr>
        <w:widowControl w:val="0"/>
        <w:autoSpaceDE w:val="0"/>
        <w:autoSpaceDN w:val="0"/>
        <w:adjustRightInd w:val="0"/>
        <w:spacing w:after="0" w:line="240" w:lineRule="auto"/>
        <w:rPr>
          <w:rFonts w:ascii="Consolas" w:hAnsi="Consolas"/>
          <w:sz w:val="24"/>
          <w:szCs w:val="24"/>
          <w:lang w:val="fr-FR"/>
        </w:rPr>
      </w:pPr>
      <w:r w:rsidRPr="006E6CA1">
        <w:rPr>
          <w:rFonts w:ascii="Consolas" w:hAnsi="Consolas" w:cs="Courier"/>
          <w:color w:val="000000"/>
          <w:sz w:val="20"/>
          <w:szCs w:val="20"/>
          <w:lang w:val="fr-FR"/>
        </w:rPr>
        <w:t>OPT.cycleLength=365;</w:t>
      </w:r>
    </w:p>
    <w:p w14:paraId="3B1E92F5" w14:textId="25307C18" w:rsidR="00224919" w:rsidRPr="006E6CA1" w:rsidRDefault="00224919" w:rsidP="00224919">
      <w:pPr>
        <w:widowControl w:val="0"/>
        <w:autoSpaceDE w:val="0"/>
        <w:autoSpaceDN w:val="0"/>
        <w:adjustRightInd w:val="0"/>
        <w:spacing w:after="0" w:line="240" w:lineRule="auto"/>
        <w:rPr>
          <w:rFonts w:ascii="Consolas" w:hAnsi="Consolas"/>
          <w:sz w:val="24"/>
          <w:szCs w:val="24"/>
          <w:lang w:val="fr-FR"/>
        </w:rPr>
      </w:pPr>
      <w:r w:rsidRPr="006E6CA1">
        <w:rPr>
          <w:rFonts w:ascii="Consolas" w:hAnsi="Consolas" w:cs="Courier"/>
          <w:color w:val="000000"/>
          <w:sz w:val="20"/>
          <w:szCs w:val="20"/>
          <w:lang w:val="fr-FR"/>
        </w:rPr>
        <w:t>OPT.iterMode=</w:t>
      </w:r>
      <w:r w:rsidRPr="006E6CA1">
        <w:rPr>
          <w:rFonts w:ascii="Consolas" w:hAnsi="Consolas" w:cs="Courier"/>
          <w:color w:val="A020F0"/>
          <w:sz w:val="20"/>
          <w:szCs w:val="20"/>
          <w:lang w:val="fr-FR"/>
        </w:rPr>
        <w:t>'</w:t>
      </w:r>
      <w:r w:rsidR="005273C6" w:rsidRPr="006E6CA1">
        <w:rPr>
          <w:rFonts w:ascii="Consolas" w:hAnsi="Consolas" w:cs="Courier"/>
          <w:color w:val="A020F0"/>
          <w:sz w:val="20"/>
          <w:szCs w:val="20"/>
          <w:lang w:val="fr-FR"/>
        </w:rPr>
        <w:t>equilibrium</w:t>
      </w:r>
      <w:r w:rsidRPr="006E6CA1">
        <w:rPr>
          <w:rFonts w:ascii="Consolas" w:hAnsi="Consolas" w:cs="Courier"/>
          <w:color w:val="A020F0"/>
          <w:sz w:val="20"/>
          <w:szCs w:val="20"/>
          <w:lang w:val="fr-FR"/>
        </w:rPr>
        <w:t>'</w:t>
      </w:r>
      <w:r w:rsidRPr="006E6CA1">
        <w:rPr>
          <w:rFonts w:ascii="Consolas" w:hAnsi="Consolas" w:cs="Courier"/>
          <w:color w:val="000000"/>
          <w:sz w:val="20"/>
          <w:szCs w:val="20"/>
          <w:lang w:val="fr-FR"/>
        </w:rPr>
        <w:t>;</w:t>
      </w:r>
    </w:p>
    <w:p w14:paraId="3EB8ABEA" w14:textId="77777777" w:rsidR="00224919" w:rsidRPr="006E6CA1" w:rsidRDefault="00224919" w:rsidP="00224919">
      <w:pPr>
        <w:widowControl w:val="0"/>
        <w:autoSpaceDE w:val="0"/>
        <w:autoSpaceDN w:val="0"/>
        <w:adjustRightInd w:val="0"/>
        <w:spacing w:after="0" w:line="240" w:lineRule="auto"/>
        <w:rPr>
          <w:rFonts w:ascii="Consolas" w:hAnsi="Consolas"/>
          <w:sz w:val="24"/>
          <w:szCs w:val="24"/>
          <w:lang w:val="fr-FR"/>
        </w:rPr>
      </w:pPr>
      <w:r w:rsidRPr="006E6CA1">
        <w:rPr>
          <w:rFonts w:ascii="Consolas" w:hAnsi="Consolas" w:cs="Courier"/>
          <w:color w:val="000000"/>
          <w:sz w:val="20"/>
          <w:szCs w:val="20"/>
          <w:lang w:val="fr-FR"/>
        </w:rPr>
        <w:t>OPT.printCycles=true;</w:t>
      </w:r>
    </w:p>
    <w:p w14:paraId="4DA7FDC8" w14:textId="77777777" w:rsidR="00224919" w:rsidRPr="006E6CA1" w:rsidRDefault="00224919" w:rsidP="00224919">
      <w:pPr>
        <w:widowControl w:val="0"/>
        <w:autoSpaceDE w:val="0"/>
        <w:autoSpaceDN w:val="0"/>
        <w:adjustRightInd w:val="0"/>
        <w:spacing w:after="0" w:line="240" w:lineRule="auto"/>
        <w:rPr>
          <w:rFonts w:ascii="Consolas" w:hAnsi="Consolas"/>
          <w:sz w:val="24"/>
          <w:szCs w:val="24"/>
          <w:lang w:val="fr-FR"/>
        </w:rPr>
      </w:pPr>
      <w:r w:rsidRPr="006E6CA1">
        <w:rPr>
          <w:rFonts w:ascii="Consolas" w:hAnsi="Consolas" w:cs="Courier"/>
          <w:color w:val="000000"/>
          <w:sz w:val="20"/>
          <w:szCs w:val="20"/>
          <w:lang w:val="fr-FR"/>
        </w:rPr>
        <w:t xml:space="preserve"> </w:t>
      </w:r>
    </w:p>
    <w:p w14:paraId="40BFD053" w14:textId="77777777" w:rsidR="00224919" w:rsidRPr="006E6CA1" w:rsidRDefault="00224919" w:rsidP="00224919">
      <w:pPr>
        <w:widowControl w:val="0"/>
        <w:autoSpaceDE w:val="0"/>
        <w:autoSpaceDN w:val="0"/>
        <w:adjustRightInd w:val="0"/>
        <w:spacing w:after="0" w:line="240" w:lineRule="auto"/>
        <w:rPr>
          <w:rFonts w:ascii="Consolas" w:hAnsi="Consolas"/>
          <w:sz w:val="24"/>
          <w:szCs w:val="24"/>
          <w:lang w:val="fr-FR"/>
        </w:rPr>
      </w:pPr>
      <w:r w:rsidRPr="006E6CA1">
        <w:rPr>
          <w:rFonts w:ascii="Consolas" w:hAnsi="Consolas" w:cs="Courier"/>
          <w:color w:val="000000"/>
          <w:sz w:val="20"/>
          <w:szCs w:val="20"/>
          <w:lang w:val="fr-FR"/>
        </w:rPr>
        <w:t>lambda=3.701E-10;</w:t>
      </w:r>
    </w:p>
    <w:p w14:paraId="76F33572" w14:textId="508ECBF0" w:rsidR="00224919" w:rsidRPr="006E6CA1" w:rsidRDefault="00224919" w:rsidP="00224919">
      <w:pPr>
        <w:widowControl w:val="0"/>
        <w:autoSpaceDE w:val="0"/>
        <w:autoSpaceDN w:val="0"/>
        <w:adjustRightInd w:val="0"/>
        <w:spacing w:after="0" w:line="240" w:lineRule="auto"/>
        <w:rPr>
          <w:rFonts w:ascii="Consolas" w:hAnsi="Consolas"/>
          <w:sz w:val="24"/>
          <w:szCs w:val="24"/>
          <w:lang w:val="fr-FR"/>
        </w:rPr>
      </w:pPr>
    </w:p>
    <w:p w14:paraId="6B565AF6" w14:textId="2D6A29FE" w:rsidR="00224919" w:rsidRPr="006E6CA1" w:rsidRDefault="00224919" w:rsidP="00224919">
      <w:pPr>
        <w:widowControl w:val="0"/>
        <w:autoSpaceDE w:val="0"/>
        <w:autoSpaceDN w:val="0"/>
        <w:adjustRightInd w:val="0"/>
        <w:spacing w:after="0" w:line="240" w:lineRule="auto"/>
        <w:rPr>
          <w:rFonts w:ascii="Consolas" w:hAnsi="Consolas"/>
          <w:sz w:val="24"/>
          <w:szCs w:val="24"/>
          <w:lang w:val="fr-FR"/>
        </w:rPr>
      </w:pPr>
      <w:r w:rsidRPr="006E6CA1">
        <w:rPr>
          <w:rFonts w:ascii="Consolas" w:hAnsi="Consolas" w:cs="Courier"/>
          <w:color w:val="000000"/>
          <w:sz w:val="20"/>
          <w:szCs w:val="20"/>
          <w:lang w:val="fr-FR"/>
        </w:rPr>
        <w:t>zai=[110230 170370 922380];</w:t>
      </w:r>
    </w:p>
    <w:p w14:paraId="6AEC75A4" w14:textId="69B891F9" w:rsidR="00224919" w:rsidRPr="006E6CA1" w:rsidRDefault="00224919" w:rsidP="00224919">
      <w:pPr>
        <w:widowControl w:val="0"/>
        <w:autoSpaceDE w:val="0"/>
        <w:autoSpaceDN w:val="0"/>
        <w:adjustRightInd w:val="0"/>
        <w:spacing w:after="0" w:line="240" w:lineRule="auto"/>
        <w:rPr>
          <w:rFonts w:ascii="Consolas" w:hAnsi="Consolas"/>
          <w:sz w:val="24"/>
          <w:szCs w:val="24"/>
          <w:lang w:val="fr-FR"/>
        </w:rPr>
      </w:pPr>
      <w:r w:rsidRPr="006E6CA1">
        <w:rPr>
          <w:rFonts w:ascii="Consolas" w:hAnsi="Consolas" w:cs="Courier"/>
          <w:color w:val="000000"/>
          <w:sz w:val="20"/>
          <w:szCs w:val="20"/>
          <w:lang w:val="fr-FR"/>
        </w:rPr>
        <w:t>dens=[9.671285e-03 2.332485e-02 4.551197e-03];</w:t>
      </w:r>
    </w:p>
    <w:p w14:paraId="0C6A1289" w14:textId="77777777" w:rsidR="00224919" w:rsidRPr="006E6CA1" w:rsidRDefault="00224919" w:rsidP="00224919">
      <w:pPr>
        <w:widowControl w:val="0"/>
        <w:autoSpaceDE w:val="0"/>
        <w:autoSpaceDN w:val="0"/>
        <w:adjustRightInd w:val="0"/>
        <w:spacing w:after="0" w:line="240" w:lineRule="auto"/>
        <w:rPr>
          <w:rFonts w:ascii="Consolas" w:hAnsi="Consolas"/>
          <w:sz w:val="24"/>
          <w:szCs w:val="24"/>
          <w:lang w:val="fr-FR"/>
        </w:rPr>
      </w:pPr>
      <w:r w:rsidRPr="006E6CA1">
        <w:rPr>
          <w:rFonts w:ascii="Consolas" w:hAnsi="Consolas" w:cs="Courier"/>
          <w:color w:val="000000"/>
          <w:sz w:val="20"/>
          <w:szCs w:val="20"/>
          <w:lang w:val="fr-FR"/>
        </w:rPr>
        <w:t xml:space="preserve"> </w:t>
      </w:r>
    </w:p>
    <w:p w14:paraId="5C55D248" w14:textId="7E382703" w:rsidR="00224919" w:rsidRPr="006E6CA1" w:rsidRDefault="00224919" w:rsidP="00224919">
      <w:pPr>
        <w:widowControl w:val="0"/>
        <w:autoSpaceDE w:val="0"/>
        <w:autoSpaceDN w:val="0"/>
        <w:adjustRightInd w:val="0"/>
        <w:spacing w:after="0" w:line="240" w:lineRule="auto"/>
        <w:rPr>
          <w:rFonts w:ascii="Consolas" w:hAnsi="Consolas"/>
          <w:sz w:val="24"/>
          <w:szCs w:val="24"/>
          <w:lang w:val="fr-FR"/>
        </w:rPr>
      </w:pPr>
      <w:r w:rsidRPr="006E6CA1">
        <w:rPr>
          <w:rFonts w:ascii="Consolas" w:hAnsi="Consolas" w:cs="Courier"/>
          <w:color w:val="000000"/>
          <w:sz w:val="20"/>
          <w:szCs w:val="20"/>
          <w:lang w:val="fr-FR"/>
        </w:rPr>
        <w:t>MAT=Mat(</w:t>
      </w:r>
      <w:r w:rsidRPr="006E6CA1">
        <w:rPr>
          <w:rFonts w:ascii="Consolas" w:hAnsi="Consolas" w:cs="Courier"/>
          <w:color w:val="A020F0"/>
          <w:sz w:val="20"/>
          <w:szCs w:val="20"/>
          <w:lang w:val="fr-FR"/>
        </w:rPr>
        <w:t>'fuel'</w:t>
      </w:r>
      <w:r w:rsidRPr="006E6CA1">
        <w:rPr>
          <w:rFonts w:ascii="Consolas" w:hAnsi="Consolas" w:cs="Courier"/>
          <w:color w:val="000000"/>
          <w:sz w:val="20"/>
          <w:szCs w:val="20"/>
          <w:lang w:val="fr-FR"/>
        </w:rPr>
        <w:t>,1,-3.6,</w:t>
      </w:r>
      <w:r w:rsidR="00235DDF" w:rsidRPr="006E6CA1">
        <w:rPr>
          <w:rFonts w:ascii="Consolas" w:hAnsi="Consolas" w:cs="Courier"/>
          <w:color w:val="000000"/>
          <w:sz w:val="20"/>
          <w:szCs w:val="20"/>
          <w:lang w:val="fr-FR"/>
        </w:rPr>
        <w:t>20</w:t>
      </w:r>
      <w:r w:rsidR="009005C9" w:rsidRPr="006E6CA1">
        <w:rPr>
          <w:rFonts w:ascii="Consolas" w:hAnsi="Consolas" w:cs="Courier"/>
          <w:color w:val="000000"/>
          <w:sz w:val="20"/>
          <w:szCs w:val="20"/>
          <w:lang w:val="fr-FR"/>
        </w:rPr>
        <w:t>E</w:t>
      </w:r>
      <w:r w:rsidR="00235DDF" w:rsidRPr="006E6CA1">
        <w:rPr>
          <w:rFonts w:ascii="Consolas" w:hAnsi="Consolas" w:cs="Courier"/>
          <w:color w:val="000000"/>
          <w:sz w:val="20"/>
          <w:szCs w:val="20"/>
          <w:lang w:val="fr-FR"/>
        </w:rPr>
        <w:t>6</w:t>
      </w:r>
      <w:r w:rsidRPr="006E6CA1">
        <w:rPr>
          <w:rFonts w:ascii="Consolas" w:hAnsi="Consolas" w:cs="Courier"/>
          <w:color w:val="000000"/>
          <w:sz w:val="20"/>
          <w:szCs w:val="20"/>
          <w:lang w:val="fr-FR"/>
        </w:rPr>
        <w:t>,900,matzai,matdens);</w:t>
      </w:r>
    </w:p>
    <w:p w14:paraId="6370FD0E" w14:textId="77777777" w:rsidR="00224919" w:rsidRPr="006E6CA1" w:rsidRDefault="00224919" w:rsidP="00224919">
      <w:pPr>
        <w:widowControl w:val="0"/>
        <w:autoSpaceDE w:val="0"/>
        <w:autoSpaceDN w:val="0"/>
        <w:adjustRightInd w:val="0"/>
        <w:spacing w:after="0" w:line="240" w:lineRule="auto"/>
        <w:rPr>
          <w:rFonts w:ascii="Consolas" w:hAnsi="Consolas"/>
          <w:sz w:val="24"/>
          <w:szCs w:val="24"/>
          <w:lang w:val="fr-FR"/>
        </w:rPr>
      </w:pPr>
      <w:r w:rsidRPr="006E6CA1">
        <w:rPr>
          <w:rFonts w:ascii="Consolas" w:hAnsi="Consolas" w:cs="Courier"/>
          <w:color w:val="000000"/>
          <w:sz w:val="20"/>
          <w:szCs w:val="20"/>
          <w:lang w:val="fr-FR"/>
        </w:rPr>
        <w:t xml:space="preserve"> </w:t>
      </w:r>
    </w:p>
    <w:p w14:paraId="00A8E751" w14:textId="5E08399E" w:rsidR="00224919" w:rsidRPr="006E6CA1" w:rsidRDefault="00224919" w:rsidP="00224919">
      <w:pPr>
        <w:widowControl w:val="0"/>
        <w:autoSpaceDE w:val="0"/>
        <w:autoSpaceDN w:val="0"/>
        <w:adjustRightInd w:val="0"/>
        <w:spacing w:after="0" w:line="240" w:lineRule="auto"/>
        <w:rPr>
          <w:rFonts w:ascii="Consolas" w:hAnsi="Consolas"/>
          <w:sz w:val="24"/>
          <w:szCs w:val="24"/>
          <w:lang w:val="fr-FR"/>
        </w:rPr>
      </w:pPr>
      <w:r w:rsidRPr="006E6CA1">
        <w:rPr>
          <w:rFonts w:ascii="Consolas" w:hAnsi="Consolas" w:cs="Courier"/>
          <w:color w:val="000000"/>
          <w:sz w:val="20"/>
          <w:szCs w:val="20"/>
          <w:lang w:val="fr-FR"/>
        </w:rPr>
        <w:t>REP=struct(</w:t>
      </w:r>
      <w:r w:rsidRPr="006E6CA1">
        <w:rPr>
          <w:rFonts w:ascii="Consolas" w:hAnsi="Consolas" w:cs="Courier"/>
          <w:color w:val="A020F0"/>
          <w:sz w:val="20"/>
          <w:szCs w:val="20"/>
          <w:lang w:val="fr-FR"/>
        </w:rPr>
        <w:t>'name'</w:t>
      </w:r>
      <w:r w:rsidRPr="006E6CA1">
        <w:rPr>
          <w:rFonts w:ascii="Consolas" w:hAnsi="Consolas" w:cs="Courier"/>
          <w:color w:val="000000"/>
          <w:sz w:val="20"/>
          <w:szCs w:val="20"/>
          <w:lang w:val="fr-FR"/>
        </w:rPr>
        <w:t>,{</w:t>
      </w:r>
      <w:r w:rsidRPr="006E6CA1">
        <w:rPr>
          <w:rFonts w:ascii="Consolas" w:hAnsi="Consolas" w:cs="Courier"/>
          <w:color w:val="A020F0"/>
          <w:sz w:val="20"/>
          <w:szCs w:val="20"/>
          <w:lang w:val="fr-FR"/>
        </w:rPr>
        <w:t>'volatile'</w:t>
      </w:r>
      <w:r w:rsidRPr="006E6CA1">
        <w:rPr>
          <w:rFonts w:ascii="Consolas" w:hAnsi="Consolas" w:cs="Courier"/>
          <w:color w:val="000000"/>
          <w:sz w:val="20"/>
          <w:szCs w:val="20"/>
          <w:lang w:val="fr-FR"/>
        </w:rPr>
        <w:t>,</w:t>
      </w:r>
      <w:r w:rsidR="00025449" w:rsidRPr="006E6CA1">
        <w:rPr>
          <w:rFonts w:ascii="Consolas" w:hAnsi="Consolas" w:cs="Courier"/>
          <w:color w:val="000000"/>
          <w:sz w:val="20"/>
          <w:szCs w:val="20"/>
          <w:lang w:val="fr-FR"/>
        </w:rPr>
        <w:t>’</w:t>
      </w:r>
      <w:r w:rsidR="00FF52E1" w:rsidRPr="006E6CA1">
        <w:rPr>
          <w:rFonts w:ascii="Consolas" w:hAnsi="Consolas" w:cs="Courier"/>
          <w:color w:val="A020F0"/>
          <w:sz w:val="20"/>
          <w:szCs w:val="20"/>
          <w:lang w:val="fr-FR"/>
        </w:rPr>
        <w:t>reprocessing</w:t>
      </w:r>
      <w:r w:rsidR="00025449" w:rsidRPr="006E6CA1">
        <w:rPr>
          <w:rFonts w:ascii="Consolas" w:hAnsi="Consolas" w:cs="Courier"/>
          <w:color w:val="A020F0"/>
          <w:sz w:val="20"/>
          <w:szCs w:val="20"/>
          <w:lang w:val="fr-FR"/>
        </w:rPr>
        <w:t>’</w:t>
      </w:r>
      <w:r w:rsidRPr="006E6CA1">
        <w:rPr>
          <w:rFonts w:ascii="Consolas" w:hAnsi="Consolas" w:cs="Courier"/>
          <w:color w:val="000000"/>
          <w:sz w:val="20"/>
          <w:szCs w:val="20"/>
          <w:lang w:val="fr-FR"/>
        </w:rPr>
        <w:t>,</w:t>
      </w:r>
      <w:r w:rsidR="00025449" w:rsidRPr="006E6CA1">
        <w:rPr>
          <w:rFonts w:ascii="Consolas" w:hAnsi="Consolas" w:cs="Courier"/>
          <w:color w:val="000000"/>
          <w:sz w:val="20"/>
          <w:szCs w:val="20"/>
          <w:lang w:val="fr-FR"/>
        </w:rPr>
        <w:t>’</w:t>
      </w:r>
      <w:r w:rsidR="00025449" w:rsidRPr="006E6CA1">
        <w:rPr>
          <w:rFonts w:ascii="Consolas" w:hAnsi="Consolas" w:cs="Courier"/>
          <w:color w:val="A020F0"/>
          <w:sz w:val="20"/>
          <w:szCs w:val="20"/>
          <w:lang w:val="fr-FR"/>
        </w:rPr>
        <w:t>feed’</w:t>
      </w:r>
      <w:r w:rsidRPr="006E6CA1">
        <w:rPr>
          <w:rFonts w:ascii="Consolas" w:hAnsi="Consolas" w:cs="Courier"/>
          <w:color w:val="000000"/>
          <w:sz w:val="20"/>
          <w:szCs w:val="20"/>
          <w:lang w:val="fr-FR"/>
        </w:rPr>
        <w:t>},</w:t>
      </w:r>
      <w:r w:rsidRPr="006E6CA1">
        <w:rPr>
          <w:rFonts w:ascii="Consolas" w:hAnsi="Consolas" w:cs="Courier"/>
          <w:color w:val="0000FF"/>
          <w:sz w:val="20"/>
          <w:szCs w:val="20"/>
          <w:lang w:val="fr-FR"/>
        </w:rPr>
        <w:t>...</w:t>
      </w:r>
    </w:p>
    <w:p w14:paraId="6ABED11C" w14:textId="74A70023" w:rsidR="00224919" w:rsidRPr="006E6CA1" w:rsidRDefault="00224919" w:rsidP="00224919">
      <w:pPr>
        <w:widowControl w:val="0"/>
        <w:autoSpaceDE w:val="0"/>
        <w:autoSpaceDN w:val="0"/>
        <w:adjustRightInd w:val="0"/>
        <w:spacing w:after="0" w:line="240" w:lineRule="auto"/>
        <w:rPr>
          <w:rFonts w:ascii="Consolas" w:hAnsi="Consolas"/>
          <w:sz w:val="24"/>
          <w:szCs w:val="24"/>
          <w:lang w:val="fr-FR"/>
        </w:rPr>
      </w:pPr>
      <w:r w:rsidRPr="006E6CA1">
        <w:rPr>
          <w:rFonts w:ascii="Consolas" w:hAnsi="Consolas" w:cs="Courier"/>
          <w:color w:val="000000"/>
          <w:sz w:val="20"/>
          <w:szCs w:val="20"/>
          <w:lang w:val="fr-FR"/>
        </w:rPr>
        <w:t xml:space="preserve">    </w:t>
      </w:r>
      <w:r w:rsidRPr="006E6CA1">
        <w:rPr>
          <w:rFonts w:ascii="Consolas" w:hAnsi="Consolas" w:cs="Courier"/>
          <w:color w:val="A020F0"/>
          <w:sz w:val="20"/>
          <w:szCs w:val="20"/>
          <w:lang w:val="fr-FR"/>
        </w:rPr>
        <w:t>'source'</w:t>
      </w:r>
      <w:r w:rsidRPr="006E6CA1">
        <w:rPr>
          <w:rFonts w:ascii="Consolas" w:hAnsi="Consolas" w:cs="Courier"/>
          <w:color w:val="000000"/>
          <w:sz w:val="20"/>
          <w:szCs w:val="20"/>
          <w:lang w:val="fr-FR"/>
        </w:rPr>
        <w:t>,     {</w:t>
      </w:r>
      <w:r w:rsidRPr="006E6CA1">
        <w:rPr>
          <w:rFonts w:ascii="Consolas" w:hAnsi="Consolas" w:cs="Courier"/>
          <w:color w:val="A020F0"/>
          <w:sz w:val="20"/>
          <w:szCs w:val="20"/>
          <w:lang w:val="fr-FR"/>
        </w:rPr>
        <w:t>'fuel'</w:t>
      </w:r>
      <w:r w:rsidRPr="006E6CA1">
        <w:rPr>
          <w:rFonts w:ascii="Consolas" w:hAnsi="Consolas" w:cs="Courier"/>
          <w:color w:val="000000"/>
          <w:sz w:val="20"/>
          <w:szCs w:val="20"/>
          <w:lang w:val="fr-FR"/>
        </w:rPr>
        <w:t>,</w:t>
      </w:r>
      <w:r w:rsidRPr="006E6CA1">
        <w:rPr>
          <w:rFonts w:ascii="Consolas" w:hAnsi="Consolas" w:cs="Courier"/>
          <w:color w:val="A020F0"/>
          <w:sz w:val="20"/>
          <w:szCs w:val="20"/>
          <w:lang w:val="fr-FR"/>
        </w:rPr>
        <w:t>'fuel'</w:t>
      </w:r>
      <w:r w:rsidRPr="006E6CA1">
        <w:rPr>
          <w:rFonts w:ascii="Consolas" w:hAnsi="Consolas" w:cs="Courier"/>
          <w:color w:val="000000"/>
          <w:sz w:val="20"/>
          <w:szCs w:val="20"/>
          <w:lang w:val="fr-FR"/>
        </w:rPr>
        <w:t>,</w:t>
      </w:r>
      <w:r w:rsidRPr="006E6CA1">
        <w:rPr>
          <w:rFonts w:ascii="Consolas" w:hAnsi="Consolas" w:cs="Courier"/>
          <w:color w:val="A020F0"/>
          <w:sz w:val="20"/>
          <w:szCs w:val="20"/>
          <w:lang w:val="fr-FR"/>
        </w:rPr>
        <w:t>'void'</w:t>
      </w:r>
      <w:r w:rsidRPr="006E6CA1">
        <w:rPr>
          <w:rFonts w:ascii="Consolas" w:hAnsi="Consolas" w:cs="Courier"/>
          <w:color w:val="000000"/>
          <w:sz w:val="20"/>
          <w:szCs w:val="20"/>
          <w:lang w:val="fr-FR"/>
        </w:rPr>
        <w:t>},</w:t>
      </w:r>
      <w:r w:rsidRPr="006E6CA1">
        <w:rPr>
          <w:rFonts w:ascii="Consolas" w:hAnsi="Consolas" w:cs="Courier"/>
          <w:color w:val="0000FF"/>
          <w:sz w:val="20"/>
          <w:szCs w:val="20"/>
          <w:lang w:val="fr-FR"/>
        </w:rPr>
        <w:t>...</w:t>
      </w:r>
    </w:p>
    <w:p w14:paraId="35691257" w14:textId="49AC4E56" w:rsidR="00224919" w:rsidRPr="006E6CA1" w:rsidRDefault="00224919" w:rsidP="00224919">
      <w:pPr>
        <w:widowControl w:val="0"/>
        <w:autoSpaceDE w:val="0"/>
        <w:autoSpaceDN w:val="0"/>
        <w:adjustRightInd w:val="0"/>
        <w:spacing w:after="0" w:line="240" w:lineRule="auto"/>
        <w:rPr>
          <w:rFonts w:ascii="Consolas" w:hAnsi="Consolas"/>
          <w:sz w:val="24"/>
          <w:szCs w:val="24"/>
          <w:lang w:val="fr-FR"/>
        </w:rPr>
      </w:pPr>
      <w:r w:rsidRPr="006E6CA1">
        <w:rPr>
          <w:rFonts w:ascii="Consolas" w:hAnsi="Consolas" w:cs="Courier"/>
          <w:color w:val="000000"/>
          <w:sz w:val="20"/>
          <w:szCs w:val="20"/>
          <w:lang w:val="fr-FR"/>
        </w:rPr>
        <w:t xml:space="preserve">    </w:t>
      </w:r>
      <w:r w:rsidRPr="006E6CA1">
        <w:rPr>
          <w:rFonts w:ascii="Consolas" w:hAnsi="Consolas" w:cs="Courier"/>
          <w:color w:val="A020F0"/>
          <w:sz w:val="20"/>
          <w:szCs w:val="20"/>
          <w:lang w:val="fr-FR"/>
        </w:rPr>
        <w:t>'destination'</w:t>
      </w:r>
      <w:r w:rsidRPr="006E6CA1">
        <w:rPr>
          <w:rFonts w:ascii="Consolas" w:hAnsi="Consolas" w:cs="Courier"/>
          <w:color w:val="000000"/>
          <w:sz w:val="20"/>
          <w:szCs w:val="20"/>
          <w:lang w:val="fr-FR"/>
        </w:rPr>
        <w:t>,{</w:t>
      </w:r>
      <w:r w:rsidRPr="006E6CA1">
        <w:rPr>
          <w:rFonts w:ascii="Consolas" w:hAnsi="Consolas" w:cs="Courier"/>
          <w:color w:val="A020F0"/>
          <w:sz w:val="20"/>
          <w:szCs w:val="20"/>
          <w:lang w:val="fr-FR"/>
        </w:rPr>
        <w:t>'volatile'</w:t>
      </w:r>
      <w:r w:rsidRPr="006E6CA1">
        <w:rPr>
          <w:rFonts w:ascii="Consolas" w:hAnsi="Consolas" w:cs="Courier"/>
          <w:color w:val="000000"/>
          <w:sz w:val="20"/>
          <w:szCs w:val="20"/>
          <w:lang w:val="fr-FR"/>
        </w:rPr>
        <w:t>,</w:t>
      </w:r>
      <w:r w:rsidR="00025449" w:rsidRPr="006E6CA1">
        <w:rPr>
          <w:rFonts w:ascii="Consolas" w:hAnsi="Consolas" w:cs="Courier"/>
          <w:color w:val="A020F0"/>
          <w:sz w:val="20"/>
          <w:szCs w:val="20"/>
          <w:lang w:val="fr-FR"/>
        </w:rPr>
        <w:t>’void’</w:t>
      </w:r>
      <w:r w:rsidRPr="006E6CA1">
        <w:rPr>
          <w:rFonts w:ascii="Consolas" w:hAnsi="Consolas" w:cs="Courier"/>
          <w:color w:val="000000"/>
          <w:sz w:val="20"/>
          <w:szCs w:val="20"/>
          <w:lang w:val="fr-FR"/>
        </w:rPr>
        <w:t>,</w:t>
      </w:r>
      <w:r w:rsidRPr="006E6CA1">
        <w:rPr>
          <w:rFonts w:ascii="Consolas" w:hAnsi="Consolas" w:cs="Courier"/>
          <w:color w:val="A020F0"/>
          <w:sz w:val="20"/>
          <w:szCs w:val="20"/>
          <w:lang w:val="fr-FR"/>
        </w:rPr>
        <w:t>'fuel'</w:t>
      </w:r>
      <w:r w:rsidRPr="006E6CA1">
        <w:rPr>
          <w:rFonts w:ascii="Consolas" w:hAnsi="Consolas" w:cs="Courier"/>
          <w:color w:val="000000"/>
          <w:sz w:val="20"/>
          <w:szCs w:val="20"/>
          <w:lang w:val="fr-FR"/>
        </w:rPr>
        <w:t>},</w:t>
      </w:r>
      <w:r w:rsidRPr="006E6CA1">
        <w:rPr>
          <w:rFonts w:ascii="Consolas" w:hAnsi="Consolas" w:cs="Courier"/>
          <w:color w:val="0000FF"/>
          <w:sz w:val="20"/>
          <w:szCs w:val="20"/>
          <w:lang w:val="fr-FR"/>
        </w:rPr>
        <w:t>...</w:t>
      </w:r>
    </w:p>
    <w:p w14:paraId="3803E27D" w14:textId="670007EE" w:rsidR="00224919" w:rsidRPr="006E6CA1" w:rsidRDefault="00224919" w:rsidP="00224919">
      <w:pPr>
        <w:widowControl w:val="0"/>
        <w:autoSpaceDE w:val="0"/>
        <w:autoSpaceDN w:val="0"/>
        <w:adjustRightInd w:val="0"/>
        <w:spacing w:after="0" w:line="240" w:lineRule="auto"/>
        <w:rPr>
          <w:rFonts w:ascii="Consolas" w:hAnsi="Consolas"/>
          <w:sz w:val="24"/>
          <w:szCs w:val="24"/>
          <w:lang w:val="fr-FR"/>
        </w:rPr>
      </w:pPr>
      <w:r w:rsidRPr="006E6CA1">
        <w:rPr>
          <w:rFonts w:ascii="Consolas" w:hAnsi="Consolas" w:cs="Courier"/>
          <w:color w:val="000000"/>
          <w:sz w:val="20"/>
          <w:szCs w:val="20"/>
          <w:lang w:val="fr-FR"/>
        </w:rPr>
        <w:t xml:space="preserve">    </w:t>
      </w:r>
      <w:r w:rsidRPr="006E6CA1">
        <w:rPr>
          <w:rFonts w:ascii="Consolas" w:hAnsi="Consolas" w:cs="Courier"/>
          <w:color w:val="A020F0"/>
          <w:sz w:val="20"/>
          <w:szCs w:val="20"/>
          <w:lang w:val="fr-FR"/>
        </w:rPr>
        <w:t>'elements'</w:t>
      </w:r>
      <w:r w:rsidRPr="006E6CA1">
        <w:rPr>
          <w:rFonts w:ascii="Consolas" w:hAnsi="Consolas" w:cs="Courier"/>
          <w:color w:val="000000"/>
          <w:sz w:val="20"/>
          <w:szCs w:val="20"/>
          <w:lang w:val="fr-FR"/>
        </w:rPr>
        <w:t xml:space="preserve">,   {[1 </w:t>
      </w:r>
      <w:r w:rsidR="00515BA8" w:rsidRPr="006E6CA1">
        <w:rPr>
          <w:rFonts w:ascii="Consolas" w:hAnsi="Consolas" w:cs="Courier"/>
          <w:color w:val="000000"/>
          <w:sz w:val="20"/>
          <w:szCs w:val="20"/>
          <w:lang w:val="fr-FR"/>
        </w:rPr>
        <w:t xml:space="preserve">2 7 8 10 18 36 41:1:47 51 52 54 </w:t>
      </w:r>
      <w:r w:rsidRPr="006E6CA1">
        <w:rPr>
          <w:rFonts w:ascii="Consolas" w:hAnsi="Consolas" w:cs="Courier"/>
          <w:color w:val="000000"/>
          <w:sz w:val="20"/>
          <w:szCs w:val="20"/>
          <w:lang w:val="fr-FR"/>
        </w:rPr>
        <w:t>86],</w:t>
      </w:r>
      <w:r w:rsidR="00025449" w:rsidRPr="006E6CA1">
        <w:rPr>
          <w:rFonts w:ascii="Consolas" w:hAnsi="Consolas" w:cs="Courier"/>
          <w:color w:val="000000"/>
          <w:sz w:val="20"/>
          <w:szCs w:val="20"/>
          <w:lang w:val="fr-FR"/>
        </w:rPr>
        <w:t>[</w:t>
      </w:r>
      <w:r w:rsidR="00515BA8" w:rsidRPr="006E6CA1">
        <w:rPr>
          <w:rFonts w:ascii="Consolas" w:hAnsi="Consolas" w:cs="Courier"/>
          <w:color w:val="000000"/>
          <w:sz w:val="20"/>
          <w:szCs w:val="20"/>
          <w:lang w:val="fr-FR"/>
        </w:rPr>
        <w:t>39 40 48 49 50 51</w:t>
      </w:r>
      <w:r w:rsidR="00F77CCF" w:rsidRPr="006E6CA1">
        <w:rPr>
          <w:rFonts w:ascii="Consolas" w:hAnsi="Consolas" w:cs="Courier"/>
          <w:color w:val="000000"/>
          <w:sz w:val="20"/>
          <w:szCs w:val="20"/>
          <w:lang w:val="fr-FR"/>
        </w:rPr>
        <w:t xml:space="preserve"> 53 57:1:84</w:t>
      </w:r>
      <w:r w:rsidR="00025449" w:rsidRPr="006E6CA1">
        <w:rPr>
          <w:rFonts w:ascii="Consolas" w:hAnsi="Consolas" w:cs="Courier"/>
          <w:color w:val="000000"/>
          <w:sz w:val="20"/>
          <w:szCs w:val="20"/>
          <w:lang w:val="fr-FR"/>
        </w:rPr>
        <w:t>],922380</w:t>
      </w:r>
      <w:r w:rsidRPr="006E6CA1">
        <w:rPr>
          <w:rFonts w:ascii="Consolas" w:hAnsi="Consolas" w:cs="Courier"/>
          <w:color w:val="000000"/>
          <w:sz w:val="20"/>
          <w:szCs w:val="20"/>
          <w:lang w:val="fr-FR"/>
        </w:rPr>
        <w:t>},</w:t>
      </w:r>
      <w:r w:rsidRPr="006E6CA1">
        <w:rPr>
          <w:rFonts w:ascii="Consolas" w:hAnsi="Consolas" w:cs="Courier"/>
          <w:color w:val="0000FF"/>
          <w:sz w:val="20"/>
          <w:szCs w:val="20"/>
          <w:lang w:val="fr-FR"/>
        </w:rPr>
        <w:t>...</w:t>
      </w:r>
    </w:p>
    <w:p w14:paraId="08149E78" w14:textId="3EFCCE4A" w:rsidR="00224919" w:rsidRPr="006E6CA1" w:rsidRDefault="00224919" w:rsidP="00224919">
      <w:pPr>
        <w:widowControl w:val="0"/>
        <w:autoSpaceDE w:val="0"/>
        <w:autoSpaceDN w:val="0"/>
        <w:adjustRightInd w:val="0"/>
        <w:spacing w:after="0" w:line="240" w:lineRule="auto"/>
        <w:rPr>
          <w:rFonts w:ascii="Consolas" w:hAnsi="Consolas"/>
          <w:sz w:val="24"/>
          <w:szCs w:val="24"/>
          <w:lang w:val="fr-FR"/>
        </w:rPr>
      </w:pPr>
      <w:r w:rsidRPr="006E6CA1">
        <w:rPr>
          <w:rFonts w:ascii="Consolas" w:hAnsi="Consolas" w:cs="Courier"/>
          <w:color w:val="000000"/>
          <w:sz w:val="20"/>
          <w:szCs w:val="20"/>
          <w:lang w:val="fr-FR"/>
        </w:rPr>
        <w:t xml:space="preserve">    </w:t>
      </w:r>
      <w:r w:rsidRPr="006E6CA1">
        <w:rPr>
          <w:rFonts w:ascii="Consolas" w:hAnsi="Consolas" w:cs="Courier"/>
          <w:color w:val="A020F0"/>
          <w:sz w:val="20"/>
          <w:szCs w:val="20"/>
          <w:lang w:val="fr-FR"/>
        </w:rPr>
        <w:t>'rate'</w:t>
      </w:r>
      <w:r w:rsidR="00025449" w:rsidRPr="006E6CA1">
        <w:rPr>
          <w:rFonts w:ascii="Consolas" w:hAnsi="Consolas" w:cs="Courier"/>
          <w:color w:val="000000"/>
          <w:sz w:val="20"/>
          <w:szCs w:val="20"/>
          <w:lang w:val="fr-FR"/>
        </w:rPr>
        <w:t>,       {1/30,lambda,1</w:t>
      </w:r>
      <w:r w:rsidRPr="006E6CA1">
        <w:rPr>
          <w:rFonts w:ascii="Consolas" w:hAnsi="Consolas" w:cs="Courier"/>
          <w:color w:val="000000"/>
          <w:sz w:val="20"/>
          <w:szCs w:val="20"/>
          <w:lang w:val="fr-FR"/>
        </w:rPr>
        <w:t>},</w:t>
      </w:r>
      <w:r w:rsidRPr="006E6CA1">
        <w:rPr>
          <w:rFonts w:ascii="Consolas" w:hAnsi="Consolas" w:cs="Courier"/>
          <w:color w:val="0000FF"/>
          <w:sz w:val="20"/>
          <w:szCs w:val="20"/>
          <w:lang w:val="fr-FR"/>
        </w:rPr>
        <w:t>...</w:t>
      </w:r>
    </w:p>
    <w:p w14:paraId="1A1018E5" w14:textId="2D9E32BC" w:rsidR="00224919" w:rsidRPr="006E6CA1" w:rsidRDefault="00224919" w:rsidP="00224919">
      <w:pPr>
        <w:widowControl w:val="0"/>
        <w:autoSpaceDE w:val="0"/>
        <w:autoSpaceDN w:val="0"/>
        <w:adjustRightInd w:val="0"/>
        <w:spacing w:after="0" w:line="240" w:lineRule="auto"/>
        <w:rPr>
          <w:rFonts w:ascii="Consolas" w:hAnsi="Consolas"/>
          <w:sz w:val="24"/>
          <w:szCs w:val="24"/>
          <w:lang w:val="fr-FR"/>
        </w:rPr>
      </w:pPr>
      <w:r w:rsidRPr="006E6CA1">
        <w:rPr>
          <w:rFonts w:ascii="Consolas" w:hAnsi="Consolas" w:cs="Courier"/>
          <w:color w:val="000000"/>
          <w:sz w:val="20"/>
          <w:szCs w:val="20"/>
          <w:lang w:val="fr-FR"/>
        </w:rPr>
        <w:t xml:space="preserve">    </w:t>
      </w:r>
      <w:r w:rsidRPr="006E6CA1">
        <w:rPr>
          <w:rFonts w:ascii="Consolas" w:hAnsi="Consolas" w:cs="Courier"/>
          <w:color w:val="A020F0"/>
          <w:sz w:val="20"/>
          <w:szCs w:val="20"/>
          <w:lang w:val="fr-FR"/>
        </w:rPr>
        <w:t>'type'</w:t>
      </w:r>
      <w:r w:rsidRPr="006E6CA1">
        <w:rPr>
          <w:rFonts w:ascii="Consolas" w:hAnsi="Consolas" w:cs="Courier"/>
          <w:color w:val="000000"/>
          <w:sz w:val="20"/>
          <w:szCs w:val="20"/>
          <w:lang w:val="fr-FR"/>
        </w:rPr>
        <w:t>,       {</w:t>
      </w:r>
      <w:r w:rsidRPr="006E6CA1">
        <w:rPr>
          <w:rFonts w:ascii="Consolas" w:hAnsi="Consolas" w:cs="Courier"/>
          <w:color w:val="A020F0"/>
          <w:sz w:val="20"/>
          <w:szCs w:val="20"/>
          <w:lang w:val="fr-FR"/>
        </w:rPr>
        <w:t>'continuous'</w:t>
      </w:r>
      <w:r w:rsidRPr="006E6CA1">
        <w:rPr>
          <w:rFonts w:ascii="Consolas" w:hAnsi="Consolas" w:cs="Courier"/>
          <w:color w:val="000000"/>
          <w:sz w:val="20"/>
          <w:szCs w:val="20"/>
          <w:lang w:val="fr-FR"/>
        </w:rPr>
        <w:t>,</w:t>
      </w:r>
      <w:r w:rsidR="00025449" w:rsidRPr="006E6CA1">
        <w:rPr>
          <w:rFonts w:ascii="Consolas" w:hAnsi="Consolas" w:cs="Courier"/>
          <w:color w:val="A020F0"/>
          <w:sz w:val="20"/>
          <w:szCs w:val="20"/>
          <w:lang w:val="fr-FR"/>
        </w:rPr>
        <w:t>'continuous</w:t>
      </w:r>
      <w:r w:rsidRPr="006E6CA1">
        <w:rPr>
          <w:rFonts w:ascii="Consolas" w:hAnsi="Consolas" w:cs="Courier"/>
          <w:color w:val="A020F0"/>
          <w:sz w:val="20"/>
          <w:szCs w:val="20"/>
          <w:lang w:val="fr-FR"/>
        </w:rPr>
        <w:t>'</w:t>
      </w:r>
      <w:r w:rsidRPr="006E6CA1">
        <w:rPr>
          <w:rFonts w:ascii="Consolas" w:hAnsi="Consolas" w:cs="Courier"/>
          <w:color w:val="000000"/>
          <w:sz w:val="20"/>
          <w:szCs w:val="20"/>
          <w:lang w:val="fr-FR"/>
        </w:rPr>
        <w:t>,</w:t>
      </w:r>
      <w:r w:rsidRPr="006E6CA1">
        <w:rPr>
          <w:rFonts w:ascii="Consolas" w:hAnsi="Consolas" w:cs="Courier"/>
          <w:color w:val="A020F0"/>
          <w:sz w:val="20"/>
          <w:szCs w:val="20"/>
          <w:lang w:val="fr-FR"/>
        </w:rPr>
        <w:t>'batch'</w:t>
      </w:r>
      <w:r w:rsidRPr="006E6CA1">
        <w:rPr>
          <w:rFonts w:ascii="Consolas" w:hAnsi="Consolas" w:cs="Courier"/>
          <w:color w:val="000000"/>
          <w:sz w:val="20"/>
          <w:szCs w:val="20"/>
          <w:lang w:val="fr-FR"/>
        </w:rPr>
        <w:t>},</w:t>
      </w:r>
      <w:r w:rsidRPr="006E6CA1">
        <w:rPr>
          <w:rFonts w:ascii="Consolas" w:hAnsi="Consolas" w:cs="Courier"/>
          <w:color w:val="0000FF"/>
          <w:sz w:val="20"/>
          <w:szCs w:val="20"/>
          <w:lang w:val="fr-FR"/>
        </w:rPr>
        <w:t>...</w:t>
      </w:r>
    </w:p>
    <w:p w14:paraId="16598E32" w14:textId="542979EE" w:rsidR="00BB1CA3" w:rsidRPr="00B20114" w:rsidRDefault="00224919" w:rsidP="00BB1CA3">
      <w:pPr>
        <w:widowControl w:val="0"/>
        <w:autoSpaceDE w:val="0"/>
        <w:autoSpaceDN w:val="0"/>
        <w:adjustRightInd w:val="0"/>
        <w:spacing w:after="0" w:line="240" w:lineRule="auto"/>
        <w:rPr>
          <w:rFonts w:ascii="Consolas" w:hAnsi="Consolas"/>
          <w:sz w:val="24"/>
          <w:szCs w:val="24"/>
          <w:lang w:val="fr-FR"/>
        </w:rPr>
      </w:pPr>
      <w:r w:rsidRPr="006E6CA1">
        <w:rPr>
          <w:rFonts w:ascii="Consolas" w:hAnsi="Consolas" w:cs="Courier"/>
          <w:color w:val="000000"/>
          <w:sz w:val="20"/>
          <w:szCs w:val="20"/>
          <w:lang w:val="fr-FR"/>
        </w:rPr>
        <w:t xml:space="preserve">    </w:t>
      </w:r>
      <w:r w:rsidRPr="006E6CA1">
        <w:rPr>
          <w:rFonts w:ascii="Consolas" w:hAnsi="Consolas" w:cs="Courier"/>
          <w:color w:val="A020F0"/>
          <w:sz w:val="20"/>
          <w:szCs w:val="20"/>
          <w:lang w:val="fr-FR"/>
        </w:rPr>
        <w:t>'mode'</w:t>
      </w:r>
      <w:r w:rsidRPr="006E6CA1">
        <w:rPr>
          <w:rFonts w:ascii="Consolas" w:hAnsi="Consolas" w:cs="Courier"/>
          <w:color w:val="000000"/>
          <w:sz w:val="20"/>
          <w:szCs w:val="20"/>
          <w:lang w:val="fr-FR"/>
        </w:rPr>
        <w:t>,       {</w:t>
      </w:r>
      <w:r w:rsidRPr="006E6CA1">
        <w:rPr>
          <w:rFonts w:ascii="Consolas" w:hAnsi="Consolas" w:cs="Courier"/>
          <w:color w:val="A020F0"/>
          <w:sz w:val="20"/>
          <w:szCs w:val="20"/>
          <w:lang w:val="fr-FR"/>
        </w:rPr>
        <w:t>'remove'</w:t>
      </w:r>
      <w:r w:rsidRPr="006E6CA1">
        <w:rPr>
          <w:rFonts w:ascii="Consolas" w:hAnsi="Consolas" w:cs="Courier"/>
          <w:color w:val="000000"/>
          <w:sz w:val="20"/>
          <w:szCs w:val="20"/>
          <w:lang w:val="fr-FR"/>
        </w:rPr>
        <w:t>,</w:t>
      </w:r>
      <w:r w:rsidRPr="006E6CA1">
        <w:rPr>
          <w:rFonts w:ascii="Consolas" w:hAnsi="Consolas" w:cs="Courier"/>
          <w:color w:val="A020F0"/>
          <w:sz w:val="20"/>
          <w:szCs w:val="20"/>
          <w:lang w:val="fr-FR"/>
        </w:rPr>
        <w:t>'remove'</w:t>
      </w:r>
      <w:r w:rsidRPr="006E6CA1">
        <w:rPr>
          <w:rFonts w:ascii="Consolas" w:hAnsi="Consolas" w:cs="Courier"/>
          <w:color w:val="000000"/>
          <w:sz w:val="20"/>
          <w:szCs w:val="20"/>
          <w:lang w:val="fr-FR"/>
        </w:rPr>
        <w:t>,</w:t>
      </w:r>
      <w:r w:rsidRPr="006E6CA1">
        <w:rPr>
          <w:rFonts w:ascii="Consolas" w:hAnsi="Consolas" w:cs="Courier"/>
          <w:color w:val="A020F0"/>
          <w:sz w:val="20"/>
          <w:szCs w:val="20"/>
          <w:lang w:val="fr-FR"/>
        </w:rPr>
        <w:t>'refillAct'</w:t>
      </w:r>
      <w:r w:rsidRPr="006E6CA1">
        <w:rPr>
          <w:rFonts w:ascii="Consolas" w:hAnsi="Consolas" w:cs="Courier"/>
          <w:color w:val="000000"/>
          <w:sz w:val="20"/>
          <w:szCs w:val="20"/>
          <w:lang w:val="fr-FR"/>
        </w:rPr>
        <w:t>}</w:t>
      </w:r>
      <w:r w:rsidR="00DC3F9A" w:rsidRPr="006E6CA1">
        <w:rPr>
          <w:rFonts w:ascii="Consolas" w:hAnsi="Consolas" w:cs="Courier"/>
          <w:color w:val="0000FF"/>
          <w:sz w:val="20"/>
          <w:szCs w:val="20"/>
          <w:lang w:val="fr-FR"/>
        </w:rPr>
        <w:t>...</w:t>
      </w:r>
      <w:r w:rsidR="00DC3F9A" w:rsidRPr="006E6CA1">
        <w:rPr>
          <w:rFonts w:ascii="Consolas" w:hAnsi="Consolas" w:cs="Courier"/>
          <w:color w:val="0000FF"/>
          <w:sz w:val="20"/>
          <w:szCs w:val="20"/>
          <w:lang w:val="fr-FR"/>
        </w:rPr>
        <w:br/>
      </w:r>
      <w:r w:rsidRPr="006E6CA1">
        <w:rPr>
          <w:rFonts w:ascii="Consolas" w:hAnsi="Consolas" w:cs="Courier"/>
          <w:color w:val="000000"/>
          <w:sz w:val="20"/>
          <w:szCs w:val="20"/>
          <w:lang w:val="fr-FR"/>
        </w:rPr>
        <w:t>);</w:t>
      </w:r>
    </w:p>
    <w:p w14:paraId="20CD27DC" w14:textId="10DB4129" w:rsidR="00B3620C" w:rsidRDefault="00D00799" w:rsidP="00B20114">
      <w:pPr>
        <w:pStyle w:val="Titre1"/>
      </w:pPr>
      <w:r w:rsidRPr="00250952">
        <w:t>Output</w:t>
      </w:r>
      <w:r w:rsidR="00E06FF7" w:rsidRPr="00250952">
        <w:t xml:space="preserve"> files</w:t>
      </w:r>
    </w:p>
    <w:p w14:paraId="5CFE1F32" w14:textId="0A081791" w:rsidR="00454C68" w:rsidRDefault="00454C68" w:rsidP="00454C68">
      <w:r>
        <w:t xml:space="preserve">The usual output files produced by Serpent are kept in separate folders for each Cycle and can be used by the user for other purposes such as few-group XS generation. </w:t>
      </w:r>
      <w:r w:rsidR="00BB1CA3">
        <w:t>Files generated by EQL0D itself are:</w:t>
      </w:r>
    </w:p>
    <w:p w14:paraId="58212151" w14:textId="7A8EB03D" w:rsidR="00BB1CA3" w:rsidRDefault="00BB1CA3" w:rsidP="00BB1CA3">
      <w:pPr>
        <w:pStyle w:val="Pardeliste"/>
        <w:numPr>
          <w:ilvl w:val="0"/>
          <w:numId w:val="2"/>
        </w:numPr>
      </w:pPr>
      <w:r w:rsidRPr="006E6CA1">
        <w:rPr>
          <w:rFonts w:ascii="Consolas" w:hAnsi="Consolas"/>
        </w:rPr>
        <w:t>EQL0D.log</w:t>
      </w:r>
      <w:r>
        <w:t>, the logfile of the EQL0D computation</w:t>
      </w:r>
    </w:p>
    <w:p w14:paraId="09902957" w14:textId="5D4DA0DB" w:rsidR="00BB1CA3" w:rsidRDefault="00BB1CA3" w:rsidP="00BB1CA3">
      <w:pPr>
        <w:pStyle w:val="Pardeliste"/>
        <w:numPr>
          <w:ilvl w:val="0"/>
          <w:numId w:val="2"/>
        </w:numPr>
      </w:pPr>
      <w:r w:rsidRPr="006E6CA1">
        <w:rPr>
          <w:rFonts w:ascii="Consolas" w:hAnsi="Consolas"/>
        </w:rPr>
        <w:t>CycleXXX</w:t>
      </w:r>
      <w:r>
        <w:t>, the folders containing data related to each step, including Serpent files created at each cycle</w:t>
      </w:r>
    </w:p>
    <w:p w14:paraId="088123F8" w14:textId="324243D6" w:rsidR="00BB1CA3" w:rsidRDefault="00BB1CA3" w:rsidP="00BB1CA3">
      <w:pPr>
        <w:pStyle w:val="Pardeliste"/>
        <w:numPr>
          <w:ilvl w:val="0"/>
          <w:numId w:val="2"/>
        </w:numPr>
      </w:pPr>
      <w:r w:rsidRPr="006E6CA1">
        <w:rPr>
          <w:rFonts w:ascii="Consolas" w:hAnsi="Consolas"/>
        </w:rPr>
        <w:t>&lt;filename&gt;.mat</w:t>
      </w:r>
      <w:r>
        <w:t>, the MATLAB archive containing all variables of the computation. Used for post-processing or restarting the calculation</w:t>
      </w:r>
    </w:p>
    <w:p w14:paraId="260894D4" w14:textId="5A921BDF" w:rsidR="00BB1CA3" w:rsidRDefault="00BB1CA3" w:rsidP="00BB1CA3">
      <w:pPr>
        <w:pStyle w:val="Pardeliste"/>
        <w:numPr>
          <w:ilvl w:val="0"/>
          <w:numId w:val="2"/>
        </w:numPr>
      </w:pPr>
      <w:r w:rsidRPr="006E6CA1">
        <w:rPr>
          <w:rFonts w:ascii="Consolas" w:hAnsi="Consolas"/>
        </w:rPr>
        <w:t>&lt;material&gt;.serp</w:t>
      </w:r>
      <w:r>
        <w:t xml:space="preserve"> files containing the material compositions for the Serpent computations </w:t>
      </w:r>
    </w:p>
    <w:p w14:paraId="5BE425FC" w14:textId="17CCFBB8" w:rsidR="00BB1CA3" w:rsidRDefault="00BB1CA3" w:rsidP="00BB1CA3">
      <w:pPr>
        <w:pStyle w:val="Pardeliste"/>
        <w:numPr>
          <w:ilvl w:val="0"/>
          <w:numId w:val="2"/>
        </w:numPr>
      </w:pPr>
      <w:r w:rsidRPr="006E6CA1">
        <w:rPr>
          <w:rFonts w:ascii="Consolas" w:hAnsi="Consolas"/>
        </w:rPr>
        <w:t>&lt;files&gt;.bak</w:t>
      </w:r>
      <w:r>
        <w:t>, backup files of all the files modified by the EQL0D routine</w:t>
      </w:r>
    </w:p>
    <w:p w14:paraId="4B5505D1" w14:textId="3C4726EA" w:rsidR="00BB1CA3" w:rsidRDefault="00BB1CA3" w:rsidP="00BB1CA3">
      <w:pPr>
        <w:pStyle w:val="Pardeliste"/>
        <w:numPr>
          <w:ilvl w:val="0"/>
          <w:numId w:val="2"/>
        </w:numPr>
      </w:pPr>
      <w:r w:rsidRPr="006E6CA1">
        <w:rPr>
          <w:rFonts w:ascii="Consolas" w:hAnsi="Consolas"/>
        </w:rPr>
        <w:t>&lt;material&gt;_cycleXXX(_stepYYY).txt</w:t>
      </w:r>
      <w:r>
        <w:t xml:space="preserve">, the composition printed for all materials in the system at </w:t>
      </w:r>
      <w:r w:rsidR="006E6CA1">
        <w:t xml:space="preserve">a </w:t>
      </w:r>
      <w:r>
        <w:t xml:space="preserve">given cycle or step. </w:t>
      </w:r>
    </w:p>
    <w:p w14:paraId="06EADECB" w14:textId="70D1419F" w:rsidR="006E6CA1" w:rsidRPr="00B20114" w:rsidRDefault="006E6CA1" w:rsidP="006E6CA1">
      <w:pPr>
        <w:pStyle w:val="Pardeliste"/>
        <w:numPr>
          <w:ilvl w:val="0"/>
          <w:numId w:val="2"/>
        </w:numPr>
        <w:rPr>
          <w:rFonts w:ascii="Consolas" w:hAnsi="Consolas"/>
        </w:rPr>
      </w:pPr>
      <w:r>
        <w:rPr>
          <w:rFonts w:ascii="Consolas" w:hAnsi="Consolas"/>
        </w:rPr>
        <w:t>&lt;parameter&gt;.txt</w:t>
      </w:r>
      <w:r w:rsidRPr="006E6CA1">
        <w:t>,</w:t>
      </w:r>
      <w:r>
        <w:t xml:space="preserve"> the output file for a given parameter such as k-effective (if computed) or the volume added in some processing streams.</w:t>
      </w:r>
    </w:p>
    <w:p w14:paraId="468CDE3D" w14:textId="2647FDD1" w:rsidR="005F649E" w:rsidRDefault="005F649E" w:rsidP="00B20114">
      <w:pPr>
        <w:pStyle w:val="Titre1"/>
      </w:pPr>
      <w:r w:rsidRPr="00250952">
        <w:t>References</w:t>
      </w:r>
    </w:p>
    <w:p w14:paraId="51C94220" w14:textId="77777777" w:rsidR="00DA5B1F" w:rsidRPr="00DA5B1F" w:rsidRDefault="00CF27EC" w:rsidP="00DA5B1F">
      <w:pPr>
        <w:pStyle w:val="Bibliography"/>
        <w:rPr>
          <w:rFonts w:ascii="Calibri"/>
        </w:rPr>
      </w:pPr>
      <w:r>
        <w:fldChar w:fldCharType="begin"/>
      </w:r>
      <w:r w:rsidR="00841EF3">
        <w:instrText xml:space="preserve"> ADDIN ZOTERO_BIBL {"custom":[]} CSL_BIBLIOGRAPHY </w:instrText>
      </w:r>
      <w:r>
        <w:fldChar w:fldCharType="separate"/>
      </w:r>
      <w:r w:rsidR="00DA5B1F" w:rsidRPr="00DA5B1F">
        <w:rPr>
          <w:rFonts w:ascii="Calibri"/>
        </w:rPr>
        <w:t>[1]</w:t>
      </w:r>
      <w:r w:rsidR="00DA5B1F" w:rsidRPr="00DA5B1F">
        <w:rPr>
          <w:rFonts w:ascii="Calibri"/>
        </w:rPr>
        <w:tab/>
        <w:t xml:space="preserve">B. Hombourger, J. Krepel, K. Mikityuk, and A. Pautz, “The EQL0D Procedure for Fuel Cycle Studies in Molten Salt Reactors,” in </w:t>
      </w:r>
      <w:r w:rsidR="00DA5B1F" w:rsidRPr="00DA5B1F">
        <w:rPr>
          <w:rFonts w:ascii="Calibri"/>
          <w:i/>
          <w:iCs/>
        </w:rPr>
        <w:t>Proceedings of the 2016 International Congress on Advances in Nuclear Power Plants (ICAPP ’16)</w:t>
      </w:r>
      <w:r w:rsidR="00DA5B1F" w:rsidRPr="00DA5B1F">
        <w:rPr>
          <w:rFonts w:ascii="Calibri"/>
        </w:rPr>
        <w:t>, San Francisco, CA, USA, 2016.</w:t>
      </w:r>
    </w:p>
    <w:p w14:paraId="30FAB6B1" w14:textId="77777777" w:rsidR="00DA5B1F" w:rsidRPr="00DA5B1F" w:rsidRDefault="00DA5B1F" w:rsidP="00DA5B1F">
      <w:pPr>
        <w:pStyle w:val="Bibliography"/>
        <w:rPr>
          <w:rFonts w:ascii="Calibri"/>
        </w:rPr>
      </w:pPr>
      <w:r w:rsidRPr="00DA5B1F">
        <w:rPr>
          <w:rFonts w:ascii="Calibri"/>
        </w:rPr>
        <w:t>[2]</w:t>
      </w:r>
      <w:r w:rsidRPr="00DA5B1F">
        <w:rPr>
          <w:rFonts w:ascii="Calibri"/>
        </w:rPr>
        <w:tab/>
        <w:t xml:space="preserve">J. Leppänen, M. Pusa, T. Viitanen, V. Valtavirta, and T. Kaltiaisenaho, “The Serpent Monte Carlo code: Status, development and applications in 2013,” </w:t>
      </w:r>
      <w:r w:rsidRPr="00DA5B1F">
        <w:rPr>
          <w:rFonts w:ascii="Calibri"/>
          <w:i/>
          <w:iCs/>
        </w:rPr>
        <w:t>Ann. Nucl. Energy</w:t>
      </w:r>
      <w:r w:rsidRPr="00DA5B1F">
        <w:rPr>
          <w:rFonts w:ascii="Calibri"/>
        </w:rPr>
        <w:t>, vol. 82, pp. 142–150, Aug. 2015.</w:t>
      </w:r>
    </w:p>
    <w:p w14:paraId="1D3F81D0" w14:textId="77777777" w:rsidR="00DA5B1F" w:rsidRPr="00DA5B1F" w:rsidRDefault="00DA5B1F" w:rsidP="00DA5B1F">
      <w:pPr>
        <w:pStyle w:val="Bibliography"/>
        <w:rPr>
          <w:rFonts w:ascii="Calibri"/>
        </w:rPr>
      </w:pPr>
      <w:r w:rsidRPr="00DA5B1F">
        <w:rPr>
          <w:rFonts w:ascii="Calibri"/>
        </w:rPr>
        <w:t>[3]</w:t>
      </w:r>
      <w:r w:rsidRPr="00DA5B1F">
        <w:rPr>
          <w:rFonts w:ascii="Calibri"/>
        </w:rPr>
        <w:tab/>
        <w:t xml:space="preserve">M. Pusa and J. Leppänen, “Computing the Matrix Exponential in Burnup Calculations,” </w:t>
      </w:r>
      <w:r w:rsidRPr="00DA5B1F">
        <w:rPr>
          <w:rFonts w:ascii="Calibri"/>
          <w:i/>
          <w:iCs/>
        </w:rPr>
        <w:t>Nucl. Sci. Eng.</w:t>
      </w:r>
      <w:r w:rsidRPr="00DA5B1F">
        <w:rPr>
          <w:rFonts w:ascii="Calibri"/>
        </w:rPr>
        <w:t>, vol. 164, no. 2, pp. 140–150, 2010.</w:t>
      </w:r>
    </w:p>
    <w:p w14:paraId="2863D66A" w14:textId="77777777" w:rsidR="00DA5B1F" w:rsidRPr="00DA5B1F" w:rsidRDefault="00DA5B1F" w:rsidP="00DA5B1F">
      <w:pPr>
        <w:pStyle w:val="Bibliography"/>
        <w:rPr>
          <w:rFonts w:ascii="Calibri"/>
        </w:rPr>
      </w:pPr>
      <w:r w:rsidRPr="00DA5B1F">
        <w:rPr>
          <w:rFonts w:ascii="Calibri"/>
        </w:rPr>
        <w:t>[4]</w:t>
      </w:r>
      <w:r w:rsidRPr="00DA5B1F">
        <w:rPr>
          <w:rFonts w:ascii="Calibri"/>
        </w:rPr>
        <w:tab/>
        <w:t xml:space="preserve">M. Pusa, “Rational Approximations to the Matrix Exponential in Burnup Calculations,” </w:t>
      </w:r>
      <w:r w:rsidRPr="00DA5B1F">
        <w:rPr>
          <w:rFonts w:ascii="Calibri"/>
          <w:i/>
          <w:iCs/>
        </w:rPr>
        <w:t>Nucl. Sci. Eng.</w:t>
      </w:r>
      <w:r w:rsidRPr="00DA5B1F">
        <w:rPr>
          <w:rFonts w:ascii="Calibri"/>
        </w:rPr>
        <w:t>, vol. 169, no. 2, pp. 155–167, Oct. 2011.</w:t>
      </w:r>
    </w:p>
    <w:p w14:paraId="19256FC9" w14:textId="77777777" w:rsidR="00DA5B1F" w:rsidRPr="00DA5B1F" w:rsidRDefault="00DA5B1F" w:rsidP="00DA5B1F">
      <w:pPr>
        <w:pStyle w:val="Bibliography"/>
        <w:rPr>
          <w:rFonts w:ascii="Calibri"/>
        </w:rPr>
      </w:pPr>
      <w:r w:rsidRPr="00DA5B1F">
        <w:rPr>
          <w:rFonts w:ascii="Calibri"/>
        </w:rPr>
        <w:t>[5]</w:t>
      </w:r>
      <w:r w:rsidRPr="00DA5B1F">
        <w:rPr>
          <w:rFonts w:ascii="Calibri"/>
        </w:rPr>
        <w:tab/>
        <w:t>M. Pusa, “Numerical methods for nuclear fuel burnup calculations: Maria Pusa.,” Ph.D. Thesis, Aalto University, Espoo, Finland, 2013.</w:t>
      </w:r>
    </w:p>
    <w:p w14:paraId="584C0777" w14:textId="65C89756" w:rsidR="00CF27EC" w:rsidRPr="00250952" w:rsidRDefault="00CF27EC" w:rsidP="00CF27EC">
      <w:r>
        <w:fldChar w:fldCharType="end"/>
      </w:r>
    </w:p>
    <w:sectPr w:rsidR="00CF27EC" w:rsidRPr="002509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44ECE"/>
    <w:multiLevelType w:val="hybridMultilevel"/>
    <w:tmpl w:val="DE46B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0956199"/>
    <w:multiLevelType w:val="hybridMultilevel"/>
    <w:tmpl w:val="4EE666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EA64F19"/>
    <w:multiLevelType w:val="hybridMultilevel"/>
    <w:tmpl w:val="7E248E20"/>
    <w:lvl w:ilvl="0" w:tplc="10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0B174EF"/>
    <w:multiLevelType w:val="hybridMultilevel"/>
    <w:tmpl w:val="A7EC9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8CB466F"/>
    <w:multiLevelType w:val="hybridMultilevel"/>
    <w:tmpl w:val="B7907CEC"/>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20C"/>
    <w:rsid w:val="00001902"/>
    <w:rsid w:val="00012F8E"/>
    <w:rsid w:val="00025449"/>
    <w:rsid w:val="000258E0"/>
    <w:rsid w:val="00026AEC"/>
    <w:rsid w:val="00036765"/>
    <w:rsid w:val="000375A0"/>
    <w:rsid w:val="00082EFB"/>
    <w:rsid w:val="000963BB"/>
    <w:rsid w:val="000A0AB1"/>
    <w:rsid w:val="000B2804"/>
    <w:rsid w:val="000B38CD"/>
    <w:rsid w:val="0014658A"/>
    <w:rsid w:val="001839F0"/>
    <w:rsid w:val="001B6D0A"/>
    <w:rsid w:val="001D4771"/>
    <w:rsid w:val="001F39C0"/>
    <w:rsid w:val="00205FB1"/>
    <w:rsid w:val="00224919"/>
    <w:rsid w:val="002312DD"/>
    <w:rsid w:val="00235DDF"/>
    <w:rsid w:val="00237261"/>
    <w:rsid w:val="00244120"/>
    <w:rsid w:val="00244C65"/>
    <w:rsid w:val="00250952"/>
    <w:rsid w:val="0025263F"/>
    <w:rsid w:val="002561FA"/>
    <w:rsid w:val="00272CE9"/>
    <w:rsid w:val="00283581"/>
    <w:rsid w:val="002935C2"/>
    <w:rsid w:val="002A3089"/>
    <w:rsid w:val="002B4F30"/>
    <w:rsid w:val="002E4A03"/>
    <w:rsid w:val="003046AD"/>
    <w:rsid w:val="00312B5A"/>
    <w:rsid w:val="0031337F"/>
    <w:rsid w:val="0035388F"/>
    <w:rsid w:val="00375629"/>
    <w:rsid w:val="003826C9"/>
    <w:rsid w:val="003E6A10"/>
    <w:rsid w:val="003F274C"/>
    <w:rsid w:val="00426A15"/>
    <w:rsid w:val="004456DE"/>
    <w:rsid w:val="00454C68"/>
    <w:rsid w:val="00460CDD"/>
    <w:rsid w:val="004716B9"/>
    <w:rsid w:val="00483F2A"/>
    <w:rsid w:val="004D11FB"/>
    <w:rsid w:val="004D2F8D"/>
    <w:rsid w:val="004D6DA1"/>
    <w:rsid w:val="004F5B0C"/>
    <w:rsid w:val="00501C35"/>
    <w:rsid w:val="00515BA8"/>
    <w:rsid w:val="005273C6"/>
    <w:rsid w:val="0054216C"/>
    <w:rsid w:val="00547819"/>
    <w:rsid w:val="0057400A"/>
    <w:rsid w:val="00575095"/>
    <w:rsid w:val="005917A9"/>
    <w:rsid w:val="005C71B8"/>
    <w:rsid w:val="005D14E1"/>
    <w:rsid w:val="005D7EFE"/>
    <w:rsid w:val="005D7FBB"/>
    <w:rsid w:val="005E13C5"/>
    <w:rsid w:val="005F649E"/>
    <w:rsid w:val="00620563"/>
    <w:rsid w:val="00621924"/>
    <w:rsid w:val="006314F6"/>
    <w:rsid w:val="0065503C"/>
    <w:rsid w:val="00662E7E"/>
    <w:rsid w:val="00664CB5"/>
    <w:rsid w:val="00680E3B"/>
    <w:rsid w:val="006833DD"/>
    <w:rsid w:val="00691B12"/>
    <w:rsid w:val="006A5DF1"/>
    <w:rsid w:val="006C6180"/>
    <w:rsid w:val="006E6CA1"/>
    <w:rsid w:val="00714254"/>
    <w:rsid w:val="00777142"/>
    <w:rsid w:val="007817A0"/>
    <w:rsid w:val="0079187B"/>
    <w:rsid w:val="007D73A1"/>
    <w:rsid w:val="007E0537"/>
    <w:rsid w:val="007E6DB3"/>
    <w:rsid w:val="007F138A"/>
    <w:rsid w:val="00802530"/>
    <w:rsid w:val="00841EF3"/>
    <w:rsid w:val="008422E7"/>
    <w:rsid w:val="008508B6"/>
    <w:rsid w:val="00852F37"/>
    <w:rsid w:val="008563C1"/>
    <w:rsid w:val="008574EB"/>
    <w:rsid w:val="00857951"/>
    <w:rsid w:val="00881EB8"/>
    <w:rsid w:val="00892FE0"/>
    <w:rsid w:val="008B7FBE"/>
    <w:rsid w:val="008E2ADA"/>
    <w:rsid w:val="009005C9"/>
    <w:rsid w:val="00903B60"/>
    <w:rsid w:val="00907164"/>
    <w:rsid w:val="009318DC"/>
    <w:rsid w:val="00932D4C"/>
    <w:rsid w:val="00943910"/>
    <w:rsid w:val="009E4008"/>
    <w:rsid w:val="009E54B3"/>
    <w:rsid w:val="009E5FFC"/>
    <w:rsid w:val="009F3A28"/>
    <w:rsid w:val="00A058B7"/>
    <w:rsid w:val="00A1571E"/>
    <w:rsid w:val="00A36966"/>
    <w:rsid w:val="00A41A8E"/>
    <w:rsid w:val="00A42797"/>
    <w:rsid w:val="00A756F2"/>
    <w:rsid w:val="00A866B6"/>
    <w:rsid w:val="00A90803"/>
    <w:rsid w:val="00A94E8C"/>
    <w:rsid w:val="00AA42CD"/>
    <w:rsid w:val="00AB44CE"/>
    <w:rsid w:val="00AD1AC5"/>
    <w:rsid w:val="00AD1DBC"/>
    <w:rsid w:val="00AD33E0"/>
    <w:rsid w:val="00AE5D95"/>
    <w:rsid w:val="00B20114"/>
    <w:rsid w:val="00B3480C"/>
    <w:rsid w:val="00B3620C"/>
    <w:rsid w:val="00B41F0B"/>
    <w:rsid w:val="00B45E54"/>
    <w:rsid w:val="00B4742C"/>
    <w:rsid w:val="00B71027"/>
    <w:rsid w:val="00B71CE2"/>
    <w:rsid w:val="00BA2443"/>
    <w:rsid w:val="00BB1CA3"/>
    <w:rsid w:val="00C0769D"/>
    <w:rsid w:val="00C317C3"/>
    <w:rsid w:val="00C43152"/>
    <w:rsid w:val="00C61AF8"/>
    <w:rsid w:val="00C62CE1"/>
    <w:rsid w:val="00C64684"/>
    <w:rsid w:val="00C93091"/>
    <w:rsid w:val="00CA2DD7"/>
    <w:rsid w:val="00CA58CC"/>
    <w:rsid w:val="00CB636F"/>
    <w:rsid w:val="00CD7671"/>
    <w:rsid w:val="00CE583D"/>
    <w:rsid w:val="00CF0289"/>
    <w:rsid w:val="00CF27EC"/>
    <w:rsid w:val="00D00799"/>
    <w:rsid w:val="00D30036"/>
    <w:rsid w:val="00D30106"/>
    <w:rsid w:val="00D81AF7"/>
    <w:rsid w:val="00DA5B1F"/>
    <w:rsid w:val="00DC3F9A"/>
    <w:rsid w:val="00DD25D2"/>
    <w:rsid w:val="00DE4493"/>
    <w:rsid w:val="00E0320A"/>
    <w:rsid w:val="00E06FF7"/>
    <w:rsid w:val="00E170C7"/>
    <w:rsid w:val="00E32A78"/>
    <w:rsid w:val="00E518D1"/>
    <w:rsid w:val="00E71ACE"/>
    <w:rsid w:val="00E77764"/>
    <w:rsid w:val="00E83474"/>
    <w:rsid w:val="00EB2991"/>
    <w:rsid w:val="00ED3D2E"/>
    <w:rsid w:val="00EE4983"/>
    <w:rsid w:val="00EF0AC7"/>
    <w:rsid w:val="00EF4F53"/>
    <w:rsid w:val="00F045F5"/>
    <w:rsid w:val="00F10E05"/>
    <w:rsid w:val="00F302AC"/>
    <w:rsid w:val="00F4788E"/>
    <w:rsid w:val="00F5063E"/>
    <w:rsid w:val="00F7428C"/>
    <w:rsid w:val="00F747A6"/>
    <w:rsid w:val="00F77CCF"/>
    <w:rsid w:val="00FA0D89"/>
    <w:rsid w:val="00FB72CD"/>
    <w:rsid w:val="00FF5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FA57CC"/>
  <w15:chartTrackingRefBased/>
  <w15:docId w15:val="{2A69E181-6123-49FD-B9F4-4D4CE570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01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01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201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B3620C"/>
    <w:pPr>
      <w:ind w:left="720"/>
      <w:contextualSpacing/>
    </w:pPr>
  </w:style>
  <w:style w:type="character" w:styleId="Textedelespacerserv">
    <w:name w:val="Placeholder Text"/>
    <w:basedOn w:val="Policepardfaut"/>
    <w:uiPriority w:val="99"/>
    <w:semiHidden/>
    <w:rsid w:val="00907164"/>
    <w:rPr>
      <w:color w:val="808080"/>
    </w:rPr>
  </w:style>
  <w:style w:type="table" w:styleId="Grilledutableau">
    <w:name w:val="Table Grid"/>
    <w:basedOn w:val="TableauNormal"/>
    <w:uiPriority w:val="39"/>
    <w:rsid w:val="00F478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bliography">
    <w:name w:val="Bibliography"/>
    <w:basedOn w:val="Normal"/>
    <w:rsid w:val="00CF27EC"/>
    <w:pPr>
      <w:tabs>
        <w:tab w:val="left" w:pos="380"/>
      </w:tabs>
      <w:spacing w:after="0" w:line="240" w:lineRule="auto"/>
      <w:ind w:left="384" w:hanging="384"/>
    </w:pPr>
  </w:style>
  <w:style w:type="paragraph" w:styleId="Titre">
    <w:name w:val="Title"/>
    <w:basedOn w:val="Normal"/>
    <w:next w:val="Normal"/>
    <w:link w:val="TitreCar"/>
    <w:uiPriority w:val="10"/>
    <w:qFormat/>
    <w:rsid w:val="00B201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011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0114"/>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20114"/>
    <w:rPr>
      <w:rFonts w:eastAsiaTheme="minorEastAsia"/>
      <w:color w:val="5A5A5A" w:themeColor="text1" w:themeTint="A5"/>
      <w:spacing w:val="15"/>
    </w:rPr>
  </w:style>
  <w:style w:type="character" w:customStyle="1" w:styleId="Titre1Car">
    <w:name w:val="Titre 1 Car"/>
    <w:basedOn w:val="Policepardfaut"/>
    <w:link w:val="Titre1"/>
    <w:uiPriority w:val="9"/>
    <w:rsid w:val="00B2011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2011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20114"/>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2A30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3466</Words>
  <Characters>19067</Characters>
  <Application>Microsoft Macintosh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Hombourger Boris</dc:creator>
  <cp:keywords/>
  <dc:description/>
  <cp:lastModifiedBy>Boris Hombourger</cp:lastModifiedBy>
  <cp:revision>152</cp:revision>
  <dcterms:created xsi:type="dcterms:W3CDTF">2016-07-13T13:27:00Z</dcterms:created>
  <dcterms:modified xsi:type="dcterms:W3CDTF">2016-07-18T14:53:00Z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id="pFmmLQrB"/&gt;&lt;style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