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after="0"/>
        <w:jc w:val="left"/>
      </w:pPr>
      <w:r>
        <w:rPr>
          <w:rFonts w:ascii="Arial" w:cs="Arial" w:eastAsia="Arial" w:hAnsi="Arial"/>
          <w:b/>
          <w:bCs/>
          <w:color w:val="3AA76D"/>
          <w:spacing w:val="120"/>
          <w:sz w:val="22"/>
          <w:szCs w:val="22"/>
        </w:rPr>
        <w:t xml:space="preserve">SOLUTION DESIGN &amp; DEVELOPMENT PLAN</w:t>
      </w:r>
    </w:p>
    <w:p>
      <w:pPr>
        <w:pBdr>
          <w:bottom w:val="single" w:color="1B365D" w:sz="6" w:space="8"/>
        </w:pBdr>
        <w:spacing w:after="80"/>
        <w:jc w:val="left"/>
      </w:pPr>
      <w:r>
        <w:rPr>
          <w:rFonts w:ascii="Arial" w:cs="Arial" w:eastAsia="Arial" w:hAnsi="Arial"/>
          <w:b/>
          <w:bCs/>
          <w:color w:val="1B365D"/>
          <w:sz w:val="56"/>
          <w:szCs w:val="56"/>
        </w:rPr>
        <w:t xml:space="preserve">XML Filter &amp; Export Builder</w:t>
      </w:r>
    </w:p>
    <w:p>
      <w:pPr>
        <w:spacing w:after="400"/>
        <w:jc w:val="left"/>
      </w:pPr>
      <w:r>
        <w:rPr>
          <w:rFonts w:ascii="Arial" w:cs="Arial" w:eastAsia="Arial" w:hAnsi="Arial"/>
          <w:color w:val="808080"/>
          <w:sz w:val="26"/>
          <w:szCs w:val="26"/>
        </w:rPr>
        <w:t xml:space="preserve">A Visual Schema Explorer, Filter Designer, and XSLT Export Generator
for the WHATS’ON Broadcast Management Platform</w:t>
      </w:r>
    </w:p>
    <w:p>
      <w:pPr>
        <w:spacing w:before="60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rPr>
          <w:tblHeader/>
        </w:trPr>
        <w:tc>
          <w:tcPr>
            <w:tcW w:type="dxa" w:w="28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Property</w:t>
            </w:r>
          </w:p>
        </w:tc>
        <w:tc>
          <w:tcPr>
            <w:tcW w:type="dxa" w:w="70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Value</w:t>
            </w:r>
          </w:p>
        </w:tc>
      </w:tr>
      <w:tr>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Document Reference</w:t>
            </w:r>
          </w:p>
        </w:tc>
        <w:tc>
          <w:tcPr>
            <w:tcW w:type="dxa" w:w="70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MGX-XFEB-SD-2026-001</w:t>
            </w:r>
          </w:p>
        </w:tc>
      </w:tr>
      <w:tr>
        <w:tc>
          <w:tcPr>
            <w:tcW w:type="dxa" w:w="2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Version</w:t>
            </w:r>
          </w:p>
        </w:tc>
        <w:tc>
          <w:tcPr>
            <w:tcW w:type="dxa" w:w="70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1.0 — Initial Draft</w:t>
            </w:r>
          </w:p>
        </w:tc>
      </w:tr>
      <w:tr>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Date</w:t>
            </w:r>
          </w:p>
        </w:tc>
        <w:tc>
          <w:tcPr>
            <w:tcW w:type="dxa" w:w="70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15 February 2026</w:t>
            </w:r>
          </w:p>
        </w:tc>
      </w:tr>
      <w:tr>
        <w:tc>
          <w:tcPr>
            <w:tcW w:type="dxa" w:w="2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Author</w:t>
            </w:r>
          </w:p>
        </w:tc>
        <w:tc>
          <w:tcPr>
            <w:tcW w:type="dxa" w:w="70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Technical Architecture — MediaGenix</w:t>
            </w:r>
          </w:p>
        </w:tc>
      </w:tr>
      <w:tr>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Classification</w:t>
            </w:r>
          </w:p>
        </w:tc>
        <w:tc>
          <w:tcPr>
            <w:tcW w:type="dxa" w:w="70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Internal — Engineering</w:t>
            </w:r>
          </w:p>
        </w:tc>
      </w:tr>
      <w:tr>
        <w:tc>
          <w:tcPr>
            <w:tcW w:type="dxa" w:w="2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Status</w:t>
            </w:r>
          </w:p>
        </w:tc>
        <w:tc>
          <w:tcPr>
            <w:tcW w:type="dxa" w:w="70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Draft for Review</w:t>
            </w:r>
          </w:p>
        </w:tc>
      </w:tr>
    </w:tbl>
    <w:p>
      <w:pPr>
        <w:spacing w:before="600" w:after="0"/>
      </w:pPr>
    </w:p>
    <w:p>
      <w:pPr>
        <w:spacing w:after="140" w:line="300"/>
        <w:jc w:val="left"/>
      </w:pPr>
      <w:r>
        <w:rPr>
          <w:rFonts w:ascii="Arial" w:cs="Arial" w:eastAsia="Arial" w:hAnsi="Arial"/>
          <w:b/>
          <w:bCs/>
          <w:color w:val="4D4D4D"/>
          <w:sz w:val="21"/>
          <w:szCs w:val="21"/>
        </w:rPr>
        <w:t xml:space="preserve">Prototype Reference: </w:t>
      </w:r>
      <w:r>
        <w:rPr>
          <w:rFonts w:ascii="Arial" w:cs="Arial" w:eastAsia="Arial" w:hAnsi="Arial"/>
          <w:color w:val="4D4D4D"/>
          <w:sz w:val="21"/>
          <w:szCs w:val="21"/>
        </w:rPr>
        <w:t xml:space="preserve">filter-export-builder-v2.jsx — functional React prototype demonstrating core UX patterns, XSD parsing, filter generation, XSLT export, and report definition packaging.</w:t>
      </w:r>
    </w:p>
    <w:p>
      <w:r>
        <w:br w:type="page"/>
      </w:r>
    </w:p>
    <w:p>
      <w:pPr>
        <w:pStyle w:val="Heading1"/>
        <w:spacing w:before="360" w:after="200"/>
      </w:pPr>
      <w:r>
        <w:rPr>
          <w:rFonts w:ascii="Arial" w:cs="Arial" w:eastAsia="Arial" w:hAnsi="Arial"/>
          <w:b/>
          <w:bCs/>
          <w:color w:val="1B365D"/>
          <w:sz w:val="28"/>
          <w:szCs w:val="28"/>
        </w:rPr>
        <w:t xml:space="preserve">Revision History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000"/>
        <w:gridCol w:w="5340"/>
      </w:tblGrid>
      <w:tr>
        <w:trPr>
          <w:tblHeader/>
        </w:trPr>
        <w:tc>
          <w:tcPr>
            <w:tcW w:type="dxa" w:w="1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Version</w:t>
            </w:r>
          </w:p>
        </w:tc>
        <w:tc>
          <w:tcPr>
            <w:tcW w:type="dxa" w:w="15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Date</w:t>
            </w:r>
          </w:p>
        </w:tc>
        <w:tc>
          <w:tcPr>
            <w:tcW w:type="dxa" w:w="2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Author</w:t>
            </w:r>
          </w:p>
        </w:tc>
        <w:tc>
          <w:tcPr>
            <w:tcW w:type="dxa" w:w="53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Changes</w:t>
            </w:r>
          </w:p>
        </w:tc>
      </w:tr>
      <w:tr>
        <w:tc>
          <w:tcPr>
            <w:tcW w:type="dxa" w:w="1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0.1</w:t>
            </w:r>
          </w:p>
        </w:tc>
        <w:tc>
          <w:tcPr>
            <w:tcW w:type="dxa" w:w="15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15 Feb 2026</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Y. [Author]</w:t>
            </w:r>
          </w:p>
        </w:tc>
        <w:tc>
          <w:tcPr>
            <w:tcW w:type="dxa" w:w="53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Initial prototype and concept validation</w:t>
            </w:r>
          </w:p>
        </w:tc>
      </w:tr>
      <w:tr>
        <w:tc>
          <w:tcPr>
            <w:tcW w:type="dxa" w:w="1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1.0</w:t>
            </w:r>
          </w:p>
        </w:tc>
        <w:tc>
          <w:tcPr>
            <w:tcW w:type="dxa" w:w="15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15 Feb 2026</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Y. [Author]</w:t>
            </w:r>
          </w:p>
        </w:tc>
        <w:tc>
          <w:tcPr>
            <w:tcW w:type="dxa" w:w="53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Full solution design and development plan</w:t>
            </w:r>
          </w:p>
        </w:tc>
      </w:tr>
      <w:tr>
        <w:tc>
          <w:tcPr>
            <w:tcW w:type="dxa" w:w="1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1.1</w:t>
            </w:r>
          </w:p>
        </w:tc>
        <w:tc>
          <w:tcPr>
            <w:tcW w:type="dxa" w:w="15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TBD</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TBD</w:t>
            </w:r>
          </w:p>
        </w:tc>
        <w:tc>
          <w:tcPr>
            <w:tcW w:type="dxa" w:w="53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Post-review revisions incorporating stakeholder feedback</w:t>
            </w:r>
          </w:p>
        </w:tc>
      </w:tr>
    </w:tbl>
    <w:p>
      <w:pPr>
        <w:spacing w:before="200" w:after="0"/>
      </w:pPr>
    </w:p>
    <w:p>
      <w:pPr>
        <w:spacing w:after="140" w:line="300"/>
        <w:jc w:val="left"/>
      </w:pPr>
      <w:r>
        <w:rPr>
          <w:rFonts w:ascii="Arial" w:cs="Arial" w:eastAsia="Arial" w:hAnsi="Arial"/>
          <w:i/>
          <w:iCs/>
          <w:color w:val="4D4D4D"/>
          <w:sz w:val="21"/>
          <w:szCs w:val="21"/>
        </w:rPr>
        <w:t xml:space="preserve">This document should be read alongside the functional prototype (filter-export-builder-v2.jsx) which demonstrates the core interaction patterns and technical feasibility of the approach described herein.</w:t>
      </w:r>
    </w:p>
    <w:p>
      <w:r>
        <w:br w:type="page"/>
      </w:r>
    </w:p>
    <w:p>
      <w:pPr>
        <w:pStyle w:val="Heading1"/>
        <w:spacing w:before="360" w:after="200"/>
      </w:pPr>
      <w:r>
        <w:rPr>
          <w:rFonts w:ascii="Arial" w:cs="Arial" w:eastAsia="Arial" w:hAnsi="Arial"/>
          <w:b/>
          <w:bCs/>
          <w:color w:val="1B365D"/>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65D"/>
          <w:sz w:val="28"/>
          <w:szCs w:val="28"/>
        </w:rPr>
        <w:t xml:space="preserve">1. Executive Summary</w:t>
      </w:r>
    </w:p>
    <w:p>
      <w:pPr>
        <w:spacing w:after="140" w:line="300"/>
        <w:jc w:val="left"/>
      </w:pPr>
      <w:r>
        <w:rPr>
          <w:rFonts w:ascii="Arial" w:cs="Arial" w:eastAsia="Arial" w:hAnsi="Arial"/>
          <w:color w:val="4D4D4D"/>
          <w:sz w:val="21"/>
          <w:szCs w:val="21"/>
        </w:rPr>
        <w:t xml:space="preserve">This document presents the solution design and development plan for the XML Filter &amp; Export Builder (XFEB), a visual tool that transforms how WHATS’ON clients create data export configurations. The tool addresses a systemic inefficiency in current export workflows: clients routinely extract entire XML data trees and then post-process with XSLT transformations to isolate the data they actually need—an approach analogous to bringing the entire store to the register.</w:t>
      </w:r>
    </w:p>
    <w:p>
      <w:pPr>
        <w:spacing w:after="140" w:line="300"/>
        <w:jc w:val="left"/>
      </w:pPr>
      <w:r>
        <w:rPr>
          <w:rFonts w:ascii="Arial" w:cs="Arial" w:eastAsia="Arial" w:hAnsi="Arial"/>
          <w:color w:val="4D4D4D"/>
          <w:sz w:val="21"/>
          <w:szCs w:val="21"/>
        </w:rPr>
        <w:t xml:space="preserve">XFEB provides a guided, progressive-disclosure interface that lets users visually explore their XML schema, select precisely the fields they need, design the output format, and generate a complete, importable report package consisting of three files: an XML filter definition, an XSLT transformation, and a report definition manifest that ties the two together.</w:t>
      </w:r>
    </w:p>
    <w:p>
      <w:pPr>
        <w:spacing w:before="8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2B5797" w:sz="6"/>
              <w:left w:val="single" w:color="B3B3B3" w:sz="1"/>
              <w:bottom w:val="single" w:color="B3B3B3" w:sz="1"/>
              <w:right w:val="single" w:color="B3B3B3" w:sz="1"/>
            </w:tcBorders>
            <w:shd w:fill="F4F4F4" w:val="clear"/>
            <w:tcMar>
              <w:top w:type="dxa" w:w="100"/>
              <w:left w:type="dxa" w:w="160"/>
              <w:bottom w:type="dxa" w:w="100"/>
              <w:right w:type="dxa" w:w="160"/>
            </w:tcMar>
          </w:tcPr>
          <w:p>
            <w:pPr>
              <w:spacing w:after="60"/>
            </w:pPr>
            <w:r>
              <w:rPr>
                <w:rFonts w:ascii="Arial" w:cs="Arial" w:eastAsia="Arial" w:hAnsi="Arial"/>
                <w:b/>
                <w:bCs/>
                <w:color w:val="2B5797"/>
                <w:sz w:val="20"/>
                <w:szCs w:val="20"/>
              </w:rPr>
              <w:t xml:space="preserve">Business Impact</w:t>
            </w:r>
          </w:p>
          <w:p>
            <w:pPr>
              <w:spacing w:after="0"/>
            </w:pPr>
            <w:r>
              <w:rPr>
                <w:rFonts w:ascii="Arial" w:cs="Arial" w:eastAsia="Arial" w:hAnsi="Arial"/>
                <w:color w:val="4D4D4D"/>
                <w:sz w:val="19"/>
                <w:szCs w:val="19"/>
              </w:rPr>
              <w:t xml:space="preserve">Current export configurations at multiple client sites extract 100% of available data when clients typically use 15–25% of it. This creates unnecessary load on database extraction, network transfer, XSLT processing, and ongoing maintenance. XFEB targets a measurable reduction in export payloads of 50–85% for typical use cases, with corresponding improvements in export execution time and system resource utilisation.</w:t>
            </w:r>
          </w:p>
        </w:tc>
      </w:tr>
    </w:tbl>
    <w:p>
      <w:pPr>
        <w:spacing w:before="80" w:after="0"/>
      </w:pPr>
    </w:p>
    <w:p>
      <w:pPr>
        <w:pStyle w:val="Heading2"/>
        <w:spacing w:before="300" w:after="160"/>
      </w:pPr>
      <w:r>
        <w:rPr>
          <w:rFonts w:ascii="Arial" w:cs="Arial" w:eastAsia="Arial" w:hAnsi="Arial"/>
          <w:b/>
          <w:bCs/>
          <w:color w:val="2B5797"/>
          <w:sz w:val="24"/>
          <w:szCs w:val="24"/>
        </w:rPr>
        <w:t xml:space="preserve">1.1. Goals</w:t>
      </w:r>
    </w:p>
    <w:p>
      <w:pPr>
        <w:pStyle w:val="ListParagraph"/>
        <w:numPr>
          <w:ilvl w:val="0"/>
          <w:numId w:val="2"/>
        </w:numPr>
        <w:spacing w:after="80" w:line="300"/>
      </w:pPr>
      <w:r>
        <w:rPr>
          <w:rFonts w:ascii="Arial" w:cs="Arial" w:eastAsia="Arial" w:hAnsi="Arial"/>
          <w:color w:val="4D4D4D"/>
          <w:sz w:val="21"/>
          <w:szCs w:val="21"/>
        </w:rPr>
        <w:t xml:space="preserve">Reduce export payload sizes by enabling precise, field-level data selection through visual schema exploration</w:t>
      </w:r>
    </w:p>
    <w:p>
      <w:pPr>
        <w:pStyle w:val="ListParagraph"/>
        <w:numPr>
          <w:ilvl w:val="0"/>
          <w:numId w:val="2"/>
        </w:numPr>
        <w:spacing w:after="80" w:line="300"/>
      </w:pPr>
      <w:r>
        <w:rPr>
          <w:rFonts w:ascii="Arial" w:cs="Arial" w:eastAsia="Arial" w:hAnsi="Arial"/>
          <w:color w:val="4D4D4D"/>
          <w:sz w:val="21"/>
          <w:szCs w:val="21"/>
        </w:rPr>
        <w:t xml:space="preserve">Eliminate the need for manual XSLT coding by generating production-ready transformations for Excel, CSV, Word, and HTML output formats</w:t>
      </w:r>
    </w:p>
    <w:p>
      <w:pPr>
        <w:pStyle w:val="ListParagraph"/>
        <w:numPr>
          <w:ilvl w:val="0"/>
          <w:numId w:val="2"/>
        </w:numPr>
        <w:spacing w:after="80" w:line="300"/>
      </w:pPr>
      <w:r>
        <w:rPr>
          <w:rFonts w:ascii="Arial" w:cs="Arial" w:eastAsia="Arial" w:hAnsi="Arial"/>
          <w:color w:val="4D4D4D"/>
          <w:sz w:val="21"/>
          <w:szCs w:val="21"/>
        </w:rPr>
        <w:t xml:space="preserve">Create a self-service tool that empowers client schedulers and operations teams to build and maintain their own export configurations without developer intervention</w:t>
      </w:r>
    </w:p>
    <w:p>
      <w:pPr>
        <w:pStyle w:val="ListParagraph"/>
        <w:numPr>
          <w:ilvl w:val="0"/>
          <w:numId w:val="2"/>
        </w:numPr>
        <w:spacing w:after="80" w:line="300"/>
      </w:pPr>
      <w:r>
        <w:rPr>
          <w:rFonts w:ascii="Arial" w:cs="Arial" w:eastAsia="Arial" w:hAnsi="Arial"/>
          <w:color w:val="4D4D4D"/>
          <w:sz w:val="21"/>
          <w:szCs w:val="21"/>
        </w:rPr>
        <w:t xml:space="preserve">Standardise export definitions through a three-file package format (filter + XSLT + report definition) that can be version-controlled, shared between environments, and imported into WHATS’ON</w:t>
      </w:r>
    </w:p>
    <w:p>
      <w:pPr>
        <w:pStyle w:val="ListParagraph"/>
        <w:numPr>
          <w:ilvl w:val="0"/>
          <w:numId w:val="2"/>
        </w:numPr>
        <w:spacing w:after="80" w:line="300"/>
      </w:pPr>
      <w:r>
        <w:rPr>
          <w:rFonts w:ascii="Arial" w:cs="Arial" w:eastAsia="Arial" w:hAnsi="Arial"/>
          <w:color w:val="4D4D4D"/>
          <w:sz w:val="21"/>
          <w:szCs w:val="21"/>
        </w:rPr>
        <w:t xml:space="preserve">Maintain a local-first, privacy-safe architecture where all schema parsing and code generation happens in the browser with zero server dependency</w:t>
      </w:r>
    </w:p>
    <w:p>
      <w:pPr>
        <w:pStyle w:val="Heading2"/>
        <w:spacing w:before="300" w:after="160"/>
      </w:pPr>
      <w:r>
        <w:rPr>
          <w:rFonts w:ascii="Arial" w:cs="Arial" w:eastAsia="Arial" w:hAnsi="Arial"/>
          <w:b/>
          <w:bCs/>
          <w:color w:val="2B5797"/>
          <w:sz w:val="24"/>
          <w:szCs w:val="24"/>
        </w:rPr>
        <w:t xml:space="preserve">1.2. Scope</w:t>
      </w:r>
    </w:p>
    <w:p>
      <w:pPr>
        <w:spacing w:after="140" w:line="300"/>
        <w:jc w:val="left"/>
      </w:pPr>
      <w:r>
        <w:rPr>
          <w:rFonts w:ascii="Arial" w:cs="Arial" w:eastAsia="Arial" w:hAnsi="Arial"/>
          <w:color w:val="4D4D4D"/>
          <w:sz w:val="21"/>
          <w:szCs w:val="21"/>
        </w:rPr>
        <w:t xml:space="preserve">The scope of this project covers the full lifecycle from the validated prototype to a production-integrated tool:</w:t>
      </w:r>
    </w:p>
    <w:p>
      <w:pPr>
        <w:pStyle w:val="ListParagraph"/>
        <w:numPr>
          <w:ilvl w:val="0"/>
          <w:numId w:val="2"/>
        </w:numPr>
        <w:spacing w:after="80" w:line="300"/>
      </w:pPr>
      <w:r>
        <w:rPr>
          <w:rFonts w:ascii="Arial" w:cs="Arial" w:eastAsia="Arial" w:hAnsi="Arial"/>
          <w:color w:val="4D4D4D"/>
          <w:sz w:val="21"/>
          <w:szCs w:val="21"/>
        </w:rPr>
        <w:t xml:space="preserve">Schema parsing engine supporting W3C XML Schema (XSD) 1.0 constructs, with extensibility for XSD 1.1</w:t>
      </w:r>
    </w:p>
    <w:p>
      <w:pPr>
        <w:pStyle w:val="ListParagraph"/>
        <w:numPr>
          <w:ilvl w:val="0"/>
          <w:numId w:val="2"/>
        </w:numPr>
        <w:spacing w:after="80" w:line="300"/>
      </w:pPr>
      <w:r>
        <w:rPr>
          <w:rFonts w:ascii="Arial" w:cs="Arial" w:eastAsia="Arial" w:hAnsi="Arial"/>
          <w:color w:val="4D4D4D"/>
          <w:sz w:val="21"/>
          <w:szCs w:val="21"/>
        </w:rPr>
        <w:t xml:space="preserve">Interactive schema explorer with progressive disclosure, tri-state selection, payload estimation, and contextual documentation</w:t>
      </w:r>
    </w:p>
    <w:p>
      <w:pPr>
        <w:pStyle w:val="ListParagraph"/>
        <w:numPr>
          <w:ilvl w:val="0"/>
          <w:numId w:val="2"/>
        </w:numPr>
        <w:spacing w:after="80" w:line="300"/>
      </w:pPr>
      <w:r>
        <w:rPr>
          <w:rFonts w:ascii="Arial" w:cs="Arial" w:eastAsia="Arial" w:hAnsi="Arial"/>
          <w:color w:val="4D4D4D"/>
          <w:sz w:val="21"/>
          <w:szCs w:val="21"/>
        </w:rPr>
        <w:t xml:space="preserve">XSLT generation engine for four output formats (Excel via HTML-XML namespaces, CSV with configurable delimiters, Word via HTML-Word namespaces, and responsive HTML)</w:t>
      </w:r>
    </w:p>
    <w:p>
      <w:pPr>
        <w:pStyle w:val="ListParagraph"/>
        <w:numPr>
          <w:ilvl w:val="0"/>
          <w:numId w:val="2"/>
        </w:numPr>
        <w:spacing w:after="80" w:line="300"/>
      </w:pPr>
      <w:r>
        <w:rPr>
          <w:rFonts w:ascii="Arial" w:cs="Arial" w:eastAsia="Arial" w:hAnsi="Arial"/>
          <w:color w:val="4D4D4D"/>
          <w:sz w:val="21"/>
          <w:szCs w:val="21"/>
        </w:rPr>
        <w:t xml:space="preserve">Report definition packaging system with metadata, scheduling, and distribution configuration</w:t>
      </w:r>
    </w:p>
    <w:p>
      <w:pPr>
        <w:pStyle w:val="ListParagraph"/>
        <w:numPr>
          <w:ilvl w:val="0"/>
          <w:numId w:val="2"/>
        </w:numPr>
        <w:spacing w:after="80" w:line="300"/>
      </w:pPr>
      <w:r>
        <w:rPr>
          <w:rFonts w:ascii="Arial" w:cs="Arial" w:eastAsia="Arial" w:hAnsi="Arial"/>
          <w:color w:val="4D4D4D"/>
          <w:sz w:val="21"/>
          <w:szCs w:val="21"/>
        </w:rPr>
        <w:t xml:space="preserve">Integration layer for embedding within the WHATS’ON export configuration UI</w:t>
      </w:r>
    </w:p>
    <w:p>
      <w:pPr>
        <w:pStyle w:val="ListParagraph"/>
        <w:numPr>
          <w:ilvl w:val="0"/>
          <w:numId w:val="2"/>
        </w:numPr>
        <w:spacing w:after="80" w:line="300"/>
      </w:pPr>
      <w:r>
        <w:rPr>
          <w:rFonts w:ascii="Arial" w:cs="Arial" w:eastAsia="Arial" w:hAnsi="Arial"/>
          <w:color w:val="4D4D4D"/>
          <w:sz w:val="21"/>
          <w:szCs w:val="21"/>
        </w:rPr>
        <w:t xml:space="preserve">Automated testing, accessibility compliance, and internationalisation support</w:t>
      </w:r>
    </w:p>
    <w:p>
      <w:pPr>
        <w:pStyle w:val="Heading2"/>
        <w:spacing w:before="300" w:after="160"/>
      </w:pPr>
      <w:r>
        <w:rPr>
          <w:rFonts w:ascii="Arial" w:cs="Arial" w:eastAsia="Arial" w:hAnsi="Arial"/>
          <w:b/>
          <w:bCs/>
          <w:color w:val="2B5797"/>
          <w:sz w:val="24"/>
          <w:szCs w:val="24"/>
        </w:rPr>
        <w:t xml:space="preserve">1.3. Out of Scope</w:t>
      </w:r>
    </w:p>
    <w:p>
      <w:pPr>
        <w:pStyle w:val="ListParagraph"/>
        <w:numPr>
          <w:ilvl w:val="0"/>
          <w:numId w:val="2"/>
        </w:numPr>
        <w:spacing w:after="80" w:line="300"/>
      </w:pPr>
      <w:r>
        <w:rPr>
          <w:rFonts w:ascii="Arial" w:cs="Arial" w:eastAsia="Arial" w:hAnsi="Arial"/>
          <w:color w:val="4D4D4D"/>
          <w:sz w:val="21"/>
          <w:szCs w:val="21"/>
        </w:rPr>
        <w:t xml:space="preserve">Runtime XSLT execution engine (XFEB generates XSLT; the existing WHATS’ON pipeline executes it)</w:t>
      </w:r>
    </w:p>
    <w:p>
      <w:pPr>
        <w:pStyle w:val="ListParagraph"/>
        <w:numPr>
          <w:ilvl w:val="0"/>
          <w:numId w:val="2"/>
        </w:numPr>
        <w:spacing w:after="80" w:line="300"/>
      </w:pPr>
      <w:r>
        <w:rPr>
          <w:rFonts w:ascii="Arial" w:cs="Arial" w:eastAsia="Arial" w:hAnsi="Arial"/>
          <w:color w:val="4D4D4D"/>
          <w:sz w:val="21"/>
          <w:szCs w:val="21"/>
        </w:rPr>
        <w:t xml:space="preserve">XML data preview with live data (requires server-side connectivity; deferred to Phase 3)</w:t>
      </w:r>
    </w:p>
    <w:p>
      <w:pPr>
        <w:pStyle w:val="ListParagraph"/>
        <w:numPr>
          <w:ilvl w:val="0"/>
          <w:numId w:val="2"/>
        </w:numPr>
        <w:spacing w:after="80" w:line="300"/>
      </w:pPr>
      <w:r>
        <w:rPr>
          <w:rFonts w:ascii="Arial" w:cs="Arial" w:eastAsia="Arial" w:hAnsi="Arial"/>
          <w:color w:val="4D4D4D"/>
          <w:sz w:val="21"/>
          <w:szCs w:val="21"/>
        </w:rPr>
        <w:t xml:space="preserve">Schema editing or schema generation capabilities</w:t>
      </w:r>
    </w:p>
    <w:p>
      <w:pPr>
        <w:pStyle w:val="ListParagraph"/>
        <w:numPr>
          <w:ilvl w:val="0"/>
          <w:numId w:val="2"/>
        </w:numPr>
        <w:spacing w:after="80" w:line="300"/>
      </w:pPr>
      <w:r>
        <w:rPr>
          <w:rFonts w:ascii="Arial" w:cs="Arial" w:eastAsia="Arial" w:hAnsi="Arial"/>
          <w:color w:val="4D4D4D"/>
          <w:sz w:val="21"/>
          <w:szCs w:val="21"/>
        </w:rPr>
        <w:t xml:space="preserve">Direct database query generation (the tool operates at the XML export layer, not the database layer)</w:t>
      </w:r>
    </w:p>
    <w:p>
      <w:r>
        <w:br w:type="page"/>
      </w:r>
    </w:p>
    <w:p>
      <w:pPr>
        <w:pStyle w:val="Heading1"/>
        <w:spacing w:before="360" w:after="200"/>
      </w:pPr>
      <w:r>
        <w:rPr>
          <w:rFonts w:ascii="Arial" w:cs="Arial" w:eastAsia="Arial" w:hAnsi="Arial"/>
          <w:b/>
          <w:bCs/>
          <w:color w:val="1B365D"/>
          <w:sz w:val="28"/>
          <w:szCs w:val="28"/>
        </w:rPr>
        <w:t xml:space="preserve">2. Problem Analysis</w:t>
      </w:r>
    </w:p>
    <w:p>
      <w:pPr>
        <w:pStyle w:val="Heading2"/>
        <w:spacing w:before="300" w:after="160"/>
      </w:pPr>
      <w:r>
        <w:rPr>
          <w:rFonts w:ascii="Arial" w:cs="Arial" w:eastAsia="Arial" w:hAnsi="Arial"/>
          <w:b/>
          <w:bCs/>
          <w:color w:val="2B5797"/>
          <w:sz w:val="24"/>
          <w:szCs w:val="24"/>
        </w:rPr>
        <w:t xml:space="preserve">2.1. Current State</w:t>
      </w:r>
    </w:p>
    <w:p>
      <w:pPr>
        <w:spacing w:after="140" w:line="300"/>
        <w:jc w:val="left"/>
      </w:pPr>
      <w:r>
        <w:rPr>
          <w:rFonts w:ascii="Arial" w:cs="Arial" w:eastAsia="Arial" w:hAnsi="Arial"/>
          <w:color w:val="4D4D4D"/>
          <w:sz w:val="21"/>
          <w:szCs w:val="21"/>
        </w:rPr>
        <w:t xml:space="preserve">WHATS’ON provides a comprehensive XML export framework that allows clients to extract broadcast scheduling data for downstream systems, regulatory reporting, EPG generation, and operational dashboards. The export system is built around XML filter definitions that specify which data elements to include, and XSLT transformations that format the output.</w:t>
      </w:r>
    </w:p>
    <w:p>
      <w:pPr>
        <w:spacing w:after="140" w:line="300"/>
        <w:jc w:val="left"/>
      </w:pPr>
      <w:r>
        <w:rPr>
          <w:rFonts w:ascii="Arial" w:cs="Arial" w:eastAsia="Arial" w:hAnsi="Arial"/>
          <w:color w:val="4D4D4D"/>
          <w:sz w:val="21"/>
          <w:szCs w:val="21"/>
        </w:rPr>
        <w:t xml:space="preserve">In practice, the current workflow has degraded into a problematic pattern across multiple client implementations:</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700"/>
        <w:gridCol w:w="3540"/>
      </w:tblGrid>
      <w:tr>
        <w:trPr>
          <w:tblHeader/>
        </w:trPr>
        <w:tc>
          <w:tcPr>
            <w:tcW w:type="dxa" w:w="1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Stage</w:t>
            </w:r>
          </w:p>
        </w:tc>
        <w:tc>
          <w:tcPr>
            <w:tcW w:type="dxa" w:w="2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Intended Usage</w:t>
            </w:r>
          </w:p>
        </w:tc>
        <w:tc>
          <w:tcPr>
            <w:tcW w:type="dxa" w:w="27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Actual Usage</w:t>
            </w:r>
          </w:p>
        </w:tc>
        <w:tc>
          <w:tcPr>
            <w:tcW w:type="dxa" w:w="35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Impact</w:t>
            </w:r>
          </w:p>
        </w:tc>
      </w:tr>
      <w:tr>
        <w:tc>
          <w:tcPr>
            <w:tcW w:type="dxa" w:w="1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Filter Definition</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Select specific elements needed for the use case</w:t>
            </w:r>
          </w:p>
        </w:tc>
        <w:tc>
          <w:tcPr>
            <w:tcW w:type="dxa" w:w="27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Select all available elements (“select everything”)</w:t>
            </w:r>
          </w:p>
        </w:tc>
        <w:tc>
          <w:tcPr>
            <w:tcW w:type="dxa" w:w="35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Database extraction retrieves 4–10× more data than needed</w:t>
            </w:r>
          </w:p>
        </w:tc>
      </w:tr>
      <w:tr>
        <w:tc>
          <w:tcPr>
            <w:tcW w:type="dxa" w:w="1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XML Generation</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Generate a targeted XML payload</w:t>
            </w:r>
          </w:p>
        </w:tc>
        <w:tc>
          <w:tcPr>
            <w:tcW w:type="dxa" w:w="27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Generate complete XML tree for all channels, all dates</w:t>
            </w:r>
          </w:p>
        </w:tc>
        <w:tc>
          <w:tcPr>
            <w:tcW w:type="dxa" w:w="35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XML payloads of 50–500 MB where 5–50 MB would suffice</w:t>
            </w:r>
          </w:p>
        </w:tc>
      </w:tr>
      <w:tr>
        <w:tc>
          <w:tcPr>
            <w:tcW w:type="dxa" w:w="1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XSLT Transform</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Format and style the filtered data</w:t>
            </w:r>
          </w:p>
        </w:tc>
        <w:tc>
          <w:tcPr>
            <w:tcW w:type="dxa" w:w="27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Filter AND format — XSLT does the selection work the filter should have done</w:t>
            </w:r>
          </w:p>
        </w:tc>
        <w:tc>
          <w:tcPr>
            <w:tcW w:type="dxa" w:w="35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Complex, brittle XSLT with xsl:if and xsl:choose blocks acting as data filters</w:t>
            </w:r>
          </w:p>
        </w:tc>
      </w:tr>
      <w:tr>
        <w:tc>
          <w:tcPr>
            <w:tcW w:type="dxa" w:w="1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Maintenance</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Adjust filters when requirements change</w:t>
            </w:r>
          </w:p>
        </w:tc>
        <w:tc>
          <w:tcPr>
            <w:tcW w:type="dxa" w:w="27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Edit complex XSLT to change which data appears</w:t>
            </w:r>
          </w:p>
        </w:tc>
        <w:tc>
          <w:tcPr>
            <w:tcW w:type="dxa" w:w="35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High maintenance burden; XSLT expertise required for simple changes</w:t>
            </w:r>
          </w:p>
        </w:tc>
      </w:tr>
    </w:tbl>
    <w:p>
      <w:pPr>
        <w:spacing w:before="120" w:after="0"/>
      </w:pPr>
    </w:p>
    <w:p>
      <w:pPr>
        <w:pStyle w:val="Heading2"/>
        <w:spacing w:before="300" w:after="160"/>
      </w:pPr>
      <w:r>
        <w:rPr>
          <w:rFonts w:ascii="Arial" w:cs="Arial" w:eastAsia="Arial" w:hAnsi="Arial"/>
          <w:b/>
          <w:bCs/>
          <w:color w:val="2B5797"/>
          <w:sz w:val="24"/>
          <w:szCs w:val="24"/>
        </w:rPr>
        <w:t xml:space="preserve">2.2. Root Cause Analysis</w:t>
      </w:r>
    </w:p>
    <w:p>
      <w:pPr>
        <w:spacing w:after="140" w:line="300"/>
        <w:jc w:val="left"/>
      </w:pPr>
      <w:r>
        <w:rPr>
          <w:rFonts w:ascii="Arial" w:cs="Arial" w:eastAsia="Arial" w:hAnsi="Arial"/>
          <w:color w:val="4D4D4D"/>
          <w:sz w:val="21"/>
          <w:szCs w:val="21"/>
        </w:rPr>
        <w:t xml:space="preserve">The “whole store to the register” pattern emerges from several reinforcing factors:</w:t>
      </w:r>
    </w:p>
    <w:p>
      <w:pPr>
        <w:spacing w:before="40" w:after="0"/>
      </w:pPr>
    </w:p>
    <w:p>
      <w:pPr>
        <w:spacing w:after="140" w:line="300"/>
        <w:jc w:val="left"/>
      </w:pPr>
      <w:r>
        <w:rPr>
          <w:rFonts w:ascii="Arial" w:cs="Arial" w:eastAsia="Arial" w:hAnsi="Arial"/>
          <w:b/>
          <w:bCs/>
          <w:color w:val="4D4D4D"/>
          <w:sz w:val="21"/>
          <w:szCs w:val="21"/>
        </w:rPr>
        <w:t xml:space="preserve">Opacity of the schema. </w:t>
      </w:r>
      <w:r>
        <w:rPr>
          <w:rFonts w:ascii="Arial" w:cs="Arial" w:eastAsia="Arial" w:hAnsi="Arial"/>
          <w:color w:val="4D4D4D"/>
          <w:sz w:val="21"/>
          <w:szCs w:val="21"/>
        </w:rPr>
        <w:t xml:space="preserve">The XML schema contains 80–150+ elements across deeply nested hierarchies (Channel → Schedule → Slot → Programme → Rights → RightsWindow). Without a visual tool to explore this structure, clients default to selecting everything to avoid missing data they might need later.</w:t>
      </w:r>
    </w:p>
    <w:p>
      <w:pPr>
        <w:spacing w:after="140" w:line="300"/>
        <w:jc w:val="left"/>
      </w:pPr>
      <w:r>
        <w:rPr>
          <w:rFonts w:ascii="Arial" w:cs="Arial" w:eastAsia="Arial" w:hAnsi="Arial"/>
          <w:b/>
          <w:bCs/>
          <w:color w:val="4D4D4D"/>
          <w:sz w:val="21"/>
          <w:szCs w:val="21"/>
        </w:rPr>
        <w:t xml:space="preserve">Fear of under-selection. </w:t>
      </w:r>
      <w:r>
        <w:rPr>
          <w:rFonts w:ascii="Arial" w:cs="Arial" w:eastAsia="Arial" w:hAnsi="Arial"/>
          <w:color w:val="4D4D4D"/>
          <w:sz w:val="21"/>
          <w:szCs w:val="21"/>
        </w:rPr>
        <w:t xml:space="preserve">When clients cannot preview what data a selection will produce, they adopt a safety-first strategy of extracting everything. The cost of over-extraction (slower exports) is perceived as lower than the cost of under-extraction (missing data in reports).</w:t>
      </w:r>
    </w:p>
    <w:p>
      <w:pPr>
        <w:spacing w:after="140" w:line="300"/>
        <w:jc w:val="left"/>
      </w:pPr>
      <w:r>
        <w:rPr>
          <w:rFonts w:ascii="Arial" w:cs="Arial" w:eastAsia="Arial" w:hAnsi="Arial"/>
          <w:b/>
          <w:bCs/>
          <w:color w:val="4D4D4D"/>
          <w:sz w:val="21"/>
          <w:szCs w:val="21"/>
        </w:rPr>
        <w:t xml:space="preserve">XSLT as the comfortable tool. </w:t>
      </w:r>
      <w:r>
        <w:rPr>
          <w:rFonts w:ascii="Arial" w:cs="Arial" w:eastAsia="Arial" w:hAnsi="Arial"/>
          <w:color w:val="4D4D4D"/>
          <w:sz w:val="21"/>
          <w:szCs w:val="21"/>
        </w:rPr>
        <w:t xml:space="preserve">Many client technical teams have XSLT expertise. When all data is available in the XML, it is natural to use XSLT’s conditional logic to select data, even though this conflates two distinct concerns (data selection and data formatting).</w:t>
      </w:r>
    </w:p>
    <w:p>
      <w:pPr>
        <w:spacing w:after="140" w:line="300"/>
        <w:jc w:val="left"/>
      </w:pPr>
      <w:r>
        <w:rPr>
          <w:rFonts w:ascii="Arial" w:cs="Arial" w:eastAsia="Arial" w:hAnsi="Arial"/>
          <w:b/>
          <w:bCs/>
          <w:color w:val="4D4D4D"/>
          <w:sz w:val="21"/>
          <w:szCs w:val="21"/>
        </w:rPr>
        <w:t xml:space="preserve">No feedback loop. </w:t>
      </w:r>
      <w:r>
        <w:rPr>
          <w:rFonts w:ascii="Arial" w:cs="Arial" w:eastAsia="Arial" w:hAnsi="Arial"/>
          <w:color w:val="4D4D4D"/>
          <w:sz w:val="21"/>
          <w:szCs w:val="21"/>
        </w:rPr>
        <w:t xml:space="preserve">The current filter builder provides no indication of the payload impact of selections. There is no way to see that selecting “Credits” for an unbounded element across 2,000 slots will add 40,000+ credit entries to the export.</w:t>
      </w:r>
    </w:p>
    <w:p>
      <w:pPr>
        <w:pStyle w:val="Heading2"/>
        <w:spacing w:before="300" w:after="160"/>
      </w:pPr>
      <w:r>
        <w:rPr>
          <w:rFonts w:ascii="Arial" w:cs="Arial" w:eastAsia="Arial" w:hAnsi="Arial"/>
          <w:b/>
          <w:bCs/>
          <w:color w:val="2B5797"/>
          <w:sz w:val="24"/>
          <w:szCs w:val="24"/>
        </w:rPr>
        <w:t xml:space="preserve">2.3. Quantified Impact</w:t>
      </w:r>
    </w:p>
    <w:p>
      <w:pPr>
        <w:spacing w:after="140" w:line="300"/>
        <w:jc w:val="left"/>
      </w:pPr>
      <w:r>
        <w:rPr>
          <w:rFonts w:ascii="Arial" w:cs="Arial" w:eastAsia="Arial" w:hAnsi="Arial"/>
          <w:color w:val="4D4D4D"/>
          <w:sz w:val="21"/>
          <w:szCs w:val="21"/>
        </w:rPr>
        <w:t xml:space="preserve">Analysis across representative client implementations reveals the following patterns: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640"/>
      </w:tblGrid>
      <w:tr>
        <w:trPr>
          <w:tblHeader/>
        </w:trPr>
        <w:tc>
          <w:tcPr>
            <w:tcW w:type="dxa" w:w="28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Metric</w:t>
            </w:r>
          </w:p>
        </w:tc>
        <w:tc>
          <w:tcPr>
            <w:tcW w:type="dxa" w:w="2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Current (Extract-All)</w:t>
            </w:r>
          </w:p>
        </w:tc>
        <w:tc>
          <w:tcPr>
            <w:tcW w:type="dxa" w:w="2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Target (Filtered)</w:t>
            </w:r>
          </w:p>
        </w:tc>
        <w:tc>
          <w:tcPr>
            <w:tcW w:type="dxa" w:w="26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Improvement</w:t>
            </w:r>
          </w:p>
        </w:tc>
      </w:tr>
      <w:tr>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Avg. XML payload size (14-day, 4 channels)</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127 MB</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18 MB</w:t>
            </w:r>
          </w:p>
        </w:tc>
        <w:tc>
          <w:tcPr>
            <w:tcW w:type="dxa" w:w="26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86% reduction</w:t>
            </w:r>
          </w:p>
        </w:tc>
      </w:tr>
      <w:tr>
        <w:tc>
          <w:tcPr>
            <w:tcW w:type="dxa" w:w="2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Avg. export execution time</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4 min 20 sec</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38 sec</w:t>
            </w:r>
          </w:p>
        </w:tc>
        <w:tc>
          <w:tcPr>
            <w:tcW w:type="dxa" w:w="26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85% faster</w:t>
            </w:r>
          </w:p>
        </w:tc>
      </w:tr>
      <w:tr>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XSLT complexity (avg. lines)</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450–800 lines</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80–150 lines</w:t>
            </w:r>
          </w:p>
        </w:tc>
        <w:tc>
          <w:tcPr>
            <w:tcW w:type="dxa" w:w="26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70–80% simpler</w:t>
            </w:r>
          </w:p>
        </w:tc>
      </w:tr>
      <w:tr>
        <w:tc>
          <w:tcPr>
            <w:tcW w:type="dxa" w:w="2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Time to modify export (add/remove field)</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2–4 hours (developer)</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5–10 min (operator)</w:t>
            </w:r>
          </w:p>
        </w:tc>
        <w:tc>
          <w:tcPr>
            <w:tcW w:type="dxa" w:w="26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90%+ time saving</w:t>
            </w:r>
          </w:p>
        </w:tc>
      </w:tr>
      <w:tr>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Support tickets for export changes (monthly)</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8–12 per client</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1–3 per client</w:t>
            </w:r>
          </w:p>
        </w:tc>
        <w:tc>
          <w:tcPr>
            <w:tcW w:type="dxa" w:w="26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70–75% reduction</w:t>
            </w:r>
          </w:p>
        </w:tc>
      </w:tr>
    </w:tbl>
    <w:p>
      <w:pPr>
        <w:spacing w:before="8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3AA76D" w:sz="6"/>
              <w:left w:val="single" w:color="B3B3B3" w:sz="1"/>
              <w:bottom w:val="single" w:color="B3B3B3" w:sz="1"/>
              <w:right w:val="single" w:color="B3B3B3" w:sz="1"/>
            </w:tcBorders>
            <w:shd w:fill="F4F4F4" w:val="clear"/>
            <w:tcMar>
              <w:top w:type="dxa" w:w="100"/>
              <w:left w:type="dxa" w:w="160"/>
              <w:bottom w:type="dxa" w:w="100"/>
              <w:right w:type="dxa" w:w="160"/>
            </w:tcMar>
          </w:tcPr>
          <w:p>
            <w:pPr>
              <w:spacing w:after="60"/>
            </w:pPr>
            <w:r>
              <w:rPr>
                <w:rFonts w:ascii="Arial" w:cs="Arial" w:eastAsia="Arial" w:hAnsi="Arial"/>
                <w:b/>
                <w:bCs/>
                <w:color w:val="3AA76D"/>
                <w:sz w:val="20"/>
                <w:szCs w:val="20"/>
              </w:rPr>
              <w:t xml:space="preserve">Key Insight</w:t>
            </w:r>
          </w:p>
          <w:p>
            <w:pPr>
              <w:spacing w:after="0"/>
            </w:pPr>
            <w:r>
              <w:rPr>
                <w:rFonts w:ascii="Arial" w:cs="Arial" w:eastAsia="Arial" w:hAnsi="Arial"/>
                <w:color w:val="4D4D4D"/>
                <w:sz w:val="19"/>
                <w:szCs w:val="19"/>
              </w:rPr>
              <w:t xml:space="preserve">The problem is not that clients lack tools—it is that the existing tools do not provide enough context for informed decision-making. XFEB addresses this by making the consequences of selection choices visible and immediate.</w:t>
            </w:r>
          </w:p>
        </w:tc>
      </w:tr>
    </w:tbl>
    <w:p>
      <w:r>
        <w:br w:type="page"/>
      </w:r>
    </w:p>
    <w:p>
      <w:pPr>
        <w:pStyle w:val="Heading1"/>
        <w:spacing w:before="360" w:after="200"/>
      </w:pPr>
      <w:r>
        <w:rPr>
          <w:rFonts w:ascii="Arial" w:cs="Arial" w:eastAsia="Arial" w:hAnsi="Arial"/>
          <w:b/>
          <w:bCs/>
          <w:color w:val="1B365D"/>
          <w:sz w:val="28"/>
          <w:szCs w:val="28"/>
        </w:rPr>
        <w:t xml:space="preserve">3. Solution Overview</w:t>
      </w:r>
    </w:p>
    <w:p>
      <w:pPr>
        <w:pStyle w:val="Heading2"/>
        <w:spacing w:before="300" w:after="160"/>
      </w:pPr>
      <w:r>
        <w:rPr>
          <w:rFonts w:ascii="Arial" w:cs="Arial" w:eastAsia="Arial" w:hAnsi="Arial"/>
          <w:b/>
          <w:bCs/>
          <w:color w:val="2B5797"/>
          <w:sz w:val="24"/>
          <w:szCs w:val="24"/>
        </w:rPr>
        <w:t xml:space="preserve">3.1. Concept</w:t>
      </w:r>
    </w:p>
    <w:p>
      <w:pPr>
        <w:spacing w:after="140" w:line="300"/>
        <w:jc w:val="left"/>
      </w:pPr>
      <w:r>
        <w:rPr>
          <w:rFonts w:ascii="Arial" w:cs="Arial" w:eastAsia="Arial" w:hAnsi="Arial"/>
          <w:color w:val="4D4D4D"/>
          <w:sz w:val="21"/>
          <w:szCs w:val="21"/>
        </w:rPr>
        <w:t xml:space="preserve">XFEB is a browser-based visual tool that guides users through a four-stage workflow to produce a complete, importable export configuration:</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840"/>
      </w:tblGrid>
      <w:tr>
        <w:trPr>
          <w:tblHeader/>
        </w:trPr>
        <w:tc>
          <w:tcPr>
            <w:tcW w:type="dxa" w:w="18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Stage</w:t>
            </w:r>
          </w:p>
        </w:tc>
        <w:tc>
          <w:tcPr>
            <w:tcW w:type="dxa" w:w="3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User Action</w:t>
            </w:r>
          </w:p>
        </w:tc>
        <w:tc>
          <w:tcPr>
            <w:tcW w:type="dxa" w:w="48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System Output</w:t>
            </w:r>
          </w:p>
        </w:tc>
      </w:tr>
      <w:tr>
        <w:tc>
          <w:tcPr>
            <w:tcW w:type="dxa" w:w="1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 Explore Schema</w:t>
            </w:r>
          </w:p>
        </w:tc>
        <w:tc>
          <w:tcPr>
            <w:tcW w:type="dxa" w:w="3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Upload XSD or select from WHATS’ON template library. Expand nodes progressively to understand data structure.</w:t>
            </w:r>
          </w:p>
        </w:tc>
        <w:tc>
          <w:tcPr>
            <w:tcW w:type="dxa" w:w="4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Parsed schema tree with documentation, types, cardinality, and payload estimates.</w:t>
            </w:r>
          </w:p>
        </w:tc>
      </w:tr>
      <w:tr>
        <w:tc>
          <w:tcPr>
            <w:tcW w:type="dxa" w:w="1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2. Select Fields</w:t>
            </w:r>
          </w:p>
        </w:tc>
        <w:tc>
          <w:tcPr>
            <w:tcW w:type="dxa" w:w="3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Check/uncheck elements via tri-state checkboxes. Watch reduction meter and payload warnings.</w:t>
            </w:r>
          </w:p>
        </w:tc>
        <w:tc>
          <w:tcPr>
            <w:tcW w:type="dxa" w:w="48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XML Filter Definition specifying exactly which elements to extract.</w:t>
            </w:r>
          </w:p>
        </w:tc>
      </w:tr>
      <w:tr>
        <w:tc>
          <w:tcPr>
            <w:tcW w:type="dxa" w:w="1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3. Design Export</w:t>
            </w:r>
          </w:p>
        </w:tc>
        <w:tc>
          <w:tcPr>
            <w:tcW w:type="dxa" w:w="3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Choose output format (Excel/CSV/Word/HTML). Configure columns, grouping, sorting, and visual style.</w:t>
            </w:r>
          </w:p>
        </w:tc>
        <w:tc>
          <w:tcPr>
            <w:tcW w:type="dxa" w:w="4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XSLT Transformation that converts filtered XML to styled output.</w:t>
            </w:r>
          </w:p>
        </w:tc>
      </w:tr>
      <w:tr>
        <w:tc>
          <w:tcPr>
            <w:tcW w:type="dxa" w:w="1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4. Package &amp; Deploy</w:t>
            </w:r>
          </w:p>
        </w:tc>
        <w:tc>
          <w:tcPr>
            <w:tcW w:type="dxa" w:w="3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Set report metadata, scheduling, and distribution. Download three-file package.</w:t>
            </w:r>
          </w:p>
        </w:tc>
        <w:tc>
          <w:tcPr>
            <w:tcW w:type="dxa" w:w="48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Report Definition XML linking filter + XSLT with execution configuration.</w:t>
            </w:r>
          </w:p>
        </w:tc>
      </w:tr>
    </w:tbl>
    <w:p>
      <w:pPr>
        <w:spacing w:before="120" w:after="0"/>
      </w:pPr>
    </w:p>
    <w:p>
      <w:pPr>
        <w:pStyle w:val="Heading2"/>
        <w:spacing w:before="300" w:after="160"/>
      </w:pPr>
      <w:r>
        <w:rPr>
          <w:rFonts w:ascii="Arial" w:cs="Arial" w:eastAsia="Arial" w:hAnsi="Arial"/>
          <w:b/>
          <w:bCs/>
          <w:color w:val="2B5797"/>
          <w:sz w:val="24"/>
          <w:szCs w:val="24"/>
        </w:rPr>
        <w:t xml:space="preserve">3.2. Architecture Principles</w:t>
      </w:r>
    </w:p>
    <w:p>
      <w:pPr>
        <w:spacing w:after="140" w:line="300"/>
        <w:jc w:val="left"/>
      </w:pPr>
      <w:r>
        <w:rPr>
          <w:rFonts w:ascii="Arial" w:cs="Arial" w:eastAsia="Arial" w:hAnsi="Arial"/>
          <w:b/>
          <w:bCs/>
          <w:color w:val="4D4D4D"/>
          <w:sz w:val="21"/>
          <w:szCs w:val="21"/>
        </w:rPr>
        <w:t xml:space="preserve">Local-first processing. </w:t>
      </w:r>
      <w:r>
        <w:rPr>
          <w:rFonts w:ascii="Arial" w:cs="Arial" w:eastAsia="Arial" w:hAnsi="Arial"/>
          <w:color w:val="4D4D4D"/>
          <w:sz w:val="21"/>
          <w:szCs w:val="21"/>
        </w:rPr>
        <w:t xml:space="preserve">All XSD parsing, filter generation, and XSLT generation happens in the browser. No client data is transmitted to any server. This eliminates data privacy concerns and enables offline use.</w:t>
      </w:r>
    </w:p>
    <w:p>
      <w:pPr>
        <w:spacing w:after="140" w:line="300"/>
        <w:jc w:val="left"/>
      </w:pPr>
      <w:r>
        <w:rPr>
          <w:rFonts w:ascii="Arial" w:cs="Arial" w:eastAsia="Arial" w:hAnsi="Arial"/>
          <w:b/>
          <w:bCs/>
          <w:color w:val="4D4D4D"/>
          <w:sz w:val="21"/>
          <w:szCs w:val="21"/>
        </w:rPr>
        <w:t xml:space="preserve">Progressive disclosure. </w:t>
      </w:r>
      <w:r>
        <w:rPr>
          <w:rFonts w:ascii="Arial" w:cs="Arial" w:eastAsia="Arial" w:hAnsi="Arial"/>
          <w:color w:val="4D4D4D"/>
          <w:sz w:val="21"/>
          <w:szCs w:val="21"/>
        </w:rPr>
        <w:t xml:space="preserve">The schema is never shown in full at once. Users start at the root and expand on demand, preventing cognitive overload from schemas with 100+ elements.</w:t>
      </w:r>
    </w:p>
    <w:p>
      <w:pPr>
        <w:spacing w:after="140" w:line="300"/>
        <w:jc w:val="left"/>
      </w:pPr>
      <w:r>
        <w:rPr>
          <w:rFonts w:ascii="Arial" w:cs="Arial" w:eastAsia="Arial" w:hAnsi="Arial"/>
          <w:b/>
          <w:bCs/>
          <w:color w:val="4D4D4D"/>
          <w:sz w:val="21"/>
          <w:szCs w:val="21"/>
        </w:rPr>
        <w:t xml:space="preserve">Immediate feedback. </w:t>
      </w:r>
      <w:r>
        <w:rPr>
          <w:rFonts w:ascii="Arial" w:cs="Arial" w:eastAsia="Arial" w:hAnsi="Arial"/>
          <w:color w:val="4D4D4D"/>
          <w:sz w:val="21"/>
          <w:szCs w:val="21"/>
        </w:rPr>
        <w:t xml:space="preserve">Every selection change instantly updates the payload reduction meter, filter XML preview, and XSLT output. Users see the consequences of their choices in real time.</w:t>
      </w:r>
    </w:p>
    <w:p>
      <w:pPr>
        <w:spacing w:after="140" w:line="300"/>
        <w:jc w:val="left"/>
      </w:pPr>
      <w:r>
        <w:rPr>
          <w:rFonts w:ascii="Arial" w:cs="Arial" w:eastAsia="Arial" w:hAnsi="Arial"/>
          <w:b/>
          <w:bCs/>
          <w:color w:val="4D4D4D"/>
          <w:sz w:val="21"/>
          <w:szCs w:val="21"/>
        </w:rPr>
        <w:t xml:space="preserve">Separation of concerns. </w:t>
      </w:r>
      <w:r>
        <w:rPr>
          <w:rFonts w:ascii="Arial" w:cs="Arial" w:eastAsia="Arial" w:hAnsi="Arial"/>
          <w:color w:val="4D4D4D"/>
          <w:sz w:val="21"/>
          <w:szCs w:val="21"/>
        </w:rPr>
        <w:t xml:space="preserve">The three-file output enforces a clean separation between data selection (filter), data formatting (XSLT), and configuration metadata (report definition). This makes each concern independently modifiable.</w:t>
      </w:r>
    </w:p>
    <w:p>
      <w:pPr>
        <w:spacing w:after="140" w:line="300"/>
        <w:jc w:val="left"/>
      </w:pPr>
      <w:r>
        <w:rPr>
          <w:rFonts w:ascii="Arial" w:cs="Arial" w:eastAsia="Arial" w:hAnsi="Arial"/>
          <w:b/>
          <w:bCs/>
          <w:color w:val="4D4D4D"/>
          <w:sz w:val="21"/>
          <w:szCs w:val="21"/>
        </w:rPr>
        <w:t xml:space="preserve">Format-agnostic core. </w:t>
      </w:r>
      <w:r>
        <w:rPr>
          <w:rFonts w:ascii="Arial" w:cs="Arial" w:eastAsia="Arial" w:hAnsi="Arial"/>
          <w:color w:val="4D4D4D"/>
          <w:sz w:val="21"/>
          <w:szCs w:val="21"/>
        </w:rPr>
        <w:t xml:space="preserve">The schema parser, selection engine, and filter generator are format-independent. XSLT generators are pluggable modules, making it straightforward to add new output formats (e.g., JSON, PDF, OpenXML-native Excel).</w:t>
      </w:r>
    </w:p>
    <w:p>
      <w:pPr>
        <w:spacing w:after="140" w:line="300"/>
        <w:jc w:val="left"/>
      </w:pPr>
      <w:r>
        <w:rPr>
          <w:rFonts w:ascii="Arial" w:cs="Arial" w:eastAsia="Arial" w:hAnsi="Arial"/>
          <w:b/>
          <w:bCs/>
          <w:color w:val="4D4D4D"/>
          <w:sz w:val="21"/>
          <w:szCs w:val="21"/>
        </w:rPr>
        <w:t xml:space="preserve">Embeddable design. </w:t>
      </w:r>
      <w:r>
        <w:rPr>
          <w:rFonts w:ascii="Arial" w:cs="Arial" w:eastAsia="Arial" w:hAnsi="Arial"/>
          <w:color w:val="4D4D4D"/>
          <w:sz w:val="21"/>
          <w:szCs w:val="21"/>
        </w:rPr>
        <w:t xml:space="preserve">The tool is designed as a self-contained component that can run standalone or be embedded within the WHATS’ON web UI as a configuration panel.</w:t>
      </w:r>
    </w:p>
    <w:p>
      <w:r>
        <w:br w:type="page"/>
      </w:r>
    </w:p>
    <w:p>
      <w:pPr>
        <w:pStyle w:val="Heading2"/>
        <w:spacing w:before="300" w:after="160"/>
      </w:pPr>
      <w:r>
        <w:rPr>
          <w:rFonts w:ascii="Arial" w:cs="Arial" w:eastAsia="Arial" w:hAnsi="Arial"/>
          <w:b/>
          <w:bCs/>
          <w:color w:val="2B5797"/>
          <w:sz w:val="24"/>
          <w:szCs w:val="24"/>
        </w:rPr>
        <w:t xml:space="preserve">3.3. High-Level Architecture</w:t>
      </w:r>
    </w:p>
    <w:p>
      <w:pPr>
        <w:spacing w:after="140" w:line="300"/>
        <w:jc w:val="left"/>
      </w:pPr>
      <w:r>
        <w:rPr>
          <w:rFonts w:ascii="Arial" w:cs="Arial" w:eastAsia="Arial" w:hAnsi="Arial"/>
          <w:color w:val="4D4D4D"/>
          <w:sz w:val="21"/>
          <w:szCs w:val="21"/>
        </w:rPr>
        <w:t xml:space="preserve">The system is composed of five layers, each with clearly defined responsibilities:</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4440"/>
      </w:tblGrid>
      <w:tr>
        <w:trPr>
          <w:tblHeader/>
        </w:trPr>
        <w:tc>
          <w:tcPr>
            <w:tcW w:type="dxa" w:w="16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Layer</w:t>
            </w:r>
          </w:p>
        </w:tc>
        <w:tc>
          <w:tcPr>
            <w:tcW w:type="dxa" w:w="38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Responsibility</w:t>
            </w:r>
          </w:p>
        </w:tc>
        <w:tc>
          <w:tcPr>
            <w:tcW w:type="dxa" w:w="44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Key Technologies</w:t>
            </w:r>
          </w:p>
        </w:tc>
      </w:tr>
      <w:tr>
        <w:tc>
          <w:tcPr>
            <w:tcW w:type="dxa" w:w="1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Schema Engine</w:t>
            </w:r>
          </w:p>
        </w:tc>
        <w:tc>
          <w:tcPr>
            <w:tcW w:type="dxa" w:w="3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Parse XSD files into a navigable tree model. Resolve type references, handle composition (sequence, choice, all), extract annotations.</w:t>
            </w:r>
          </w:p>
        </w:tc>
        <w:tc>
          <w:tcPr>
            <w:tcW w:type="dxa" w:w="4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Browser DOMParser, custom XSD walker, type resolution cache</w:t>
            </w:r>
          </w:p>
        </w:tc>
      </w:tr>
      <w:tr>
        <w:tc>
          <w:tcPr>
            <w:tcW w:type="dxa" w:w="1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Selection Engine</w:t>
            </w:r>
          </w:p>
        </w:tc>
        <w:tc>
          <w:tcPr>
            <w:tcW w:type="dxa" w:w="3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Manage tri-state checkbox logic, cascading parent/child selection, selection persistence, undo/redo stack.</w:t>
            </w:r>
          </w:p>
        </w:tc>
        <w:tc>
          <w:tcPr>
            <w:tcW w:type="dxa" w:w="4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React state management, immutable update patterns</w:t>
            </w:r>
          </w:p>
        </w:tc>
      </w:tr>
      <w:tr>
        <w:tc>
          <w:tcPr>
            <w:tcW w:type="dxa" w:w="1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Analysis Engine</w:t>
            </w:r>
          </w:p>
        </w:tc>
        <w:tc>
          <w:tcPr>
            <w:tcW w:type="dxa" w:w="3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Calculate payload estimates, detect repeating-element explosion risks, compute reduction percentages, validate filter completeness.</w:t>
            </w:r>
          </w:p>
        </w:tc>
        <w:tc>
          <w:tcPr>
            <w:tcW w:type="dxa" w:w="4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Heuristic weight model, cardinality analysis</w:t>
            </w:r>
          </w:p>
        </w:tc>
      </w:tr>
      <w:tr>
        <w:tc>
          <w:tcPr>
            <w:tcW w:type="dxa" w:w="1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Generation Engine</w:t>
            </w:r>
          </w:p>
        </w:tc>
        <w:tc>
          <w:tcPr>
            <w:tcW w:type="dxa" w:w="3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Produce XML filter definitions, format-specific XSLT transformations, report definition manifests. Pluggable generator architecture.</w:t>
            </w:r>
          </w:p>
        </w:tc>
        <w:tc>
          <w:tcPr>
            <w:tcW w:type="dxa" w:w="4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XSLT 1.0 templating, XML serialisation, string interpolation</w:t>
            </w:r>
          </w:p>
        </w:tc>
      </w:tr>
      <w:tr>
        <w:tc>
          <w:tcPr>
            <w:tcW w:type="dxa" w:w="1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Presentation Layer</w:t>
            </w:r>
          </w:p>
        </w:tc>
        <w:tc>
          <w:tcPr>
            <w:tcW w:type="dxa" w:w="3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Render interactive tree explorer, export designer, package configurator, and output viewers. Handle file I/O (upload, download).</w:t>
            </w:r>
          </w:p>
        </w:tc>
        <w:tc>
          <w:tcPr>
            <w:tcW w:type="dxa" w:w="4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React 18+, CSS-in-JS, Web APIs (File, Blob, Clipboard)</w:t>
            </w:r>
          </w:p>
        </w:tc>
      </w:tr>
    </w:tbl>
    <w:p>
      <w:pPr>
        <w:spacing w:before="120" w:after="0"/>
      </w:pPr>
    </w:p>
    <w:p>
      <w:pPr>
        <w:pStyle w:val="Heading2"/>
        <w:spacing w:before="300" w:after="160"/>
      </w:pPr>
      <w:r>
        <w:rPr>
          <w:rFonts w:ascii="Arial" w:cs="Arial" w:eastAsia="Arial" w:hAnsi="Arial"/>
          <w:b/>
          <w:bCs/>
          <w:color w:val="2B5797"/>
          <w:sz w:val="24"/>
          <w:szCs w:val="24"/>
        </w:rPr>
        <w:t xml:space="preserve">3.4. Three-File Package Format</w:t>
      </w:r>
    </w:p>
    <w:p>
      <w:pPr>
        <w:spacing w:after="140" w:line="300"/>
        <w:jc w:val="left"/>
      </w:pPr>
      <w:r>
        <w:rPr>
          <w:rFonts w:ascii="Arial" w:cs="Arial" w:eastAsia="Arial" w:hAnsi="Arial"/>
          <w:color w:val="4D4D4D"/>
          <w:sz w:val="21"/>
          <w:szCs w:val="21"/>
        </w:rPr>
        <w:t xml:space="preserve">XFEB produces a standardised three-file package that serves as the complete, portable export configuration:</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840"/>
      </w:tblGrid>
      <w:tr>
        <w:trPr>
          <w:tblHeader/>
        </w:trPr>
        <w:tc>
          <w:tcPr>
            <w:tcW w:type="dxa" w:w="2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File</w:t>
            </w:r>
          </w:p>
        </w:tc>
        <w:tc>
          <w:tcPr>
            <w:tcW w:type="dxa" w:w="2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Naming Convention</w:t>
            </w:r>
          </w:p>
        </w:tc>
        <w:tc>
          <w:tcPr>
            <w:tcW w:type="dxa" w:w="28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Purpose</w:t>
            </w:r>
          </w:p>
        </w:tc>
        <w:tc>
          <w:tcPr>
            <w:tcW w:type="dxa" w:w="28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WHATS’ON Role</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{slug}-filter.xml</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e.g., daily-schedule-filter.xml</w:t>
            </w:r>
          </w:p>
        </w:tc>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Defines which XML elements to extract from the data source. Maps directly to the WHATS’ON export filter configuration.</w:t>
            </w:r>
          </w:p>
        </w:tc>
        <w:tc>
          <w:tcPr>
            <w:tcW w:type="dxa" w:w="2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Loaded by the export engine to scope the database extraction query.</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{slug}-transform.xslt</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e.g., daily-schedule-transform.xslt</w:t>
            </w:r>
          </w:p>
        </w:tc>
        <w:tc>
          <w:tcPr>
            <w:tcW w:type="dxa" w:w="2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XSLT 1.0 stylesheet that transforms filtered XML into the target format (Excel/CSV/Word/HTML).</w:t>
            </w:r>
          </w:p>
        </w:tc>
        <w:tc>
          <w:tcPr>
            <w:tcW w:type="dxa" w:w="28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Executed by the XSLT processor (xsltproc, Saxon, or .NET XslCompiledTransform) after extraction.</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{slug}-report.xml</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e.g., daily-schedule-report.xml</w:t>
            </w:r>
          </w:p>
        </w:tc>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Master manifest linking filter + XSLT with metadata (name, version, author, category, tags), column definitions, style config, and execution settings (cron schedule, output path, email distribution).</w:t>
            </w:r>
          </w:p>
        </w:tc>
        <w:tc>
          <w:tcPr>
            <w:tcW w:type="dxa" w:w="2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Imported by the report configuration module. Serves as the single source of truth for the entire export definition.</w:t>
            </w:r>
          </w:p>
        </w:tc>
      </w:tr>
    </w:tbl>
    <w:p>
      <w:pPr>
        <w:spacing w:before="8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2B5797" w:sz="6"/>
              <w:left w:val="single" w:color="B3B3B3" w:sz="1"/>
              <w:bottom w:val="single" w:color="B3B3B3" w:sz="1"/>
              <w:right w:val="single" w:color="B3B3B3" w:sz="1"/>
            </w:tcBorders>
            <w:shd w:fill="F4F4F4" w:val="clear"/>
            <w:tcMar>
              <w:top w:type="dxa" w:w="100"/>
              <w:left w:type="dxa" w:w="160"/>
              <w:bottom w:type="dxa" w:w="100"/>
              <w:right w:type="dxa" w:w="160"/>
            </w:tcMar>
          </w:tcPr>
          <w:p>
            <w:pPr>
              <w:spacing w:after="60"/>
            </w:pPr>
            <w:r>
              <w:rPr>
                <w:rFonts w:ascii="Arial" w:cs="Arial" w:eastAsia="Arial" w:hAnsi="Arial"/>
                <w:b/>
                <w:bCs/>
                <w:color w:val="2B5797"/>
                <w:sz w:val="20"/>
                <w:szCs w:val="20"/>
              </w:rPr>
              <w:t xml:space="preserve">Design Decision: Why Three Files?</w:t>
            </w:r>
          </w:p>
          <w:p>
            <w:pPr>
              <w:spacing w:after="0"/>
            </w:pPr>
            <w:r>
              <w:rPr>
                <w:rFonts w:ascii="Arial" w:cs="Arial" w:eastAsia="Arial" w:hAnsi="Arial"/>
                <w:color w:val="4D4D4D"/>
                <w:sz w:val="19"/>
                <w:szCs w:val="19"/>
              </w:rPr>
              <w:t xml:space="preserve">A single-file approach was considered but rejected. The three-file format allows independent modification of each concern (e.g., changing output format without touching the filter), enables reuse (same filter with different XSLT templates), and aligns with existing WHATS’ON conventions where filter and transform are separately managed.</w:t>
            </w:r>
          </w:p>
        </w:tc>
      </w:tr>
    </w:tbl>
    <w:p>
      <w:r>
        <w:br w:type="page"/>
      </w:r>
    </w:p>
    <w:p>
      <w:pPr>
        <w:pStyle w:val="Heading1"/>
        <w:spacing w:before="360" w:after="200"/>
      </w:pPr>
      <w:r>
        <w:rPr>
          <w:rFonts w:ascii="Arial" w:cs="Arial" w:eastAsia="Arial" w:hAnsi="Arial"/>
          <w:b/>
          <w:bCs/>
          <w:color w:val="1B365D"/>
          <w:sz w:val="28"/>
          <w:szCs w:val="28"/>
        </w:rPr>
        <w:t xml:space="preserve">4. Detailed Component Design</w:t>
      </w:r>
    </w:p>
    <w:p>
      <w:pPr>
        <w:pStyle w:val="Heading2"/>
        <w:spacing w:before="300" w:after="160"/>
      </w:pPr>
      <w:r>
        <w:rPr>
          <w:rFonts w:ascii="Arial" w:cs="Arial" w:eastAsia="Arial" w:hAnsi="Arial"/>
          <w:b/>
          <w:bCs/>
          <w:color w:val="2B5797"/>
          <w:sz w:val="24"/>
          <w:szCs w:val="24"/>
        </w:rPr>
        <w:t xml:space="preserve">4.1. Schema Engine</w:t>
      </w:r>
    </w:p>
    <w:p>
      <w:pPr>
        <w:pStyle w:val="Heading3"/>
        <w:spacing w:before="240" w:after="120"/>
      </w:pPr>
      <w:r>
        <w:rPr>
          <w:rFonts w:ascii="Arial" w:cs="Arial" w:eastAsia="Arial" w:hAnsi="Arial"/>
          <w:b/>
          <w:bCs/>
          <w:color w:val="4D4D4D"/>
          <w:sz w:val="22"/>
          <w:szCs w:val="22"/>
        </w:rPr>
        <w:t xml:space="preserve">4.1.1. XSD Parser</w:t>
      </w:r>
    </w:p>
    <w:p>
      <w:pPr>
        <w:spacing w:after="140" w:line="300"/>
        <w:jc w:val="left"/>
      </w:pPr>
      <w:r>
        <w:rPr>
          <w:rFonts w:ascii="Arial" w:cs="Arial" w:eastAsia="Arial" w:hAnsi="Arial"/>
          <w:color w:val="4D4D4D"/>
          <w:sz w:val="21"/>
          <w:szCs w:val="21"/>
        </w:rPr>
        <w:t xml:space="preserve">The XSD parser transforms W3C XML Schema documents into an internal tree model suitable for UI rendering and filter generation. The parser operates entirely in the browser using the native DOMParser API, requiring no server-side processing.</w:t>
      </w:r>
    </w:p>
    <w:p>
      <w:pPr>
        <w:spacing w:before="40" w:after="0"/>
      </w:pPr>
    </w:p>
    <w:p>
      <w:pPr>
        <w:spacing w:after="140" w:line="300"/>
        <w:jc w:val="left"/>
      </w:pPr>
      <w:r>
        <w:rPr>
          <w:rFonts w:ascii="Arial" w:cs="Arial" w:eastAsia="Arial" w:hAnsi="Arial"/>
          <w:b/>
          <w:bCs/>
          <w:color w:val="4D4D4D"/>
          <w:sz w:val="21"/>
          <w:szCs w:val="21"/>
        </w:rPr>
        <w:t xml:space="preserve">Supported XSD Constructs: </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3040"/>
      </w:tblGrid>
      <w:tr>
        <w:trPr>
          <w:tblHeader/>
        </w:trPr>
        <w:tc>
          <w:tcPr>
            <w:tcW w:type="dxa" w:w="2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Construct</w:t>
            </w:r>
          </w:p>
        </w:tc>
        <w:tc>
          <w:tcPr>
            <w:tcW w:type="dxa" w:w="2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XSD Element</w:t>
            </w:r>
          </w:p>
        </w:tc>
        <w:tc>
          <w:tcPr>
            <w:tcW w:type="dxa" w:w="26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How Parsed</w:t>
            </w:r>
          </w:p>
        </w:tc>
        <w:tc>
          <w:tcPr>
            <w:tcW w:type="dxa" w:w="30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Production Enhancement</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Named elements</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xs:element[@name]</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Extracted with name, type, minOccurs, maxOccurs</w:t>
            </w:r>
          </w:p>
        </w:tc>
        <w:tc>
          <w:tcPr>
            <w:tcW w:type="dxa" w:w="30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Add support for ref= element references</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Complex types (inline)</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xs:complexType within xs:element</w:t>
            </w:r>
          </w:p>
        </w:tc>
        <w:tc>
          <w:tcPr>
            <w:tcW w:type="dxa" w:w="2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Children parsed recursively</w:t>
            </w:r>
          </w:p>
        </w:tc>
        <w:tc>
          <w:tcPr>
            <w:tcW w:type="dxa" w:w="30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Support named complexType with type= references</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Complex types (named)</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xs:complexType[@name]</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Prototype: Not supported</w:t>
            </w:r>
          </w:p>
        </w:tc>
        <w:tc>
          <w:tcPr>
            <w:tcW w:type="dxa" w:w="30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Full type resolution with lookup table</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Composition: sequence</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xs:sequence</w:t>
            </w:r>
          </w:p>
        </w:tc>
        <w:tc>
          <w:tcPr>
            <w:tcW w:type="dxa" w:w="2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Children treated as ordered list</w:t>
            </w:r>
          </w:p>
        </w:tc>
        <w:tc>
          <w:tcPr>
            <w:tcW w:type="dxa" w:w="30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Preserve ordering semantics in UI</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Composition: choice</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xs:choice</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Children treated same as sequence</w:t>
            </w:r>
          </w:p>
        </w:tc>
        <w:tc>
          <w:tcPr>
            <w:tcW w:type="dxa" w:w="30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UI indication that children are alternatives, not siblings</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Composition: all</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xs:all</w:t>
            </w:r>
          </w:p>
        </w:tc>
        <w:tc>
          <w:tcPr>
            <w:tcW w:type="dxa" w:w="2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Children treated same as sequence</w:t>
            </w:r>
          </w:p>
        </w:tc>
        <w:tc>
          <w:tcPr>
            <w:tcW w:type="dxa" w:w="30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UI indication of unordered set</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Simple types</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xs:simpleType</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Type name extracted for display</w:t>
            </w:r>
          </w:p>
        </w:tc>
        <w:tc>
          <w:tcPr>
            <w:tcW w:type="dxa" w:w="30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Parse restriction facets (enumerations, patterns)</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Annotations</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xs:annotation/xs:documentation</w:t>
            </w:r>
          </w:p>
        </w:tc>
        <w:tc>
          <w:tcPr>
            <w:tcW w:type="dxa" w:w="2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Extracted as hover documentation</w:t>
            </w:r>
          </w:p>
        </w:tc>
        <w:tc>
          <w:tcPr>
            <w:tcW w:type="dxa" w:w="30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Support appinfo for custom metadata</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Attributes</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xs:attribute</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Prototype: Not supported</w:t>
            </w:r>
          </w:p>
        </w:tc>
        <w:tc>
          <w:tcPr>
            <w:tcW w:type="dxa" w:w="30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Parse as leaf nodes with @ prefix notation</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Imports/Includes</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xs:import, xs:include</w:t>
            </w:r>
          </w:p>
        </w:tc>
        <w:tc>
          <w:tcPr>
            <w:tcW w:type="dxa" w:w="2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Not supported</w:t>
            </w:r>
          </w:p>
        </w:tc>
        <w:tc>
          <w:tcPr>
            <w:tcW w:type="dxa" w:w="30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Multi-file schema resolution</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Type inheritance</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xs:extension, xs:restriction</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Not supported</w:t>
            </w:r>
          </w:p>
        </w:tc>
        <w:tc>
          <w:tcPr>
            <w:tcW w:type="dxa" w:w="30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Base type resolution and merged display</w:t>
            </w:r>
          </w:p>
        </w:tc>
      </w:tr>
    </w:tbl>
    <w:p>
      <w:pPr>
        <w:spacing w:before="120" w:after="0"/>
      </w:pPr>
    </w:p>
    <w:p>
      <w:pPr>
        <w:pStyle w:val="Heading3"/>
        <w:spacing w:before="240" w:after="120"/>
      </w:pPr>
      <w:r>
        <w:rPr>
          <w:rFonts w:ascii="Arial" w:cs="Arial" w:eastAsia="Arial" w:hAnsi="Arial"/>
          <w:b/>
          <w:bCs/>
          <w:color w:val="4D4D4D"/>
          <w:sz w:val="22"/>
          <w:szCs w:val="22"/>
        </w:rPr>
        <w:t xml:space="preserve">4.1.2. Internal Tree Model</w:t>
      </w:r>
    </w:p>
    <w:p>
      <w:pPr>
        <w:spacing w:after="140" w:line="300"/>
        <w:jc w:val="left"/>
      </w:pPr>
      <w:r>
        <w:rPr>
          <w:rFonts w:ascii="Arial" w:cs="Arial" w:eastAsia="Arial" w:hAnsi="Arial"/>
          <w:color w:val="4D4D4D"/>
          <w:sz w:val="21"/>
          <w:szCs w:val="21"/>
        </w:rPr>
        <w:t xml:space="preserve">Each node in the parsed schema is represented as a SchemaNode object:</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840"/>
      </w:tblGrid>
      <w:tr>
        <w:trPr>
          <w:tblHeader/>
        </w:trPr>
        <w:tc>
          <w:tcPr>
            <w:tcW w:type="dxa" w:w="18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Property</w:t>
            </w:r>
          </w:p>
        </w:tc>
        <w:tc>
          <w:tcPr>
            <w:tcW w:type="dxa" w:w="2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Type</w:t>
            </w:r>
          </w:p>
        </w:tc>
        <w:tc>
          <w:tcPr>
            <w:tcW w:type="dxa" w:w="58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Description</w:t>
            </w:r>
          </w:p>
        </w:tc>
      </w:tr>
      <w:tr>
        <w:tc>
          <w:tcPr>
            <w:tcW w:type="dxa" w:w="1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id</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string</w:t>
            </w:r>
          </w:p>
        </w:tc>
        <w:tc>
          <w:tcPr>
            <w:tcW w:type="dxa" w:w="5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Unique identifier (auto-generated, e.g., “n0”, “n1”). Used as React key and selection state key.</w:t>
            </w:r>
          </w:p>
        </w:tc>
      </w:tr>
      <w:tr>
        <w:tc>
          <w:tcPr>
            <w:tcW w:type="dxa" w:w="1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name</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string</w:t>
            </w:r>
          </w:p>
        </w:tc>
        <w:tc>
          <w:tcPr>
            <w:tcW w:type="dxa" w:w="58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Element name from XSD (e.g., “ChannelCode”, “Slot”).</w:t>
            </w:r>
          </w:p>
        </w:tc>
      </w:tr>
      <w:tr>
        <w:tc>
          <w:tcPr>
            <w:tcW w:type="dxa" w:w="1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documentation</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string</w:t>
            </w:r>
          </w:p>
        </w:tc>
        <w:tc>
          <w:tcPr>
            <w:tcW w:type="dxa" w:w="5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Content of xs:annotation/xs:documentation. Displayed as tooltip on hover.</w:t>
            </w:r>
          </w:p>
        </w:tc>
      </w:tr>
      <w:tr>
        <w:tc>
          <w:tcPr>
            <w:tcW w:type="dxa" w:w="1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minOccurs</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string</w:t>
            </w:r>
          </w:p>
        </w:tc>
        <w:tc>
          <w:tcPr>
            <w:tcW w:type="dxa" w:w="58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Minimum cardinality (“0” or “1”). Drives required-field indicator (●).</w:t>
            </w:r>
          </w:p>
        </w:tc>
      </w:tr>
      <w:tr>
        <w:tc>
          <w:tcPr>
            <w:tcW w:type="dxa" w:w="1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maxOccurs</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string</w:t>
            </w:r>
          </w:p>
        </w:tc>
        <w:tc>
          <w:tcPr>
            <w:tcW w:type="dxa" w:w="5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Maximum cardinality (“1” or “unbounded”). Drives repeating-element warnings.</w:t>
            </w:r>
          </w:p>
        </w:tc>
      </w:tr>
      <w:tr>
        <w:tc>
          <w:tcPr>
            <w:tcW w:type="dxa" w:w="1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type</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"simple" | "complex"</w:t>
            </w:r>
          </w:p>
        </w:tc>
        <w:tc>
          <w:tcPr>
            <w:tcW w:type="dxa" w:w="58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Whether the node has children (complex) or is a leaf (simple).</w:t>
            </w:r>
          </w:p>
        </w:tc>
      </w:tr>
      <w:tr>
        <w:tc>
          <w:tcPr>
            <w:tcW w:type="dxa" w:w="1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typeName</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string</w:t>
            </w:r>
          </w:p>
        </w:tc>
        <w:tc>
          <w:tcPr>
            <w:tcW w:type="dxa" w:w="5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XSD type name (e.g., “string”, “dateTime”, “integer”). Drives type badge colour and payload estimates.</w:t>
            </w:r>
          </w:p>
        </w:tc>
      </w:tr>
      <w:tr>
        <w:tc>
          <w:tcPr>
            <w:tcW w:type="dxa" w:w="1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children</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SchemaNode[]</w:t>
            </w:r>
          </w:p>
        </w:tc>
        <w:tc>
          <w:tcPr>
            <w:tcW w:type="dxa" w:w="58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Ordered list of child nodes. Empty for simple-type leaves.</w:t>
            </w:r>
          </w:p>
        </w:tc>
      </w:tr>
      <w:tr>
        <w:tc>
          <w:tcPr>
            <w:tcW w:type="dxa" w:w="1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attributes</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AttributeNode[]</w:t>
            </w:r>
          </w:p>
        </w:tc>
        <w:tc>
          <w:tcPr>
            <w:tcW w:type="dxa" w:w="5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Production: Parsed attribute definitions. Not in prototype.</w:t>
            </w:r>
          </w:p>
        </w:tc>
      </w:tr>
      <w:tr>
        <w:tc>
          <w:tcPr>
            <w:tcW w:type="dxa" w:w="1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path</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string[]</w:t>
            </w:r>
          </w:p>
        </w:tc>
        <w:tc>
          <w:tcPr>
            <w:tcW w:type="dxa" w:w="58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Production: Full path from root (e.g., [“BroadcastExport”, “Channels”, “Channel”]).</w:t>
            </w:r>
          </w:p>
        </w:tc>
      </w:tr>
    </w:tbl>
    <w:p>
      <w:pPr>
        <w:spacing w:before="120" w:after="0"/>
      </w:pPr>
    </w:p>
    <w:p>
      <w:pPr>
        <w:pStyle w:val="Heading3"/>
        <w:spacing w:before="240" w:after="120"/>
      </w:pPr>
      <w:r>
        <w:rPr>
          <w:rFonts w:ascii="Arial" w:cs="Arial" w:eastAsia="Arial" w:hAnsi="Arial"/>
          <w:b/>
          <w:bCs/>
          <w:color w:val="4D4D4D"/>
          <w:sz w:val="22"/>
          <w:szCs w:val="22"/>
        </w:rPr>
        <w:t xml:space="preserve">4.1.3. Production Parser Enhancements</w:t>
      </w:r>
    </w:p>
    <w:p>
      <w:pPr>
        <w:spacing w:after="140" w:line="300"/>
        <w:jc w:val="left"/>
      </w:pPr>
      <w:r>
        <w:rPr>
          <w:rFonts w:ascii="Arial" w:cs="Arial" w:eastAsia="Arial" w:hAnsi="Arial"/>
          <w:color w:val="4D4D4D"/>
          <w:sz w:val="21"/>
          <w:szCs w:val="21"/>
        </w:rPr>
        <w:t xml:space="preserve">The prototype parser handles the most common XSD patterns found in WHATS’ON export schemas. For production, the following enhancements are required:</w:t>
      </w:r>
    </w:p>
    <w:p>
      <w:pPr>
        <w:spacing w:before="40" w:after="0"/>
      </w:pPr>
    </w:p>
    <w:p>
      <w:pPr>
        <w:spacing w:after="140" w:line="300"/>
        <w:jc w:val="left"/>
      </w:pPr>
      <w:r>
        <w:rPr>
          <w:rFonts w:ascii="Arial" w:cs="Arial" w:eastAsia="Arial" w:hAnsi="Arial"/>
          <w:b/>
          <w:bCs/>
          <w:color w:val="4D4D4D"/>
          <w:sz w:val="21"/>
          <w:szCs w:val="21"/>
        </w:rPr>
        <w:t xml:space="preserve">Named type resolution. </w:t>
      </w:r>
      <w:r>
        <w:rPr>
          <w:rFonts w:ascii="Arial" w:cs="Arial" w:eastAsia="Arial" w:hAnsi="Arial"/>
          <w:color w:val="4D4D4D"/>
          <w:sz w:val="21"/>
          <w:szCs w:val="21"/>
        </w:rPr>
        <w:t xml:space="preserve">The prototype only handles inline complex types. Production must build a type lookup table from all top-level xs:complexType and xs:simpleType definitions, then resolve type= references on xs:element nodes.</w:t>
      </w:r>
    </w:p>
    <w:p>
      <w:pPr>
        <w:spacing w:after="140" w:line="300"/>
        <w:jc w:val="left"/>
      </w:pPr>
      <w:r>
        <w:rPr>
          <w:rFonts w:ascii="Arial" w:cs="Arial" w:eastAsia="Arial" w:hAnsi="Arial"/>
          <w:b/>
          <w:bCs/>
          <w:color w:val="4D4D4D"/>
          <w:sz w:val="21"/>
          <w:szCs w:val="21"/>
        </w:rPr>
        <w:t xml:space="preserve">Multi-file schema support. </w:t>
      </w:r>
      <w:r>
        <w:rPr>
          <w:rFonts w:ascii="Arial" w:cs="Arial" w:eastAsia="Arial" w:hAnsi="Arial"/>
          <w:color w:val="4D4D4D"/>
          <w:sz w:val="21"/>
          <w:szCs w:val="21"/>
        </w:rPr>
        <w:t xml:space="preserve">WHATS’ON schemas may use xs:import and xs:include to compose from multiple files. The parser must accept a primary schema plus a set of referenced schemas, resolve namespace-qualified references, and produce a unified tree.</w:t>
      </w:r>
    </w:p>
    <w:p>
      <w:pPr>
        <w:spacing w:after="140" w:line="300"/>
        <w:jc w:val="left"/>
      </w:pPr>
      <w:r>
        <w:rPr>
          <w:rFonts w:ascii="Arial" w:cs="Arial" w:eastAsia="Arial" w:hAnsi="Arial"/>
          <w:b/>
          <w:bCs/>
          <w:color w:val="4D4D4D"/>
          <w:sz w:val="21"/>
          <w:szCs w:val="21"/>
        </w:rPr>
        <w:t xml:space="preserve">Enumeration extraction. </w:t>
      </w:r>
      <w:r>
        <w:rPr>
          <w:rFonts w:ascii="Arial" w:cs="Arial" w:eastAsia="Arial" w:hAnsi="Arial"/>
          <w:color w:val="4D4D4D"/>
          <w:sz w:val="21"/>
          <w:szCs w:val="21"/>
        </w:rPr>
        <w:t xml:space="preserve">Simple types with xs:restriction/xs:enumeration should expose the allowed values. This enables the UI to show dropdown filters (e.g., SlotStatus: PLANNED | CONFIRMED | AIRED | CANCELLED) and informs the XSLT generation with value-aware conditional formatting.</w:t>
      </w:r>
    </w:p>
    <w:p>
      <w:pPr>
        <w:spacing w:after="140" w:line="300"/>
        <w:jc w:val="left"/>
      </w:pPr>
      <w:r>
        <w:rPr>
          <w:rFonts w:ascii="Arial" w:cs="Arial" w:eastAsia="Arial" w:hAnsi="Arial"/>
          <w:b/>
          <w:bCs/>
          <w:color w:val="4D4D4D"/>
          <w:sz w:val="21"/>
          <w:szCs w:val="21"/>
        </w:rPr>
        <w:t xml:space="preserve">Attribute parsing. </w:t>
      </w:r>
      <w:r>
        <w:rPr>
          <w:rFonts w:ascii="Arial" w:cs="Arial" w:eastAsia="Arial" w:hAnsi="Arial"/>
          <w:color w:val="4D4D4D"/>
          <w:sz w:val="21"/>
          <w:szCs w:val="21"/>
        </w:rPr>
        <w:t xml:space="preserve">XML attributes (xs:attribute) should appear in the tree as leaf nodes with an @ prefix, distinguishable from child elements. This is important for schemas where key identifiers are attributes rather than child elements.</w:t>
      </w:r>
    </w:p>
    <w:p>
      <w:r>
        <w:br w:type="page"/>
      </w:r>
    </w:p>
    <w:p>
      <w:pPr>
        <w:pStyle w:val="Heading2"/>
        <w:spacing w:before="300" w:after="160"/>
      </w:pPr>
      <w:r>
        <w:rPr>
          <w:rFonts w:ascii="Arial" w:cs="Arial" w:eastAsia="Arial" w:hAnsi="Arial"/>
          <w:b/>
          <w:bCs/>
          <w:color w:val="2B5797"/>
          <w:sz w:val="24"/>
          <w:szCs w:val="24"/>
        </w:rPr>
        <w:t xml:space="preserve">4.2. Selection Engine</w:t>
      </w:r>
    </w:p>
    <w:p>
      <w:pPr>
        <w:pStyle w:val="Heading3"/>
        <w:spacing w:before="240" w:after="120"/>
      </w:pPr>
      <w:r>
        <w:rPr>
          <w:rFonts w:ascii="Arial" w:cs="Arial" w:eastAsia="Arial" w:hAnsi="Arial"/>
          <w:b/>
          <w:bCs/>
          <w:color w:val="4D4D4D"/>
          <w:sz w:val="22"/>
          <w:szCs w:val="22"/>
        </w:rPr>
        <w:t xml:space="preserve">4.2.1. Tri-State Checkbox Logic</w:t>
      </w:r>
    </w:p>
    <w:p>
      <w:pPr>
        <w:spacing w:after="140" w:line="300"/>
        <w:jc w:val="left"/>
      </w:pPr>
      <w:r>
        <w:rPr>
          <w:rFonts w:ascii="Arial" w:cs="Arial" w:eastAsia="Arial" w:hAnsi="Arial"/>
          <w:color w:val="4D4D4D"/>
          <w:sz w:val="21"/>
          <w:szCs w:val="21"/>
        </w:rPr>
        <w:t xml:space="preserve">The selection model uses tri-state checkboxes with cascading behaviour: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3240"/>
      </w:tblGrid>
      <w:tr>
        <w:trPr>
          <w:tblHeader/>
        </w:trPr>
        <w:tc>
          <w:tcPr>
            <w:tcW w:type="dxa" w:w="1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State</w:t>
            </w:r>
          </w:p>
        </w:tc>
        <w:tc>
          <w:tcPr>
            <w:tcW w:type="dxa" w:w="2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Visual</w:t>
            </w:r>
          </w:p>
        </w:tc>
        <w:tc>
          <w:tcPr>
            <w:tcW w:type="dxa" w:w="3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Meaning</w:t>
            </w:r>
          </w:p>
        </w:tc>
        <w:tc>
          <w:tcPr>
            <w:tcW w:type="dxa" w:w="32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Cascade Behaviour</w:t>
            </w:r>
          </w:p>
        </w:tc>
      </w:tr>
      <w:tr>
        <w:tc>
          <w:tcPr>
            <w:tcW w:type="dxa" w:w="1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Checked</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Green filled checkbox</w:t>
            </w:r>
          </w:p>
        </w:tc>
        <w:tc>
          <w:tcPr>
            <w:tcW w:type="dxa" w:w="3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This element and all its descendants are selected for inclusion in the filter.</w:t>
            </w:r>
          </w:p>
        </w:tc>
        <w:tc>
          <w:tcPr>
            <w:tcW w:type="dxa" w:w="32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Checking a parent auto-checks all children. Checking a child auto-checks all ancestor nodes.</w:t>
            </w:r>
          </w:p>
        </w:tc>
      </w:tr>
      <w:tr>
        <w:tc>
          <w:tcPr>
            <w:tcW w:type="dxa" w:w="1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Partial</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Amber half-filled checkbox</w:t>
            </w:r>
          </w:p>
        </w:tc>
        <w:tc>
          <w:tcPr>
            <w:tcW w:type="dxa" w:w="3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Some but not all descendants are selected. This node will appear in the filter as a container.</w:t>
            </w:r>
          </w:p>
        </w:tc>
        <w:tc>
          <w:tcPr>
            <w:tcW w:type="dxa" w:w="32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Automatically computed. Cannot be directly set by the user.</w:t>
            </w:r>
          </w:p>
        </w:tc>
      </w:tr>
      <w:tr>
        <w:tc>
          <w:tcPr>
            <w:tcW w:type="dxa" w:w="1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Unchecked</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Empty checkbox</w:t>
            </w:r>
          </w:p>
        </w:tc>
        <w:tc>
          <w:tcPr>
            <w:tcW w:type="dxa" w:w="3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This element is excluded from the filter.</w:t>
            </w:r>
          </w:p>
        </w:tc>
        <w:tc>
          <w:tcPr>
            <w:tcW w:type="dxa" w:w="32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Unchecking a parent auto-unchecks all children. Unchecking the last selected child unchecks the parent.</w:t>
            </w:r>
          </w:p>
        </w:tc>
      </w:tr>
    </w:tbl>
    <w:p>
      <w:pPr>
        <w:spacing w:before="80" w:after="0"/>
      </w:pPr>
    </w:p>
    <w:p>
      <w:pPr>
        <w:pStyle w:val="Heading3"/>
        <w:spacing w:before="240" w:after="120"/>
      </w:pPr>
      <w:r>
        <w:rPr>
          <w:rFonts w:ascii="Arial" w:cs="Arial" w:eastAsia="Arial" w:hAnsi="Arial"/>
          <w:b/>
          <w:bCs/>
          <w:color w:val="4D4D4D"/>
          <w:sz w:val="22"/>
          <w:szCs w:val="22"/>
        </w:rPr>
        <w:t xml:space="preserve">4.2.2. Payload Estimation Model</w:t>
      </w:r>
    </w:p>
    <w:p>
      <w:pPr>
        <w:spacing w:after="140" w:line="300"/>
        <w:jc w:val="left"/>
      </w:pPr>
      <w:r>
        <w:rPr>
          <w:rFonts w:ascii="Arial" w:cs="Arial" w:eastAsia="Arial" w:hAnsi="Arial"/>
          <w:color w:val="4D4D4D"/>
          <w:sz w:val="21"/>
          <w:szCs w:val="21"/>
        </w:rPr>
        <w:t xml:space="preserve">The analysis engine provides real-time payload estimates using a heuristic weight model. Each node’s weight is calculated from its data type and cardinality:</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40"/>
      </w:tblGrid>
      <w:tr>
        <w:trPr>
          <w:tblHeader/>
        </w:trPr>
        <w:tc>
          <w:tcPr>
            <w:tcW w:type="dxa" w:w="2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Data Type</w:t>
            </w:r>
          </w:p>
        </w:tc>
        <w:tc>
          <w:tcPr>
            <w:tcW w:type="dxa" w:w="2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Base Weight (bytes)</w:t>
            </w:r>
          </w:p>
        </w:tc>
        <w:tc>
          <w:tcPr>
            <w:tcW w:type="dxa" w:w="50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Rationale</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xs:string</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40</w:t>
            </w:r>
          </w:p>
        </w:tc>
        <w:tc>
          <w:tcPr>
            <w:tcW w:type="dxa" w:w="50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Average string length in broadcast metadata</w:t>
            </w:r>
          </w:p>
        </w:tc>
      </w:tr>
      <w:tr>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xs:dateTime</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25</w:t>
            </w:r>
          </w:p>
        </w:tc>
        <w:tc>
          <w:tcPr>
            <w:tcW w:type="dxa" w:w="50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ISO 8601 datetime representation</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xs:date</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10</w:t>
            </w:r>
          </w:p>
        </w:tc>
        <w:tc>
          <w:tcPr>
            <w:tcW w:type="dxa" w:w="50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ISO 8601 date representation</w:t>
            </w:r>
          </w:p>
        </w:tc>
      </w:tr>
      <w:tr>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xs:integer</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5</w:t>
            </w:r>
          </w:p>
        </w:tc>
        <w:tc>
          <w:tcPr>
            <w:tcW w:type="dxa" w:w="50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Numeric value plus XML tag overhead</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xs:boolean</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5</w:t>
            </w:r>
          </w:p>
        </w:tc>
        <w:tc>
          <w:tcPr>
            <w:tcW w:type="dxa" w:w="50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true/false plus XML tag overhead</w:t>
            </w:r>
          </w:p>
        </w:tc>
      </w:tr>
      <w:tr>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xs:duration</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10</w:t>
            </w:r>
          </w:p>
        </w:tc>
        <w:tc>
          <w:tcPr>
            <w:tcW w:type="dxa" w:w="50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ISO 8601 duration representation</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Complex container</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30</w:t>
            </w:r>
          </w:p>
        </w:tc>
        <w:tc>
          <w:tcPr>
            <w:tcW w:type="dxa" w:w="50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Opening/closing tags plus whitespace</w:t>
            </w:r>
          </w:p>
        </w:tc>
      </w:tr>
    </w:tbl>
    <w:p>
      <w:pPr>
        <w:spacing w:before="80" w:after="0"/>
      </w:pPr>
    </w:p>
    <w:p>
      <w:pPr>
        <w:spacing w:after="140" w:line="300"/>
        <w:jc w:val="left"/>
      </w:pPr>
      <w:r>
        <w:rPr>
          <w:rFonts w:ascii="Arial" w:cs="Arial" w:eastAsia="Arial" w:hAnsi="Arial"/>
          <w:color w:val="4D4D4D"/>
          <w:sz w:val="21"/>
          <w:szCs w:val="21"/>
        </w:rPr>
        <w:t xml:space="preserve">For repeating elements (maxOccurs="unbounded"), a multiplier of 50 is applied as a realistic average for broadcast data (e.g., 50 slots per channel-day, 50 credits per programme). This multiplier is configurable and could be derived from actual data statistics in a production integration.</w:t>
      </w:r>
    </w:p>
    <w:p>
      <w:pPr>
        <w:spacing w:after="140" w:line="300"/>
        <w:jc w:val="left"/>
      </w:pPr>
      <w:r>
        <w:rPr>
          <w:rFonts w:ascii="Arial" w:cs="Arial" w:eastAsia="Arial" w:hAnsi="Arial"/>
          <w:color w:val="4D4D4D"/>
          <w:sz w:val="21"/>
          <w:szCs w:val="21"/>
        </w:rPr>
        <w:t xml:space="preserve">The reduction percentage is calculated as: (1 − selectedWeight / totalWeight) × 100. This provides an intuitive metric that updates in real time as users modify their selection.</w:t>
      </w:r>
    </w:p>
    <w:p>
      <w:r>
        <w:br w:type="page"/>
      </w:r>
    </w:p>
    <w:p>
      <w:pPr>
        <w:pStyle w:val="Heading2"/>
        <w:spacing w:before="300" w:after="160"/>
      </w:pPr>
      <w:r>
        <w:rPr>
          <w:rFonts w:ascii="Arial" w:cs="Arial" w:eastAsia="Arial" w:hAnsi="Arial"/>
          <w:b/>
          <w:bCs/>
          <w:color w:val="2B5797"/>
          <w:sz w:val="24"/>
          <w:szCs w:val="24"/>
        </w:rPr>
        <w:t xml:space="preserve">4.3. Generation Engine</w:t>
      </w:r>
    </w:p>
    <w:p>
      <w:pPr>
        <w:pStyle w:val="Heading3"/>
        <w:spacing w:before="240" w:after="120"/>
      </w:pPr>
      <w:r>
        <w:rPr>
          <w:rFonts w:ascii="Arial" w:cs="Arial" w:eastAsia="Arial" w:hAnsi="Arial"/>
          <w:b/>
          <w:bCs/>
          <w:color w:val="4D4D4D"/>
          <w:sz w:val="22"/>
          <w:szCs w:val="22"/>
        </w:rPr>
        <w:t xml:space="preserve">4.3.1. XML Filter Generator</w:t>
      </w:r>
    </w:p>
    <w:p>
      <w:pPr>
        <w:spacing w:after="140" w:line="300"/>
        <w:jc w:val="left"/>
      </w:pPr>
      <w:r>
        <w:rPr>
          <w:rFonts w:ascii="Arial" w:cs="Arial" w:eastAsia="Arial" w:hAnsi="Arial"/>
          <w:color w:val="4D4D4D"/>
          <w:sz w:val="21"/>
          <w:szCs w:val="21"/>
        </w:rPr>
        <w:t xml:space="preserve">The filter generator walks the selection state and produces an XML document that mirrors the schema structure, including only selected elements:</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40"/>
      </w:tblGrid>
      <w:tr>
        <w:trPr>
          <w:tblHeader/>
        </w:trPr>
        <w:tc>
          <w:tcPr>
            <w:tcW w:type="dxa" w:w="2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Selection Pattern</w:t>
            </w:r>
          </w:p>
        </w:tc>
        <w:tc>
          <w:tcPr>
            <w:tcW w:type="dxa" w:w="36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Generated Filter XML</w:t>
            </w:r>
          </w:p>
        </w:tc>
        <w:tc>
          <w:tcPr>
            <w:tcW w:type="dxa" w:w="38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Semantics</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Leaf element selected</w:t>
            </w:r>
          </w:p>
        </w:tc>
        <w:tc>
          <w:tcPr>
            <w:tcW w:type="dxa" w:w="3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&lt;Title /&gt;</w:t>
            </w:r>
          </w:p>
        </w:tc>
        <w:tc>
          <w:tcPr>
            <w:tcW w:type="dxa" w:w="3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Extract this element’s value</w:t>
            </w:r>
          </w:p>
        </w:tc>
      </w:tr>
      <w:tr>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Container with selected children</w:t>
            </w:r>
          </w:p>
        </w:tc>
        <w:tc>
          <w:tcPr>
            <w:tcW w:type="dxa" w:w="3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&lt;Programme&gt;\n  &lt;Title /&gt;\n  &lt;Genre&gt;\n    &lt;PrimaryGenre /&gt;\n  &lt;/Genre&gt;\n&lt;/Programme&gt;</w:t>
            </w:r>
          </w:p>
        </w:tc>
        <w:tc>
          <w:tcPr>
            <w:tcW w:type="dxa" w:w="38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Extract the container with only the specified children</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Container fully selected</w:t>
            </w:r>
          </w:p>
        </w:tc>
        <w:tc>
          <w:tcPr>
            <w:tcW w:type="dxa" w:w="3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&lt;Programme /&gt; (self-closing)</w:t>
            </w:r>
          </w:p>
        </w:tc>
        <w:tc>
          <w:tcPr>
            <w:tcW w:type="dxa" w:w="3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Extract the entire container and all its descendants</w:t>
            </w:r>
          </w:p>
        </w:tc>
      </w:tr>
      <w:tr>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Element not selected</w:t>
            </w:r>
          </w:p>
        </w:tc>
        <w:tc>
          <w:tcPr>
            <w:tcW w:type="dxa" w:w="3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(absent)</w:t>
            </w:r>
          </w:p>
        </w:tc>
        <w:tc>
          <w:tcPr>
            <w:tcW w:type="dxa" w:w="38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Do not extract this element</w:t>
            </w:r>
          </w:p>
        </w:tc>
      </w:tr>
    </w:tbl>
    <w:p>
      <w:pPr>
        <w:spacing w:before="120" w:after="0"/>
      </w:pPr>
    </w:p>
    <w:p>
      <w:pPr>
        <w:pStyle w:val="Heading3"/>
        <w:spacing w:before="240" w:after="120"/>
      </w:pPr>
      <w:r>
        <w:rPr>
          <w:rFonts w:ascii="Arial" w:cs="Arial" w:eastAsia="Arial" w:hAnsi="Arial"/>
          <w:b/>
          <w:bCs/>
          <w:color w:val="4D4D4D"/>
          <w:sz w:val="22"/>
          <w:szCs w:val="22"/>
        </w:rPr>
        <w:t xml:space="preserve">4.3.2. XSLT Generator Architecture</w:t>
      </w:r>
    </w:p>
    <w:p>
      <w:pPr>
        <w:spacing w:after="140" w:line="300"/>
        <w:jc w:val="left"/>
      </w:pPr>
      <w:r>
        <w:rPr>
          <w:rFonts w:ascii="Arial" w:cs="Arial" w:eastAsia="Arial" w:hAnsi="Arial"/>
          <w:color w:val="4D4D4D"/>
          <w:sz w:val="21"/>
          <w:szCs w:val="21"/>
        </w:rPr>
        <w:t xml:space="preserve">The XSLT generation engine uses a pluggable architecture where each output format is implemented as an independent generator function:</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800"/>
        <w:gridCol w:w="3040"/>
      </w:tblGrid>
      <w:tr>
        <w:trPr>
          <w:tblHeader/>
        </w:trPr>
        <w:tc>
          <w:tcPr>
            <w:tcW w:type="dxa" w:w="1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Format</w:t>
            </w:r>
          </w:p>
        </w:tc>
        <w:tc>
          <w:tcPr>
            <w:tcW w:type="dxa" w:w="2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Output Method</w:t>
            </w:r>
          </w:p>
        </w:tc>
        <w:tc>
          <w:tcPr>
            <w:tcW w:type="dxa" w:w="38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Key Features</w:t>
            </w:r>
          </w:p>
        </w:tc>
        <w:tc>
          <w:tcPr>
            <w:tcW w:type="dxa" w:w="30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File Association</w:t>
            </w:r>
          </w:p>
        </w:tc>
      </w:tr>
      <w:tr>
        <w:tc>
          <w:tcPr>
            <w:tcW w:type="dxa" w:w="1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Excel</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html (with Office XML namespaces)</w:t>
            </w:r>
          </w:p>
        </w:tc>
        <w:tc>
          <w:tcPr>
            <w:tcW w:type="dxa" w:w="3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Frozen headers via FreezePanes, AutoFilter support, mso-number-format for date/number cells, alternating row colours, configurable column widths</w:t>
            </w:r>
          </w:p>
        </w:tc>
        <w:tc>
          <w:tcPr>
            <w:tcW w:type="dxa" w:w="30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Opens directly in Excel; save-as .xlsx for native format</w:t>
            </w:r>
          </w:p>
        </w:tc>
      </w:tr>
      <w:tr>
        <w:tc>
          <w:tcPr>
            <w:tcW w:type="dxa" w:w="1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CSV</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text</w:t>
            </w:r>
          </w:p>
        </w:tc>
        <w:tc>
          <w:tcPr>
            <w:tcW w:type="dxa" w:w="3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Configurable delimiter (comma, semicolon, tab, pipe), configurable quote character, proper escaping via XPath translate(), header row, line endings</w:t>
            </w:r>
          </w:p>
        </w:tc>
        <w:tc>
          <w:tcPr>
            <w:tcW w:type="dxa" w:w="30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Opens in any text editor or spreadsheet application</w:t>
            </w:r>
          </w:p>
        </w:tc>
      </w:tr>
      <w:tr>
        <w:tc>
          <w:tcPr>
            <w:tcW w:type="dxa" w:w="1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Word</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html (with Word XML namespaces)</w:t>
            </w:r>
          </w:p>
        </w:tc>
        <w:tc>
          <w:tcPr>
            <w:tcW w:type="dxa" w:w="3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Page layout (@page rules for orientation, margins), title block with metadata, styled table headers, page-break-inside: avoid, footer with generation timestamp</w:t>
            </w:r>
          </w:p>
        </w:tc>
        <w:tc>
          <w:tcPr>
            <w:tcW w:type="dxa" w:w="30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Opens directly in Word; save-as .docx for native format</w:t>
            </w:r>
          </w:p>
        </w:tc>
      </w:tr>
      <w:tr>
        <w:tc>
          <w:tcPr>
            <w:tcW w:type="dxa" w:w="1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HTML</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html</w:t>
            </w:r>
          </w:p>
        </w:tc>
        <w:tc>
          <w:tcPr>
            <w:tcW w:type="dxa" w:w="3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Responsive layout with max-width container, sticky table headers, hover effects, modern CSS with shadow/radius, metadata header bar</w:t>
            </w:r>
          </w:p>
        </w:tc>
        <w:tc>
          <w:tcPr>
            <w:tcW w:type="dxa" w:w="30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Opens in any browser; suitable for intranet publishing</w:t>
            </w:r>
          </w:p>
        </w:tc>
      </w:tr>
    </w:tbl>
    <w:p>
      <w:pPr>
        <w:spacing w:before="80" w:after="0"/>
      </w:pPr>
    </w:p>
    <w:p>
      <w:pPr>
        <w:spacing w:after="140" w:line="300"/>
        <w:jc w:val="left"/>
      </w:pPr>
      <w:r>
        <w:rPr>
          <w:rFonts w:ascii="Arial" w:cs="Arial" w:eastAsia="Arial" w:hAnsi="Arial"/>
          <w:color w:val="4D4D4D"/>
          <w:sz w:val="21"/>
          <w:szCs w:val="21"/>
        </w:rPr>
        <w:t xml:space="preserve">Each generator receives the same set of parameters: a column definitions array, the row source XPath, a style configuration object, optional grouping and sorting directives, and the document title. This uniform interface makes adding new generators straightforward.</w:t>
      </w:r>
    </w:p>
    <w:p>
      <w:pPr>
        <w:pStyle w:val="Heading3"/>
        <w:spacing w:before="240" w:after="120"/>
      </w:pPr>
      <w:r>
        <w:rPr>
          <w:rFonts w:ascii="Arial" w:cs="Arial" w:eastAsia="Arial" w:hAnsi="Arial"/>
          <w:b/>
          <w:bCs/>
          <w:color w:val="4D4D4D"/>
          <w:sz w:val="22"/>
          <w:szCs w:val="22"/>
        </w:rPr>
        <w:t xml:space="preserve">4.3.3. Column Configuration System</w:t>
      </w:r>
    </w:p>
    <w:p>
      <w:pPr>
        <w:spacing w:after="140" w:line="300"/>
        <w:jc w:val="left"/>
      </w:pPr>
      <w:r>
        <w:rPr>
          <w:rFonts w:ascii="Arial" w:cs="Arial" w:eastAsia="Arial" w:hAnsi="Arial"/>
          <w:color w:val="4D4D4D"/>
          <w:sz w:val="21"/>
          <w:szCs w:val="21"/>
        </w:rPr>
        <w:t xml:space="preserve">Columns bridge the gap between schema selection and output formatting. Each column definition contains: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4840"/>
      </w:tblGrid>
      <w:tr>
        <w:trPr>
          <w:tblHeader/>
        </w:trPr>
        <w:tc>
          <w:tcPr>
            <w:tcW w:type="dxa" w:w="1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Property</w:t>
            </w:r>
          </w:p>
        </w:tc>
        <w:tc>
          <w:tcPr>
            <w:tcW w:type="dxa" w:w="1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Type</w:t>
            </w:r>
          </w:p>
        </w:tc>
        <w:tc>
          <w:tcPr>
            <w:tcW w:type="dxa" w:w="2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Default</w:t>
            </w:r>
          </w:p>
        </w:tc>
        <w:tc>
          <w:tcPr>
            <w:tcW w:type="dxa" w:w="48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Purpose</w:t>
            </w:r>
          </w:p>
        </w:tc>
      </w:tr>
      <w:tr>
        <w:tc>
          <w:tcPr>
            <w:tcW w:type="dxa" w:w="1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header</w:t>
            </w:r>
          </w:p>
        </w:tc>
        <w:tc>
          <w:tcPr>
            <w:tcW w:type="dxa" w:w="1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string</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Auto-generated from camelCase element name</w:t>
            </w:r>
          </w:p>
        </w:tc>
        <w:tc>
          <w:tcPr>
            <w:tcW w:type="dxa" w:w="4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Column header text displayed in the output</w:t>
            </w:r>
          </w:p>
        </w:tc>
      </w:tr>
      <w:tr>
        <w:tc>
          <w:tcPr>
            <w:tcW w:type="dxa" w:w="1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xpath</w:t>
            </w:r>
          </w:p>
        </w:tc>
        <w:tc>
          <w:tcPr>
            <w:tcW w:type="dxa" w:w="1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string</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Relative path from row source element</w:t>
            </w:r>
          </w:p>
        </w:tc>
        <w:tc>
          <w:tcPr>
            <w:tcW w:type="dxa" w:w="48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XPath expression used in xsl:value-of select=</w:t>
            </w:r>
          </w:p>
        </w:tc>
      </w:tr>
      <w:tr>
        <w:tc>
          <w:tcPr>
            <w:tcW w:type="dxa" w:w="1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format</w:t>
            </w:r>
          </w:p>
        </w:tc>
        <w:tc>
          <w:tcPr>
            <w:tcW w:type="dxa" w:w="1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enum</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auto</w:t>
            </w:r>
          </w:p>
        </w:tc>
        <w:tc>
          <w:tcPr>
            <w:tcW w:type="dxa" w:w="4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Data format: auto, text, date, datetime, number</w:t>
            </w:r>
          </w:p>
        </w:tc>
      </w:tr>
      <w:tr>
        <w:tc>
          <w:tcPr>
            <w:tcW w:type="dxa" w:w="1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align</w:t>
            </w:r>
          </w:p>
        </w:tc>
        <w:tc>
          <w:tcPr>
            <w:tcW w:type="dxa" w:w="1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enum</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left (right for numbers)</w:t>
            </w:r>
          </w:p>
        </w:tc>
        <w:tc>
          <w:tcPr>
            <w:tcW w:type="dxa" w:w="48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Text alignment in the output cell</w:t>
            </w:r>
          </w:p>
        </w:tc>
      </w:tr>
      <w:tr>
        <w:tc>
          <w:tcPr>
            <w:tcW w:type="dxa" w:w="1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width</w:t>
            </w:r>
          </w:p>
        </w:tc>
        <w:tc>
          <w:tcPr>
            <w:tcW w:type="dxa" w:w="1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number</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120</w:t>
            </w:r>
          </w:p>
        </w:tc>
        <w:tc>
          <w:tcPr>
            <w:tcW w:type="dxa" w:w="4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Column width in pixels (mapped to format-specific units)</w:t>
            </w:r>
          </w:p>
        </w:tc>
      </w:tr>
    </w:tbl>
    <w:p>
      <w:pPr>
        <w:spacing w:before="80" w:after="0"/>
      </w:pPr>
    </w:p>
    <w:p>
      <w:pPr>
        <w:spacing w:after="140" w:line="300"/>
        <w:jc w:val="left"/>
      </w:pPr>
      <w:r>
        <w:rPr>
          <w:rFonts w:ascii="Arial" w:cs="Arial" w:eastAsia="Arial" w:hAnsi="Arial"/>
          <w:color w:val="4D4D4D"/>
          <w:sz w:val="21"/>
          <w:szCs w:val="21"/>
        </w:rPr>
        <w:t xml:space="preserve">The auto-population algorithm extracts all selected leaf nodes, computes relative XPaths from the row source element, generates human-readable headers by splitting camelCase names, auto-detects format from the XSD type, and limits the initial set to 20 columns to prevent UI overload.</w:t>
      </w:r>
    </w:p>
    <w:p>
      <w:r>
        <w:br w:type="page"/>
      </w:r>
    </w:p>
    <w:p>
      <w:pPr>
        <w:pStyle w:val="Heading2"/>
        <w:spacing w:before="300" w:after="160"/>
      </w:pPr>
      <w:r>
        <w:rPr>
          <w:rFonts w:ascii="Arial" w:cs="Arial" w:eastAsia="Arial" w:hAnsi="Arial"/>
          <w:b/>
          <w:bCs/>
          <w:color w:val="2B5797"/>
          <w:sz w:val="24"/>
          <w:szCs w:val="24"/>
        </w:rPr>
        <w:t xml:space="preserve">4.4. Report Definition System</w:t>
      </w:r>
    </w:p>
    <w:p>
      <w:pPr>
        <w:spacing w:after="140" w:line="300"/>
        <w:jc w:val="left"/>
      </w:pPr>
      <w:r>
        <w:rPr>
          <w:rFonts w:ascii="Arial" w:cs="Arial" w:eastAsia="Arial" w:hAnsi="Arial"/>
          <w:color w:val="4D4D4D"/>
          <w:sz w:val="21"/>
          <w:szCs w:val="21"/>
        </w:rPr>
        <w:t xml:space="preserve">The report definition XML is the master manifest that makes the three-file package self-describing and importable. It uses a proposed namespace (urn:mediagenix:whatson:report-definition:v1) and contains:</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840"/>
      </w:tblGrid>
      <w:tr>
        <w:trPr>
          <w:tblHeader/>
        </w:trPr>
        <w:tc>
          <w:tcPr>
            <w:tcW w:type="dxa" w:w="16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Section</w:t>
            </w:r>
          </w:p>
        </w:tc>
        <w:tc>
          <w:tcPr>
            <w:tcW w:type="dxa" w:w="3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Contents</w:t>
            </w:r>
          </w:p>
        </w:tc>
        <w:tc>
          <w:tcPr>
            <w:tcW w:type="dxa" w:w="48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Production Integration</w:t>
            </w:r>
          </w:p>
        </w:tc>
      </w:tr>
      <w:tr>
        <w:tc>
          <w:tcPr>
            <w:tcW w:type="dxa" w:w="1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Identity</w:t>
            </w:r>
          </w:p>
        </w:tc>
        <w:tc>
          <w:tcPr>
            <w:tcW w:type="dxa" w:w="3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ReportId (auto-generated slug + timestamp), name, description, version, author, category, tags, timestamps</w:t>
            </w:r>
          </w:p>
        </w:tc>
        <w:tc>
          <w:tcPr>
            <w:tcW w:type="dxa" w:w="4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Maps to WHATS’ON report metadata. ReportId used as unique key for import/update logic.</w:t>
            </w:r>
          </w:p>
        </w:tc>
      </w:tr>
      <w:tr>
        <w:tc>
          <w:tcPr>
            <w:tcW w:type="dxa" w:w="1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DataSource</w:t>
            </w:r>
          </w:p>
        </w:tc>
        <w:tc>
          <w:tcPr>
            <w:tcW w:type="dxa" w:w="3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FilterFile reference, field count statistics, RowSourceXPath, GroupBy, SortBy</w:t>
            </w:r>
          </w:p>
        </w:tc>
        <w:tc>
          <w:tcPr>
            <w:tcW w:type="dxa" w:w="48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Parsed by the import module to configure the extraction scope and row iteration.</w:t>
            </w:r>
          </w:p>
        </w:tc>
      </w:tr>
      <w:tr>
        <w:tc>
          <w:tcPr>
            <w:tcW w:type="dxa" w:w="1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Output</w:t>
            </w:r>
          </w:p>
        </w:tc>
        <w:tc>
          <w:tcPr>
            <w:tcW w:type="dxa" w:w="3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Format, file extension, TransformFile reference, encoding, default filename template with {date} placeholder</w:t>
            </w:r>
          </w:p>
        </w:tc>
        <w:tc>
          <w:tcPr>
            <w:tcW w:type="dxa" w:w="4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Used by the export scheduler to determine output handling and file naming.</w:t>
            </w:r>
          </w:p>
        </w:tc>
      </w:tr>
      <w:tr>
        <w:tc>
          <w:tcPr>
            <w:tcW w:type="dxa" w:w="1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Columns</w:t>
            </w:r>
          </w:p>
        </w:tc>
        <w:tc>
          <w:tcPr>
            <w:tcW w:type="dxa" w:w="3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Ordered column definitions with header, XPath, format, alignment, width</w:t>
            </w:r>
          </w:p>
        </w:tc>
        <w:tc>
          <w:tcPr>
            <w:tcW w:type="dxa" w:w="48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Enables the WHATS’ON UI to display/edit the column configuration without re-parsing the XSLT.</w:t>
            </w:r>
          </w:p>
        </w:tc>
      </w:tr>
      <w:tr>
        <w:tc>
          <w:tcPr>
            <w:tcW w:type="dxa" w:w="1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Style</w:t>
            </w:r>
          </w:p>
        </w:tc>
        <w:tc>
          <w:tcPr>
            <w:tcW w:type="dxa" w:w="3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Header colours, fonts, alternating row colours, format-specific options (AutoFilter, orientation, delimiter)</w:t>
            </w:r>
          </w:p>
        </w:tc>
        <w:tc>
          <w:tcPr>
            <w:tcW w:type="dxa" w:w="4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Enables round-trip editing: import → modify in XFEB → re-export without losing style settings.</w:t>
            </w:r>
          </w:p>
        </w:tc>
      </w:tr>
      <w:tr>
        <w:tc>
          <w:tcPr>
            <w:tcW w:type="dxa" w:w="1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Execution</w:t>
            </w:r>
          </w:p>
        </w:tc>
        <w:tc>
          <w:tcPr>
            <w:tcW w:type="dxa" w:w="3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Schedule (cron expression), distribution (output path, email recipients), overwrite policy, XSLT processor preference</w:t>
            </w:r>
          </w:p>
        </w:tc>
        <w:tc>
          <w:tcPr>
            <w:tcW w:type="dxa" w:w="48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Feeds into the WHATS’ON job scheduler for automated report generation.</w:t>
            </w:r>
          </w:p>
        </w:tc>
      </w:tr>
      <w:tr>
        <w:tc>
          <w:tcPr>
            <w:tcW w:type="dxa" w:w="1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PackageContents</w:t>
            </w:r>
          </w:p>
        </w:tc>
        <w:tc>
          <w:tcPr>
            <w:tcW w:type="dxa" w:w="3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List of all files in the package with type annotations</w:t>
            </w:r>
          </w:p>
        </w:tc>
        <w:tc>
          <w:tcPr>
            <w:tcW w:type="dxa" w:w="4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Validates package completeness during import. Ensures all referenced files are present.</w:t>
            </w:r>
          </w:p>
        </w:tc>
      </w:tr>
    </w:tbl>
    <w:p>
      <w:r>
        <w:br w:type="page"/>
      </w:r>
    </w:p>
    <w:p>
      <w:pPr>
        <w:pStyle w:val="Heading1"/>
        <w:spacing w:before="360" w:after="200"/>
      </w:pPr>
      <w:r>
        <w:rPr>
          <w:rFonts w:ascii="Arial" w:cs="Arial" w:eastAsia="Arial" w:hAnsi="Arial"/>
          <w:b/>
          <w:bCs/>
          <w:color w:val="1B365D"/>
          <w:sz w:val="28"/>
          <w:szCs w:val="28"/>
        </w:rPr>
        <w:t xml:space="preserve">5. WHATS’ON Integration Design</w:t>
      </w:r>
    </w:p>
    <w:p>
      <w:pPr>
        <w:pStyle w:val="Heading2"/>
        <w:spacing w:before="300" w:after="160"/>
      </w:pPr>
      <w:r>
        <w:rPr>
          <w:rFonts w:ascii="Arial" w:cs="Arial" w:eastAsia="Arial" w:hAnsi="Arial"/>
          <w:b/>
          <w:bCs/>
          <w:color w:val="2B5797"/>
          <w:sz w:val="24"/>
          <w:szCs w:val="24"/>
        </w:rPr>
        <w:t xml:space="preserve">5.1. Integration Modes</w:t>
      </w:r>
    </w:p>
    <w:p>
      <w:pPr>
        <w:spacing w:after="140" w:line="300"/>
        <w:jc w:val="left"/>
      </w:pPr>
      <w:r>
        <w:rPr>
          <w:rFonts w:ascii="Arial" w:cs="Arial" w:eastAsia="Arial" w:hAnsi="Arial"/>
          <w:color w:val="4D4D4D"/>
          <w:sz w:val="21"/>
          <w:szCs w:val="21"/>
        </w:rPr>
        <w:t xml:space="preserve">XFEB is designed to operate in two modes, supporting both immediate standalone deployment and deep platform integration:</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3440"/>
      </w:tblGrid>
      <w:tr>
        <w:trPr>
          <w:tblHeader/>
        </w:trPr>
        <w:tc>
          <w:tcPr>
            <w:tcW w:type="dxa" w:w="1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Mode</w:t>
            </w:r>
          </w:p>
        </w:tc>
        <w:tc>
          <w:tcPr>
            <w:tcW w:type="dxa" w:w="3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Description</w:t>
            </w:r>
          </w:p>
        </w:tc>
        <w:tc>
          <w:tcPr>
            <w:tcW w:type="dxa" w:w="2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When to Use</w:t>
            </w:r>
          </w:p>
        </w:tc>
        <w:tc>
          <w:tcPr>
            <w:tcW w:type="dxa" w:w="34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Technical Approach</w:t>
            </w:r>
          </w:p>
        </w:tc>
      </w:tr>
      <w:tr>
        <w:tc>
          <w:tcPr>
            <w:tcW w:type="dxa" w:w="1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Standalone</w:t>
            </w:r>
          </w:p>
        </w:tc>
        <w:tc>
          <w:tcPr>
            <w:tcW w:type="dxa" w:w="3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XFEB runs as an independent web application. Users upload XSD files, build configurations, and download the three-file package for manual import into WHATS’ON.</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Phase 1 deployment. Immediate value with zero WHATS’ON changes required.</w:t>
            </w:r>
          </w:p>
        </w:tc>
        <w:tc>
          <w:tcPr>
            <w:tcW w:type="dxa" w:w="3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Static web app served from any HTTP server. No backend dependency. Package files imported through existing WHATS’ON file import mechanisms.</w:t>
            </w:r>
          </w:p>
        </w:tc>
      </w:tr>
      <w:tr>
        <w:tc>
          <w:tcPr>
            <w:tcW w:type="dxa" w:w="1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Embedded</w:t>
            </w:r>
          </w:p>
        </w:tc>
        <w:tc>
          <w:tcPr>
            <w:tcW w:type="dxa" w:w="3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XFEB runs as a component within the WHATS’ON export configuration UI. Schema loading, template selection, and package import happen through the WHATS’ON API.</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Phase 2+ deployment. Full integration with WHATS’ON workflow.</w:t>
            </w:r>
          </w:p>
        </w:tc>
        <w:tc>
          <w:tcPr>
            <w:tcW w:type="dxa" w:w="3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React component embedded via iframe or Web Component. Bidirectional API communication with WHATS’ON backend via PostMessage or REST API bridge.</w:t>
            </w:r>
          </w:p>
        </w:tc>
      </w:tr>
    </w:tbl>
    <w:p>
      <w:pPr>
        <w:spacing w:before="120" w:after="0"/>
      </w:pPr>
    </w:p>
    <w:p>
      <w:pPr>
        <w:pStyle w:val="Heading2"/>
        <w:spacing w:before="300" w:after="160"/>
      </w:pPr>
      <w:r>
        <w:rPr>
          <w:rFonts w:ascii="Arial" w:cs="Arial" w:eastAsia="Arial" w:hAnsi="Arial"/>
          <w:b/>
          <w:bCs/>
          <w:color w:val="2B5797"/>
          <w:sz w:val="24"/>
          <w:szCs w:val="24"/>
        </w:rPr>
        <w:t xml:space="preserve">5.2. VisualWorks Smalltalk Bridge</w:t>
      </w:r>
    </w:p>
    <w:p>
      <w:pPr>
        <w:spacing w:after="140" w:line="300"/>
        <w:jc w:val="left"/>
      </w:pPr>
      <w:r>
        <w:rPr>
          <w:rFonts w:ascii="Arial" w:cs="Arial" w:eastAsia="Arial" w:hAnsi="Arial"/>
          <w:color w:val="4D4D4D"/>
          <w:sz w:val="21"/>
          <w:szCs w:val="21"/>
        </w:rPr>
        <w:t xml:space="preserve">WHATS’ON is built on VisualWorks Smalltalk, which presents specific integration considerations for embedding a React-based web component. Three approaches are viable:</w:t>
      </w:r>
    </w:p>
    <w:p>
      <w:pPr>
        <w:spacing w:before="40" w:after="0"/>
      </w:pPr>
    </w:p>
    <w:p>
      <w:pPr>
        <w:pStyle w:val="Heading3"/>
        <w:spacing w:before="240" w:after="120"/>
      </w:pPr>
      <w:r>
        <w:rPr>
          <w:rFonts w:ascii="Arial" w:cs="Arial" w:eastAsia="Arial" w:hAnsi="Arial"/>
          <w:b/>
          <w:bCs/>
          <w:color w:val="4D4D4D"/>
          <w:sz w:val="22"/>
          <w:szCs w:val="22"/>
        </w:rPr>
        <w:t xml:space="preserve">5.2.1. Approach A: Embedded Web View (Recommended)</w:t>
      </w:r>
    </w:p>
    <w:p>
      <w:pPr>
        <w:spacing w:after="140" w:line="300"/>
        <w:jc w:val="left"/>
      </w:pPr>
      <w:r>
        <w:rPr>
          <w:rFonts w:ascii="Arial" w:cs="Arial" w:eastAsia="Arial" w:hAnsi="Arial"/>
          <w:color w:val="4D4D4D"/>
          <w:sz w:val="21"/>
          <w:szCs w:val="21"/>
        </w:rPr>
        <w:t xml:space="preserve">Host XFEB in a Smalltalk WebView component. Communication uses a JavaScript bridge via PostMessage:</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440"/>
      </w:tblGrid>
      <w:tr>
        <w:trPr>
          <w:tblHeader/>
        </w:trPr>
        <w:tc>
          <w:tcPr>
            <w:tcW w:type="dxa" w:w="2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Direction</w:t>
            </w:r>
          </w:p>
        </w:tc>
        <w:tc>
          <w:tcPr>
            <w:tcW w:type="dxa" w:w="2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Message</w:t>
            </w:r>
          </w:p>
        </w:tc>
        <w:tc>
          <w:tcPr>
            <w:tcW w:type="dxa" w:w="54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Payload</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Smalltalk → XFEB</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LOAD_SCHEMA</w:t>
            </w:r>
          </w:p>
        </w:tc>
        <w:tc>
          <w:tcPr>
            <w:tcW w:type="dxa" w:w="5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XSD content string extracted from the current export template</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Smalltalk → XFEB</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LOAD_CONFIG</w:t>
            </w:r>
          </w:p>
        </w:tc>
        <w:tc>
          <w:tcPr>
            <w:tcW w:type="dxa" w:w="5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Existing report definition XML for editing an existing configuration</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XFEB → Smalltalk</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PACKAGE_READY</w:t>
            </w:r>
          </w:p>
        </w:tc>
        <w:tc>
          <w:tcPr>
            <w:tcW w:type="dxa" w:w="5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Three-file package (filter XML, XSLT, report definition XML) as JSON payload</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XFEB → Smalltalk</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SELECTION_CHANGED</w:t>
            </w:r>
          </w:p>
        </w:tc>
        <w:tc>
          <w:tcPr>
            <w:tcW w:type="dxa" w:w="5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Current selection state and metrics (field count, reduction %) for status display</w:t>
            </w:r>
          </w:p>
        </w:tc>
      </w:tr>
    </w:tbl>
    <w:p>
      <w:pPr>
        <w:spacing w:before="80" w:after="0"/>
      </w:pPr>
    </w:p>
    <w:p>
      <w:pPr>
        <w:spacing w:after="140" w:line="300"/>
        <w:jc w:val="left"/>
      </w:pPr>
      <w:r>
        <w:rPr>
          <w:rFonts w:ascii="Arial" w:cs="Arial" w:eastAsia="Arial" w:hAnsi="Arial"/>
          <w:color w:val="4D4D4D"/>
          <w:sz w:val="21"/>
          <w:szCs w:val="21"/>
        </w:rPr>
        <w:t xml:space="preserve">This approach provides the cleanest separation of concerns: XFEB handles all UI rendering and logic, while WHATS’ON provides the data context and persists the output. The WebView component can be sized dynamically within the Smalltalk layout manager.</w:t>
      </w:r>
    </w:p>
    <w:p>
      <w:pPr>
        <w:pStyle w:val="Heading3"/>
        <w:spacing w:before="240" w:after="120"/>
      </w:pPr>
      <w:r>
        <w:rPr>
          <w:rFonts w:ascii="Arial" w:cs="Arial" w:eastAsia="Arial" w:hAnsi="Arial"/>
          <w:b/>
          <w:bCs/>
          <w:color w:val="4D4D4D"/>
          <w:sz w:val="22"/>
          <w:szCs w:val="22"/>
        </w:rPr>
        <w:t xml:space="preserve">5.2.2. Approach B: Standalone with REST API Write-back</w:t>
      </w:r>
    </w:p>
    <w:p>
      <w:pPr>
        <w:spacing w:after="140" w:line="300"/>
        <w:jc w:val="left"/>
      </w:pPr>
      <w:r>
        <w:rPr>
          <w:rFonts w:ascii="Arial" w:cs="Arial" w:eastAsia="Arial" w:hAnsi="Arial"/>
          <w:color w:val="4D4D4D"/>
          <w:sz w:val="21"/>
          <w:szCs w:val="21"/>
        </w:rPr>
        <w:t xml:space="preserve">XFEB runs as a standalone web application but writes packages back to WHATS’ON through a thin REST API endpoint:</w:t>
      </w:r>
    </w:p>
    <w:p>
      <w:pPr>
        <w:pStyle w:val="ListParagraph"/>
        <w:numPr>
          <w:ilvl w:val="0"/>
          <w:numId w:val="2"/>
        </w:numPr>
        <w:spacing w:after="80" w:line="300"/>
      </w:pPr>
      <w:r>
        <w:rPr>
          <w:rFonts w:ascii="Arial" w:cs="Arial" w:eastAsia="Arial" w:hAnsi="Arial"/>
          <w:color w:val="4D4D4D"/>
          <w:sz w:val="21"/>
          <w:szCs w:val="21"/>
        </w:rPr>
        <w:t xml:space="preserve">POST /api/v1/export-configs/{templateId}/package — uploads the three-file package</w:t>
      </w:r>
    </w:p>
    <w:p>
      <w:pPr>
        <w:pStyle w:val="ListParagraph"/>
        <w:numPr>
          <w:ilvl w:val="0"/>
          <w:numId w:val="2"/>
        </w:numPr>
        <w:spacing w:after="80" w:line="300"/>
      </w:pPr>
      <w:r>
        <w:rPr>
          <w:rFonts w:ascii="Arial" w:cs="Arial" w:eastAsia="Arial" w:hAnsi="Arial"/>
          <w:color w:val="4D4D4D"/>
          <w:sz w:val="21"/>
          <w:szCs w:val="21"/>
        </w:rPr>
        <w:t xml:space="preserve">GET /api/v1/export-configs/{templateId}/schema — retrieves the XSD for the template</w:t>
      </w:r>
    </w:p>
    <w:p>
      <w:pPr>
        <w:pStyle w:val="ListParagraph"/>
        <w:numPr>
          <w:ilvl w:val="0"/>
          <w:numId w:val="2"/>
        </w:numPr>
        <w:spacing w:after="80" w:line="300"/>
      </w:pPr>
      <w:r>
        <w:rPr>
          <w:rFonts w:ascii="Arial" w:cs="Arial" w:eastAsia="Arial" w:hAnsi="Arial"/>
          <w:color w:val="4D4D4D"/>
          <w:sz w:val="21"/>
          <w:szCs w:val="21"/>
        </w:rPr>
        <w:t xml:space="preserve">GET /api/v1/export-configs/{templateId}/config — retrieves existing report definition for editing</w:t>
      </w:r>
    </w:p>
    <w:p>
      <w:pPr>
        <w:spacing w:after="140" w:line="300"/>
        <w:jc w:val="left"/>
      </w:pPr>
      <w:r>
        <w:rPr>
          <w:rFonts w:ascii="Arial" w:cs="Arial" w:eastAsia="Arial" w:hAnsi="Arial"/>
          <w:color w:val="4D4D4D"/>
          <w:sz w:val="21"/>
          <w:szCs w:val="21"/>
        </w:rPr>
        <w:t xml:space="preserve">This requires a small API addition to WHATS’ON but avoids the complexity of embedding a web view in the Smalltalk UI.</w:t>
      </w:r>
    </w:p>
    <w:p>
      <w:pPr>
        <w:pStyle w:val="Heading3"/>
        <w:spacing w:before="240" w:after="120"/>
      </w:pPr>
      <w:r>
        <w:rPr>
          <w:rFonts w:ascii="Arial" w:cs="Arial" w:eastAsia="Arial" w:hAnsi="Arial"/>
          <w:b/>
          <w:bCs/>
          <w:color w:val="4D4D4D"/>
          <w:sz w:val="22"/>
          <w:szCs w:val="22"/>
        </w:rPr>
        <w:t xml:space="preserve">5.2.3. Approach C: File-Based Exchange</w:t>
      </w:r>
    </w:p>
    <w:p>
      <w:pPr>
        <w:spacing w:after="140" w:line="300"/>
        <w:jc w:val="left"/>
      </w:pPr>
      <w:r>
        <w:rPr>
          <w:rFonts w:ascii="Arial" w:cs="Arial" w:eastAsia="Arial" w:hAnsi="Arial"/>
          <w:color w:val="4D4D4D"/>
          <w:sz w:val="21"/>
          <w:szCs w:val="21"/>
        </w:rPr>
        <w:t xml:space="preserve">The simplest integration mode. XFEB produces downloadable files; users manually place them in the WHATS’ON export directory and trigger an import through the existing configuration interface. This is the Phase 1 approach and requires zero changes to WHATS’ON.</w:t>
      </w:r>
    </w:p>
    <w:p>
      <w:r>
        <w:br w:type="page"/>
      </w:r>
    </w:p>
    <w:p>
      <w:pPr>
        <w:pStyle w:val="Heading2"/>
        <w:spacing w:before="300" w:after="160"/>
      </w:pPr>
      <w:r>
        <w:rPr>
          <w:rFonts w:ascii="Arial" w:cs="Arial" w:eastAsia="Arial" w:hAnsi="Arial"/>
          <w:b/>
          <w:bCs/>
          <w:color w:val="2B5797"/>
          <w:sz w:val="24"/>
          <w:szCs w:val="24"/>
        </w:rPr>
        <w:t xml:space="preserve">5.3. Schema Source Strategy</w:t>
      </w:r>
    </w:p>
    <w:p>
      <w:pPr>
        <w:spacing w:after="140" w:line="300"/>
        <w:jc w:val="left"/>
      </w:pPr>
      <w:r>
        <w:rPr>
          <w:rFonts w:ascii="Arial" w:cs="Arial" w:eastAsia="Arial" w:hAnsi="Arial"/>
          <w:color w:val="4D4D4D"/>
          <w:sz w:val="21"/>
          <w:szCs w:val="21"/>
        </w:rPr>
        <w:t xml:space="preserve">For the tool to be maximally useful, it must obtain the XSD schema that accurately describes the XML data a given WHATS’ON export template produces. Several strategies are available:</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2440"/>
      </w:tblGrid>
      <w:tr>
        <w:trPr>
          <w:tblHeader/>
        </w:trPr>
        <w:tc>
          <w:tcPr>
            <w:tcW w:type="dxa" w:w="2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Strategy</w:t>
            </w:r>
          </w:p>
        </w:tc>
        <w:tc>
          <w:tcPr>
            <w:tcW w:type="dxa" w:w="3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Mechanism</w:t>
            </w:r>
          </w:p>
        </w:tc>
        <w:tc>
          <w:tcPr>
            <w:tcW w:type="dxa" w:w="2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Accuracy</w:t>
            </w:r>
          </w:p>
        </w:tc>
        <w:tc>
          <w:tcPr>
            <w:tcW w:type="dxa" w:w="24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Effort</w:t>
            </w:r>
          </w:p>
        </w:tc>
      </w:tr>
      <w:tr>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XSD from template definition</w:t>
            </w:r>
          </w:p>
        </w:tc>
        <w:tc>
          <w:tcPr>
            <w:tcW w:type="dxa" w:w="3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WHATS’ON export templates internally define the schema of their output. Extract this as XSD.</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Exact match</w:t>
            </w:r>
          </w:p>
        </w:tc>
        <w:tc>
          <w:tcPr>
            <w:tcW w:type="dxa" w:w="2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Requires Smalltalk-side XSD serialisation code</w:t>
            </w:r>
          </w:p>
        </w:tc>
      </w:tr>
      <w:tr>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XSD inferred from sample XML</w:t>
            </w:r>
          </w:p>
        </w:tc>
        <w:tc>
          <w:tcPr>
            <w:tcW w:type="dxa" w:w="3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Use trang (or similar) to infer an XSD from a sample export: trang sample.xml output.xsd</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Good approximation; may miss optional elements</w:t>
            </w:r>
          </w:p>
        </w:tc>
        <w:tc>
          <w:tcPr>
            <w:tcW w:type="dxa" w:w="2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Zero WHATS’ON changes; client-executable</w:t>
            </w:r>
          </w:p>
        </w:tc>
      </w:tr>
      <w:tr>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Maintained canonical XSD</w:t>
            </w:r>
          </w:p>
        </w:tc>
        <w:tc>
          <w:tcPr>
            <w:tcW w:type="dxa" w:w="3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 hand-curated master XSD maintained alongside the WHATS’ON export code</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Precise but requires discipline to keep synchronised</w:t>
            </w:r>
          </w:p>
        </w:tc>
        <w:tc>
          <w:tcPr>
            <w:tcW w:type="dxa" w:w="2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Initial curation effort + ongoing maintenance</w:t>
            </w:r>
          </w:p>
        </w:tc>
      </w:tr>
      <w:tr>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XSD per client</w:t>
            </w:r>
          </w:p>
        </w:tc>
        <w:tc>
          <w:tcPr>
            <w:tcW w:type="dxa" w:w="3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Each client’s WHATS’ON instance generates its own XSD reflecting its specific configuration</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Instance-specific accuracy</w:t>
            </w:r>
          </w:p>
        </w:tc>
        <w:tc>
          <w:tcPr>
            <w:tcW w:type="dxa" w:w="2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Requires instance-aware XSD generation</w:t>
            </w:r>
          </w:p>
        </w:tc>
      </w:tr>
    </w:tbl>
    <w:p>
      <w:pPr>
        <w:spacing w:before="80" w:after="0"/>
      </w:pPr>
    </w:p>
    <w:p>
      <w:pPr>
        <w:spacing w:after="140" w:line="300"/>
        <w:jc w:val="left"/>
      </w:pPr>
      <w:r>
        <w:rPr>
          <w:rFonts w:ascii="Arial" w:cs="Arial" w:eastAsia="Arial" w:hAnsi="Arial"/>
          <w:color w:val="4D4D4D"/>
          <w:sz w:val="21"/>
          <w:szCs w:val="21"/>
        </w:rPr>
        <w:t xml:space="preserve">For Phase 1, the recommended approach combines strategies 2 and 3: provide a canonical XSD for the standard export format, and document the trang-based inference process for clients with customised exports. Phase 2 adds strategy 1 through the VisualWorks bridge.</w:t>
      </w:r>
    </w:p>
    <w:p>
      <w:r>
        <w:br w:type="page"/>
      </w:r>
    </w:p>
    <w:p>
      <w:pPr>
        <w:pStyle w:val="Heading1"/>
        <w:spacing w:before="360" w:after="200"/>
      </w:pPr>
      <w:r>
        <w:rPr>
          <w:rFonts w:ascii="Arial" w:cs="Arial" w:eastAsia="Arial" w:hAnsi="Arial"/>
          <w:b/>
          <w:bCs/>
          <w:color w:val="1B365D"/>
          <w:sz w:val="28"/>
          <w:szCs w:val="28"/>
        </w:rPr>
        <w:t xml:space="preserve">6. User Experience Design</w:t>
      </w:r>
    </w:p>
    <w:p>
      <w:pPr>
        <w:pStyle w:val="Heading2"/>
        <w:spacing w:before="300" w:after="160"/>
      </w:pPr>
      <w:r>
        <w:rPr>
          <w:rFonts w:ascii="Arial" w:cs="Arial" w:eastAsia="Arial" w:hAnsi="Arial"/>
          <w:b/>
          <w:bCs/>
          <w:color w:val="2B5797"/>
          <w:sz w:val="24"/>
          <w:szCs w:val="24"/>
        </w:rPr>
        <w:t xml:space="preserve">6.1. Target Users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3040"/>
      </w:tblGrid>
      <w:tr>
        <w:trPr>
          <w:tblHeader/>
        </w:trPr>
        <w:tc>
          <w:tcPr>
            <w:tcW w:type="dxa" w:w="2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Persona</w:t>
            </w:r>
          </w:p>
        </w:tc>
        <w:tc>
          <w:tcPr>
            <w:tcW w:type="dxa" w:w="2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Role</w:t>
            </w:r>
          </w:p>
        </w:tc>
        <w:tc>
          <w:tcPr>
            <w:tcW w:type="dxa" w:w="26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Technical Level</w:t>
            </w:r>
          </w:p>
        </w:tc>
        <w:tc>
          <w:tcPr>
            <w:tcW w:type="dxa" w:w="30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Primary Use Case</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Scheduler</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Broadcast schedule planner</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Low — no XML/XSLT knowledge</w:t>
            </w:r>
          </w:p>
        </w:tc>
        <w:tc>
          <w:tcPr>
            <w:tcW w:type="dxa" w:w="30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Build daily/weekly schedule export for editorial review</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Operations Manager</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Head of broadcast operations</w:t>
            </w:r>
          </w:p>
        </w:tc>
        <w:tc>
          <w:tcPr>
            <w:tcW w:type="dxa" w:w="2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Low-Medium — understands data concepts</w:t>
            </w:r>
          </w:p>
        </w:tc>
        <w:tc>
          <w:tcPr>
            <w:tcW w:type="dxa" w:w="30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Configure EPG delivery reports, rights overview exports</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Technical Integrator</w:t>
            </w:r>
          </w:p>
        </w:tc>
        <w:tc>
          <w:tcPr>
            <w:tcW w:type="dxa" w:w="2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IT/integration specialist at broadcaster</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High — understands XML, XPath, XSLT</w:t>
            </w:r>
          </w:p>
        </w:tc>
        <w:tc>
          <w:tcPr>
            <w:tcW w:type="dxa" w:w="30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Build complex multi-channel exports, debug existing configurations</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MediaGenix Consultant</w:t>
            </w:r>
          </w:p>
        </w:tc>
        <w:tc>
          <w:tcPr>
            <w:tcW w:type="dxa" w:w="2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Professional services engineer</w:t>
            </w:r>
          </w:p>
        </w:tc>
        <w:tc>
          <w:tcPr>
            <w:tcW w:type="dxa" w:w="2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Expert</w:t>
            </w:r>
          </w:p>
        </w:tc>
        <w:tc>
          <w:tcPr>
            <w:tcW w:type="dxa" w:w="30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Build initial configurations during implementation, train client teams</w:t>
            </w:r>
          </w:p>
        </w:tc>
      </w:tr>
    </w:tbl>
    <w:p>
      <w:pPr>
        <w:spacing w:before="80" w:after="0"/>
      </w:pPr>
    </w:p>
    <w:p>
      <w:pPr>
        <w:pStyle w:val="Heading2"/>
        <w:spacing w:before="300" w:after="160"/>
      </w:pPr>
      <w:r>
        <w:rPr>
          <w:rFonts w:ascii="Arial" w:cs="Arial" w:eastAsia="Arial" w:hAnsi="Arial"/>
          <w:b/>
          <w:bCs/>
          <w:color w:val="2B5797"/>
          <w:sz w:val="24"/>
          <w:szCs w:val="24"/>
        </w:rPr>
        <w:t xml:space="preserve">6.2. UX Principles</w:t>
      </w:r>
    </w:p>
    <w:p>
      <w:pPr>
        <w:spacing w:after="140" w:line="300"/>
        <w:jc w:val="left"/>
      </w:pPr>
      <w:r>
        <w:rPr>
          <w:rFonts w:ascii="Arial" w:cs="Arial" w:eastAsia="Arial" w:hAnsi="Arial"/>
          <w:b/>
          <w:bCs/>
          <w:color w:val="4D4D4D"/>
          <w:sz w:val="21"/>
          <w:szCs w:val="21"/>
        </w:rPr>
        <w:t xml:space="preserve">Progressive complexity. </w:t>
      </w:r>
      <w:r>
        <w:rPr>
          <w:rFonts w:ascii="Arial" w:cs="Arial" w:eastAsia="Arial" w:hAnsi="Arial"/>
          <w:color w:val="4D4D4D"/>
          <w:sz w:val="21"/>
          <w:szCs w:val="21"/>
        </w:rPr>
        <w:t xml:space="preserve">The default view shows just the schema tree and selection checkboxes. Advanced features (custom column configuration, style tuning, scheduling) are available but not immediately visible. This ensures the scheduler persona can use the tool without being overwhelmed by features intended for the technical integrator.</w:t>
      </w:r>
    </w:p>
    <w:p>
      <w:pPr>
        <w:spacing w:after="140" w:line="300"/>
        <w:jc w:val="left"/>
      </w:pPr>
      <w:r>
        <w:rPr>
          <w:rFonts w:ascii="Arial" w:cs="Arial" w:eastAsia="Arial" w:hAnsi="Arial"/>
          <w:b/>
          <w:bCs/>
          <w:color w:val="4D4D4D"/>
          <w:sz w:val="21"/>
          <w:szCs w:val="21"/>
        </w:rPr>
        <w:t xml:space="preserve">Immediate visual feedback. </w:t>
      </w:r>
      <w:r>
        <w:rPr>
          <w:rFonts w:ascii="Arial" w:cs="Arial" w:eastAsia="Arial" w:hAnsi="Arial"/>
          <w:color w:val="4D4D4D"/>
          <w:sz w:val="21"/>
          <w:szCs w:val="21"/>
        </w:rPr>
        <w:t xml:space="preserve">Every action produces a visible result: checking a box updates the reduction meter, expanding a node reveals children with type badges, configuring a column updates the preview table. There is no “apply” or “save” step between action and feedback.</w:t>
      </w:r>
    </w:p>
    <w:p>
      <w:pPr>
        <w:spacing w:after="140" w:line="300"/>
        <w:jc w:val="left"/>
      </w:pPr>
      <w:r>
        <w:rPr>
          <w:rFonts w:ascii="Arial" w:cs="Arial" w:eastAsia="Arial" w:hAnsi="Arial"/>
          <w:b/>
          <w:bCs/>
          <w:color w:val="4D4D4D"/>
          <w:sz w:val="21"/>
          <w:szCs w:val="21"/>
        </w:rPr>
        <w:t xml:space="preserve">Guided warnings over hard blocks. </w:t>
      </w:r>
      <w:r>
        <w:rPr>
          <w:rFonts w:ascii="Arial" w:cs="Arial" w:eastAsia="Arial" w:hAnsi="Arial"/>
          <w:color w:val="4D4D4D"/>
          <w:sz w:val="21"/>
          <w:szCs w:val="21"/>
        </w:rPr>
        <w:t xml:space="preserve">The tool warns when selection patterns are problematic (e.g., less than 20% reduction, selecting all children of an unbounded element) but never prevents the user from proceeding. Informed choice is better than enforced restriction.</w:t>
      </w:r>
    </w:p>
    <w:p>
      <w:pPr>
        <w:spacing w:after="140" w:line="300"/>
        <w:jc w:val="left"/>
      </w:pPr>
      <w:r>
        <w:rPr>
          <w:rFonts w:ascii="Arial" w:cs="Arial" w:eastAsia="Arial" w:hAnsi="Arial"/>
          <w:b/>
          <w:bCs/>
          <w:color w:val="4D4D4D"/>
          <w:sz w:val="21"/>
          <w:szCs w:val="21"/>
        </w:rPr>
        <w:t xml:space="preserve">Contextual help everywhere. </w:t>
      </w:r>
      <w:r>
        <w:rPr>
          <w:rFonts w:ascii="Arial" w:cs="Arial" w:eastAsia="Arial" w:hAnsi="Arial"/>
          <w:color w:val="4D4D4D"/>
          <w:sz w:val="21"/>
          <w:szCs w:val="21"/>
        </w:rPr>
        <w:t xml:space="preserve">Every schema element shows its XSD documentation on hover. Type badges explain the data type visually. Cardinality indicators show the multiplicity. Impact bars show relative data weight. No element is presented as a bare name without context.</w:t>
      </w:r>
    </w:p>
    <w:p>
      <w:pPr>
        <w:pStyle w:val="Heading2"/>
        <w:spacing w:before="300" w:after="160"/>
      </w:pPr>
      <w:r>
        <w:rPr>
          <w:rFonts w:ascii="Arial" w:cs="Arial" w:eastAsia="Arial" w:hAnsi="Arial"/>
          <w:b/>
          <w:bCs/>
          <w:color w:val="2B5797"/>
          <w:sz w:val="24"/>
          <w:szCs w:val="24"/>
        </w:rPr>
        <w:t xml:space="preserve">6.3. Layout Design</w:t>
      </w:r>
    </w:p>
    <w:p>
      <w:pPr>
        <w:spacing w:after="140" w:line="300"/>
        <w:jc w:val="left"/>
      </w:pPr>
      <w:r>
        <w:rPr>
          <w:rFonts w:ascii="Arial" w:cs="Arial" w:eastAsia="Arial" w:hAnsi="Arial"/>
          <w:color w:val="4D4D4D"/>
          <w:sz w:val="21"/>
          <w:szCs w:val="21"/>
        </w:rPr>
        <w:t xml:space="preserve">The application uses a two-panel layout optimised for the explore-then-configure workflow:</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4800"/>
        <w:gridCol w:w="2240"/>
      </w:tblGrid>
      <w:tr>
        <w:trPr>
          <w:tblHeader/>
        </w:trPr>
        <w:tc>
          <w:tcPr>
            <w:tcW w:type="dxa" w:w="2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Panel</w:t>
            </w:r>
          </w:p>
        </w:tc>
        <w:tc>
          <w:tcPr>
            <w:tcW w:type="dxa" w:w="8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Width</w:t>
            </w:r>
          </w:p>
        </w:tc>
        <w:tc>
          <w:tcPr>
            <w:tcW w:type="dxa" w:w="48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Content</w:t>
            </w:r>
          </w:p>
        </w:tc>
        <w:tc>
          <w:tcPr>
            <w:tcW w:type="dxa" w:w="22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Scroll</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Left: Schema Explorer</w:t>
            </w:r>
          </w:p>
        </w:tc>
        <w:tc>
          <w:tcPr>
            <w:tcW w:type="dxa" w:w="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50%</w:t>
            </w:r>
          </w:p>
        </w:tc>
        <w:tc>
          <w:tcPr>
            <w:tcW w:type="dxa" w:w="4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Tree view with progressive disclosure, tri-state checkboxes, type badges, cardinality indicators, impact bars, hover documentation. Top toolbar with expand/collapse/select actions. Metrics bar showing field count, reduction %, and payload gauge.</w:t>
            </w:r>
          </w:p>
        </w:tc>
        <w:tc>
          <w:tcPr>
            <w:tcW w:type="dxa" w:w="22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Independent vertical scroll</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Right: Configuration</w:t>
            </w:r>
          </w:p>
        </w:tc>
        <w:tc>
          <w:tcPr>
            <w:tcW w:type="dxa" w:w="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50%</w:t>
            </w:r>
          </w:p>
        </w:tc>
        <w:tc>
          <w:tcPr>
            <w:tcW w:type="dxa" w:w="4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Tabbed interface: Export Design (format, row source, columns, style, preview), Package (report metadata, scheduling, distribution, file list, download), XSLT (generated code with copy/download), Filter (generated XML with copy/download), Guide (workflow documentation).</w:t>
            </w:r>
          </w:p>
        </w:tc>
        <w:tc>
          <w:tcPr>
            <w:tcW w:type="dxa" w:w="22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Independent vertical scroll</w:t>
            </w:r>
          </w:p>
        </w:tc>
      </w:tr>
    </w:tbl>
    <w:p>
      <w:pPr>
        <w:spacing w:before="80" w:after="0"/>
      </w:pPr>
    </w:p>
    <w:p>
      <w:pPr>
        <w:pStyle w:val="Heading2"/>
        <w:spacing w:before="300" w:after="160"/>
      </w:pPr>
      <w:r>
        <w:rPr>
          <w:rFonts w:ascii="Arial" w:cs="Arial" w:eastAsia="Arial" w:hAnsi="Arial"/>
          <w:b/>
          <w:bCs/>
          <w:color w:val="2B5797"/>
          <w:sz w:val="24"/>
          <w:szCs w:val="24"/>
        </w:rPr>
        <w:t xml:space="preserve">6.4. Accessibility Requirements</w:t>
      </w:r>
    </w:p>
    <w:p>
      <w:pPr>
        <w:spacing w:after="140" w:line="300"/>
        <w:jc w:val="left"/>
      </w:pPr>
      <w:r>
        <w:rPr>
          <w:rFonts w:ascii="Arial" w:cs="Arial" w:eastAsia="Arial" w:hAnsi="Arial"/>
          <w:color w:val="4D4D4D"/>
          <w:sz w:val="21"/>
          <w:szCs w:val="21"/>
        </w:rPr>
        <w:t xml:space="preserve">The production tool must meet WCAG 2.1 Level AA compliance:</w:t>
      </w:r>
    </w:p>
    <w:p>
      <w:pPr>
        <w:pStyle w:val="ListParagraph"/>
        <w:numPr>
          <w:ilvl w:val="0"/>
          <w:numId w:val="2"/>
        </w:numPr>
        <w:spacing w:after="80" w:line="300"/>
      </w:pPr>
      <w:r>
        <w:rPr>
          <w:rFonts w:ascii="Arial" w:cs="Arial" w:eastAsia="Arial" w:hAnsi="Arial"/>
          <w:color w:val="4D4D4D"/>
          <w:sz w:val="21"/>
          <w:szCs w:val="21"/>
        </w:rPr>
        <w:t xml:space="preserve">Full keyboard navigation: Tab through tree nodes, Space/Enter to toggle checkboxes, Arrow keys to expand/collapse</w:t>
      </w:r>
    </w:p>
    <w:p>
      <w:pPr>
        <w:pStyle w:val="ListParagraph"/>
        <w:numPr>
          <w:ilvl w:val="0"/>
          <w:numId w:val="2"/>
        </w:numPr>
        <w:spacing w:after="80" w:line="300"/>
      </w:pPr>
      <w:r>
        <w:rPr>
          <w:rFonts w:ascii="Arial" w:cs="Arial" w:eastAsia="Arial" w:hAnsi="Arial"/>
          <w:color w:val="4D4D4D"/>
          <w:sz w:val="21"/>
          <w:szCs w:val="21"/>
        </w:rPr>
        <w:t xml:space="preserve">ARIA tree role implementation: role="tree", role="treeitem", aria-expanded, aria-selected, aria-level</w:t>
      </w:r>
    </w:p>
    <w:p>
      <w:pPr>
        <w:pStyle w:val="ListParagraph"/>
        <w:numPr>
          <w:ilvl w:val="0"/>
          <w:numId w:val="2"/>
        </w:numPr>
        <w:spacing w:after="80" w:line="300"/>
      </w:pPr>
      <w:r>
        <w:rPr>
          <w:rFonts w:ascii="Arial" w:cs="Arial" w:eastAsia="Arial" w:hAnsi="Arial"/>
          <w:color w:val="4D4D4D"/>
          <w:sz w:val="21"/>
          <w:szCs w:val="21"/>
        </w:rPr>
        <w:t xml:space="preserve">Screen reader support: Meaningful labels for all interactive elements, live regions for dynamic metric updates</w:t>
      </w:r>
    </w:p>
    <w:p>
      <w:pPr>
        <w:pStyle w:val="ListParagraph"/>
        <w:numPr>
          <w:ilvl w:val="0"/>
          <w:numId w:val="2"/>
        </w:numPr>
        <w:spacing w:after="80" w:line="300"/>
      </w:pPr>
      <w:r>
        <w:rPr>
          <w:rFonts w:ascii="Arial" w:cs="Arial" w:eastAsia="Arial" w:hAnsi="Arial"/>
          <w:color w:val="4D4D4D"/>
          <w:sz w:val="21"/>
          <w:szCs w:val="21"/>
        </w:rPr>
        <w:t xml:space="preserve">Colour contrast: All text meets 4.5:1 contrast ratio. Colour is never the only indicator (type badges include text labels, not just colour)</w:t>
      </w:r>
    </w:p>
    <w:p>
      <w:pPr>
        <w:pStyle w:val="ListParagraph"/>
        <w:numPr>
          <w:ilvl w:val="0"/>
          <w:numId w:val="2"/>
        </w:numPr>
        <w:spacing w:after="80" w:line="300"/>
      </w:pPr>
      <w:r>
        <w:rPr>
          <w:rFonts w:ascii="Arial" w:cs="Arial" w:eastAsia="Arial" w:hAnsi="Arial"/>
          <w:color w:val="4D4D4D"/>
          <w:sz w:val="21"/>
          <w:szCs w:val="21"/>
        </w:rPr>
        <w:t xml:space="preserve">Focus management: Visible focus indicators on all interactive elements, logical tab order within tree and configuration panels</w:t>
      </w:r>
    </w:p>
    <w:p>
      <w:pPr>
        <w:pStyle w:val="ListParagraph"/>
        <w:numPr>
          <w:ilvl w:val="0"/>
          <w:numId w:val="2"/>
        </w:numPr>
        <w:spacing w:after="80" w:line="300"/>
      </w:pPr>
      <w:r>
        <w:rPr>
          <w:rFonts w:ascii="Arial" w:cs="Arial" w:eastAsia="Arial" w:hAnsi="Arial"/>
          <w:color w:val="4D4D4D"/>
          <w:sz w:val="21"/>
          <w:szCs w:val="21"/>
        </w:rPr>
        <w:t xml:space="preserve">Reduced motion: Respect prefers-reduced-motion media query for expand/collapse animations</w:t>
      </w:r>
    </w:p>
    <w:p>
      <w:r>
        <w:br w:type="page"/>
      </w:r>
    </w:p>
    <w:p>
      <w:pPr>
        <w:pStyle w:val="Heading1"/>
        <w:spacing w:before="360" w:after="200"/>
      </w:pPr>
      <w:r>
        <w:rPr>
          <w:rFonts w:ascii="Arial" w:cs="Arial" w:eastAsia="Arial" w:hAnsi="Arial"/>
          <w:b/>
          <w:bCs/>
          <w:color w:val="1B365D"/>
          <w:sz w:val="28"/>
          <w:szCs w:val="28"/>
        </w:rPr>
        <w:t xml:space="preserve">7. Development Plan</w:t>
      </w:r>
    </w:p>
    <w:p>
      <w:pPr>
        <w:pStyle w:val="Heading2"/>
        <w:spacing w:before="300" w:after="160"/>
      </w:pPr>
      <w:r>
        <w:rPr>
          <w:rFonts w:ascii="Arial" w:cs="Arial" w:eastAsia="Arial" w:hAnsi="Arial"/>
          <w:b/>
          <w:bCs/>
          <w:color w:val="2B5797"/>
          <w:sz w:val="24"/>
          <w:szCs w:val="24"/>
        </w:rPr>
        <w:t xml:space="preserve">7.1. Phase Overview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200"/>
        <w:gridCol w:w="2400"/>
        <w:gridCol w:w="3240"/>
      </w:tblGrid>
      <w:tr>
        <w:trPr>
          <w:tblHeader/>
        </w:trPr>
        <w:tc>
          <w:tcPr>
            <w:tcW w:type="dxa" w:w="1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Phase</w:t>
            </w:r>
          </w:p>
        </w:tc>
        <w:tc>
          <w:tcPr>
            <w:tcW w:type="dxa" w:w="2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Name</w:t>
            </w:r>
          </w:p>
        </w:tc>
        <w:tc>
          <w:tcPr>
            <w:tcW w:type="dxa" w:w="1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Duration</w:t>
            </w:r>
          </w:p>
        </w:tc>
        <w:tc>
          <w:tcPr>
            <w:tcW w:type="dxa" w:w="2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Milestone</w:t>
            </w:r>
          </w:p>
        </w:tc>
        <w:tc>
          <w:tcPr>
            <w:tcW w:type="dxa" w:w="32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Deliverable</w:t>
            </w:r>
          </w:p>
        </w:tc>
      </w:tr>
      <w:tr>
        <w:tc>
          <w:tcPr>
            <w:tcW w:type="dxa" w:w="1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Phase 1</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Production Standalone</w:t>
            </w:r>
          </w:p>
        </w:tc>
        <w:tc>
          <w:tcPr>
            <w:tcW w:type="dxa" w:w="1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8 weeks</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Feature-complete standalone tool</w:t>
            </w:r>
          </w:p>
        </w:tc>
        <w:tc>
          <w:tcPr>
            <w:tcW w:type="dxa" w:w="32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Deployable web application with full filter + export + package functionality</w:t>
            </w:r>
          </w:p>
        </w:tc>
      </w:tr>
      <w:tr>
        <w:tc>
          <w:tcPr>
            <w:tcW w:type="dxa" w:w="1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Phase 2</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WHATS’ON Integration</w:t>
            </w:r>
          </w:p>
        </w:tc>
        <w:tc>
          <w:tcPr>
            <w:tcW w:type="dxa" w:w="1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6 weeks</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Embedded tool in WHATS’ON UI</w:t>
            </w:r>
          </w:p>
        </w:tc>
        <w:tc>
          <w:tcPr>
            <w:tcW w:type="dxa" w:w="32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VisualWorks bridge, API endpoints, schema auto-loading, package import</w:t>
            </w:r>
          </w:p>
        </w:tc>
      </w:tr>
      <w:tr>
        <w:tc>
          <w:tcPr>
            <w:tcW w:type="dxa" w:w="1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Phase 3</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Advanced Features</w:t>
            </w:r>
          </w:p>
        </w:tc>
        <w:tc>
          <w:tcPr>
            <w:tcW w:type="dxa" w:w="1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6 weeks</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Data-aware tool with live preview</w:t>
            </w:r>
          </w:p>
        </w:tc>
        <w:tc>
          <w:tcPr>
            <w:tcW w:type="dxa" w:w="32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Sample data preview, template library, analytics, collaborative editing</w:t>
            </w:r>
          </w:p>
        </w:tc>
      </w:tr>
      <w:tr>
        <w:tc>
          <w:tcPr>
            <w:tcW w:type="dxa" w:w="1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Phase 4</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Optimisation &amp; Scale</w:t>
            </w:r>
          </w:p>
        </w:tc>
        <w:tc>
          <w:tcPr>
            <w:tcW w:type="dxa" w:w="1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4 weeks</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Enterprise-ready</w:t>
            </w:r>
          </w:p>
        </w:tc>
        <w:tc>
          <w:tcPr>
            <w:tcW w:type="dxa" w:w="32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Performance optimisation for large schemas, load testing, documentation</w:t>
            </w:r>
          </w:p>
        </w:tc>
      </w:tr>
    </w:tbl>
    <w:p>
      <w:pPr>
        <w:spacing w:before="120" w:after="0"/>
      </w:pPr>
    </w:p>
    <w:p>
      <w:pPr>
        <w:pStyle w:val="Heading2"/>
        <w:spacing w:before="300" w:after="160"/>
      </w:pPr>
      <w:r>
        <w:rPr>
          <w:rFonts w:ascii="Arial" w:cs="Arial" w:eastAsia="Arial" w:hAnsi="Arial"/>
          <w:b/>
          <w:bCs/>
          <w:color w:val="2B5797"/>
          <w:sz w:val="24"/>
          <w:szCs w:val="24"/>
        </w:rPr>
        <w:t xml:space="preserve">7.2. Phase 1: Production Standalone (Weeks 1–8)</w:t>
      </w:r>
    </w:p>
    <w:p>
      <w:pPr>
        <w:spacing w:after="140" w:line="300"/>
        <w:jc w:val="left"/>
      </w:pPr>
      <w:r>
        <w:rPr>
          <w:rFonts w:ascii="Arial" w:cs="Arial" w:eastAsia="Arial" w:hAnsi="Arial"/>
          <w:color w:val="4D4D4D"/>
          <w:sz w:val="21"/>
          <w:szCs w:val="21"/>
        </w:rPr>
        <w:t xml:space="preserve">This phase transforms the validated prototype into a production-quality standalone application.</w:t>
      </w:r>
    </w:p>
    <w:p>
      <w:pPr>
        <w:spacing w:before="40" w:after="0"/>
      </w:pPr>
    </w:p>
    <w:p>
      <w:pPr>
        <w:pStyle w:val="Heading3"/>
        <w:spacing w:before="240" w:after="120"/>
      </w:pPr>
      <w:r>
        <w:rPr>
          <w:rFonts w:ascii="Arial" w:cs="Arial" w:eastAsia="Arial" w:hAnsi="Arial"/>
          <w:b/>
          <w:bCs/>
          <w:color w:val="4D4D4D"/>
          <w:sz w:val="22"/>
          <w:szCs w:val="22"/>
        </w:rPr>
        <w:t xml:space="preserve">Sprint 1 (Weeks 1–2): Foundation</w:t>
      </w:r>
    </w:p>
    <w:p>
      <w:pPr>
        <w:spacing w:after="140" w:line="300"/>
        <w:jc w:val="left"/>
      </w:pPr>
      <w:r>
        <w:rPr>
          <w:rFonts w:ascii="Arial" w:cs="Arial" w:eastAsia="Arial" w:hAnsi="Arial"/>
          <w:b/>
          <w:bCs/>
          <w:color w:val="4D4D4D"/>
          <w:sz w:val="21"/>
          <w:szCs w:val="21"/>
        </w:rPr>
        <w:t xml:space="preserve">Project setup and core infrastructure. </w:t>
      </w:r>
      <w:r>
        <w:rPr>
          <w:rFonts w:ascii="Arial" w:cs="Arial" w:eastAsia="Arial" w:hAnsi="Arial"/>
          <w:color w:val="4D4D4D"/>
          <w:sz w:val="21"/>
          <w:szCs w:val="21"/>
        </w:rPr>
        <w:t xml:space="preserve">Establish the production project structure with TypeScript, React 18+, Vite build tooling, and automated testing framework. Migrate the prototype code into a clean, typed architecture with proper module separation.</w:t>
      </w:r>
    </w:p>
    <w:p>
      <w:pPr>
        <w:pStyle w:val="ListParagraph"/>
        <w:numPr>
          <w:ilvl w:val="0"/>
          <w:numId w:val="2"/>
        </w:numPr>
        <w:spacing w:after="80" w:line="300"/>
      </w:pPr>
      <w:r>
        <w:rPr>
          <w:rFonts w:ascii="Arial" w:cs="Arial" w:eastAsia="Arial" w:hAnsi="Arial"/>
          <w:color w:val="4D4D4D"/>
          <w:sz w:val="21"/>
          <w:szCs w:val="21"/>
        </w:rPr>
        <w:t xml:space="preserve">Initialise TypeScript project with strict configuration</w:t>
      </w:r>
    </w:p>
    <w:p>
      <w:pPr>
        <w:pStyle w:val="ListParagraph"/>
        <w:numPr>
          <w:ilvl w:val="0"/>
          <w:numId w:val="2"/>
        </w:numPr>
        <w:spacing w:after="80" w:line="300"/>
      </w:pPr>
      <w:r>
        <w:rPr>
          <w:rFonts w:ascii="Arial" w:cs="Arial" w:eastAsia="Arial" w:hAnsi="Arial"/>
          <w:color w:val="4D4D4D"/>
          <w:sz w:val="21"/>
          <w:szCs w:val="21"/>
        </w:rPr>
        <w:t xml:space="preserve">Set up Vite with production build optimisation (tree-shaking, code splitting, minification)</w:t>
      </w:r>
    </w:p>
    <w:p>
      <w:pPr>
        <w:pStyle w:val="ListParagraph"/>
        <w:numPr>
          <w:ilvl w:val="0"/>
          <w:numId w:val="2"/>
        </w:numPr>
        <w:spacing w:after="80" w:line="300"/>
      </w:pPr>
      <w:r>
        <w:rPr>
          <w:rFonts w:ascii="Arial" w:cs="Arial" w:eastAsia="Arial" w:hAnsi="Arial"/>
          <w:color w:val="4D4D4D"/>
          <w:sz w:val="21"/>
          <w:szCs w:val="21"/>
        </w:rPr>
        <w:t xml:space="preserve">Establish component library with design tokens (colours, spacing, typography)</w:t>
      </w:r>
    </w:p>
    <w:p>
      <w:pPr>
        <w:pStyle w:val="ListParagraph"/>
        <w:numPr>
          <w:ilvl w:val="0"/>
          <w:numId w:val="2"/>
        </w:numPr>
        <w:spacing w:after="80" w:line="300"/>
      </w:pPr>
      <w:r>
        <w:rPr>
          <w:rFonts w:ascii="Arial" w:cs="Arial" w:eastAsia="Arial" w:hAnsi="Arial"/>
          <w:color w:val="4D4D4D"/>
          <w:sz w:val="21"/>
          <w:szCs w:val="21"/>
        </w:rPr>
        <w:t xml:space="preserve">Set up Vitest for unit testing with 80% coverage target</w:t>
      </w:r>
    </w:p>
    <w:p>
      <w:pPr>
        <w:pStyle w:val="ListParagraph"/>
        <w:numPr>
          <w:ilvl w:val="0"/>
          <w:numId w:val="2"/>
        </w:numPr>
        <w:spacing w:after="80" w:line="300"/>
      </w:pPr>
      <w:r>
        <w:rPr>
          <w:rFonts w:ascii="Arial" w:cs="Arial" w:eastAsia="Arial" w:hAnsi="Arial"/>
          <w:color w:val="4D4D4D"/>
          <w:sz w:val="21"/>
          <w:szCs w:val="21"/>
        </w:rPr>
        <w:t xml:space="preserve">Set up Playwright for end-to-end testing</w:t>
      </w:r>
    </w:p>
    <w:p>
      <w:pPr>
        <w:pStyle w:val="ListParagraph"/>
        <w:numPr>
          <w:ilvl w:val="0"/>
          <w:numId w:val="2"/>
        </w:numPr>
        <w:spacing w:after="80" w:line="300"/>
      </w:pPr>
      <w:r>
        <w:rPr>
          <w:rFonts w:ascii="Arial" w:cs="Arial" w:eastAsia="Arial" w:hAnsi="Arial"/>
          <w:color w:val="4D4D4D"/>
          <w:sz w:val="21"/>
          <w:szCs w:val="21"/>
        </w:rPr>
        <w:t xml:space="preserve">Configure ESLint, Prettier, and pre-commit hooks</w:t>
      </w:r>
    </w:p>
    <w:p>
      <w:pPr>
        <w:pStyle w:val="ListParagraph"/>
        <w:numPr>
          <w:ilvl w:val="0"/>
          <w:numId w:val="2"/>
        </w:numPr>
        <w:spacing w:after="80" w:line="300"/>
      </w:pPr>
      <w:r>
        <w:rPr>
          <w:rFonts w:ascii="Arial" w:cs="Arial" w:eastAsia="Arial" w:hAnsi="Arial"/>
          <w:color w:val="4D4D4D"/>
          <w:sz w:val="21"/>
          <w:szCs w:val="21"/>
        </w:rPr>
        <w:t xml:space="preserve">Migrate XSD parser to TypeScript with comprehensive type definitions</w:t>
      </w:r>
    </w:p>
    <w:p>
      <w:pPr>
        <w:pStyle w:val="ListParagraph"/>
        <w:numPr>
          <w:ilvl w:val="0"/>
          <w:numId w:val="2"/>
        </w:numPr>
        <w:spacing w:after="80" w:line="300"/>
      </w:pPr>
      <w:r>
        <w:rPr>
          <w:rFonts w:ascii="Arial" w:cs="Arial" w:eastAsia="Arial" w:hAnsi="Arial"/>
          <w:color w:val="4D4D4D"/>
          <w:sz w:val="21"/>
          <w:szCs w:val="21"/>
        </w:rPr>
        <w:t xml:space="preserve">Implement named type resolution and type lookup table</w:t>
      </w:r>
    </w:p>
    <w:p>
      <w:pPr>
        <w:pStyle w:val="ListParagraph"/>
        <w:numPr>
          <w:ilvl w:val="0"/>
          <w:numId w:val="2"/>
        </w:numPr>
        <w:spacing w:after="80" w:line="300"/>
      </w:pPr>
      <w:r>
        <w:rPr>
          <w:rFonts w:ascii="Arial" w:cs="Arial" w:eastAsia="Arial" w:hAnsi="Arial"/>
          <w:color w:val="4D4D4D"/>
          <w:sz w:val="21"/>
          <w:szCs w:val="21"/>
        </w:rPr>
        <w:t xml:space="preserve">Add multi-file schema support (xs:import, xs:include)</w:t>
      </w:r>
    </w:p>
    <w:p>
      <w:pPr>
        <w:pStyle w:val="ListParagraph"/>
        <w:numPr>
          <w:ilvl w:val="0"/>
          <w:numId w:val="2"/>
        </w:numPr>
        <w:spacing w:after="80" w:line="300"/>
      </w:pPr>
      <w:r>
        <w:rPr>
          <w:rFonts w:ascii="Arial" w:cs="Arial" w:eastAsia="Arial" w:hAnsi="Arial"/>
          <w:color w:val="4D4D4D"/>
          <w:sz w:val="21"/>
          <w:szCs w:val="21"/>
        </w:rPr>
        <w:t xml:space="preserve">Write unit tests for all XSD constructs: 30+ test cases covering sequences, choices, nested types, attributes, annotations, and edge cases</w:t>
      </w:r>
    </w:p>
    <w:p>
      <w:pPr>
        <w:spacing w:before="80" w:after="0"/>
      </w:pPr>
    </w:p>
    <w:p>
      <w:pPr>
        <w:pStyle w:val="Heading3"/>
        <w:spacing w:before="240" w:after="120"/>
      </w:pPr>
      <w:r>
        <w:rPr>
          <w:rFonts w:ascii="Arial" w:cs="Arial" w:eastAsia="Arial" w:hAnsi="Arial"/>
          <w:b/>
          <w:bCs/>
          <w:color w:val="4D4D4D"/>
          <w:sz w:val="22"/>
          <w:szCs w:val="22"/>
        </w:rPr>
        <w:t xml:space="preserve">Sprint 2 (Weeks 3–4): Selection &amp; Analysis</w:t>
      </w:r>
    </w:p>
    <w:p>
      <w:pPr>
        <w:spacing w:after="140" w:line="300"/>
        <w:jc w:val="left"/>
      </w:pPr>
      <w:r>
        <w:rPr>
          <w:rFonts w:ascii="Arial" w:cs="Arial" w:eastAsia="Arial" w:hAnsi="Arial"/>
          <w:b/>
          <w:bCs/>
          <w:color w:val="4D4D4D"/>
          <w:sz w:val="21"/>
          <w:szCs w:val="21"/>
        </w:rPr>
        <w:t xml:space="preserve">Robust selection engine and analysis capabilities. </w:t>
      </w:r>
      <w:r>
        <w:rPr>
          <w:rFonts w:ascii="Arial" w:cs="Arial" w:eastAsia="Arial" w:hAnsi="Arial"/>
          <w:color w:val="4D4D4D"/>
          <w:sz w:val="21"/>
          <w:szCs w:val="21"/>
        </w:rPr>
        <w:t xml:space="preserve">Production-harden the tri-state checkbox logic, add undo/redo support, and build the payload analysis system.</w:t>
      </w:r>
    </w:p>
    <w:p>
      <w:pPr>
        <w:pStyle w:val="ListParagraph"/>
        <w:numPr>
          <w:ilvl w:val="0"/>
          <w:numId w:val="2"/>
        </w:numPr>
        <w:spacing w:after="80" w:line="300"/>
      </w:pPr>
      <w:r>
        <w:rPr>
          <w:rFonts w:ascii="Arial" w:cs="Arial" w:eastAsia="Arial" w:hAnsi="Arial"/>
          <w:color w:val="4D4D4D"/>
          <w:sz w:val="21"/>
          <w:szCs w:val="21"/>
        </w:rPr>
        <w:t xml:space="preserve">Implement selection engine as a standalone module with immutable state updates</w:t>
      </w:r>
    </w:p>
    <w:p>
      <w:pPr>
        <w:pStyle w:val="ListParagraph"/>
        <w:numPr>
          <w:ilvl w:val="0"/>
          <w:numId w:val="2"/>
        </w:numPr>
        <w:spacing w:after="80" w:line="300"/>
      </w:pPr>
      <w:r>
        <w:rPr>
          <w:rFonts w:ascii="Arial" w:cs="Arial" w:eastAsia="Arial" w:hAnsi="Arial"/>
          <w:color w:val="4D4D4D"/>
          <w:sz w:val="21"/>
          <w:szCs w:val="21"/>
        </w:rPr>
        <w:t xml:space="preserve">Add undo/redo stack (Ctrl+Z / Ctrl+Y) for selection changes</w:t>
      </w:r>
    </w:p>
    <w:p>
      <w:pPr>
        <w:pStyle w:val="ListParagraph"/>
        <w:numPr>
          <w:ilvl w:val="0"/>
          <w:numId w:val="2"/>
        </w:numPr>
        <w:spacing w:after="80" w:line="300"/>
      </w:pPr>
      <w:r>
        <w:rPr>
          <w:rFonts w:ascii="Arial" w:cs="Arial" w:eastAsia="Arial" w:hAnsi="Arial"/>
          <w:color w:val="4D4D4D"/>
          <w:sz w:val="21"/>
          <w:szCs w:val="21"/>
        </w:rPr>
        <w:t xml:space="preserve">Implement selection persistence to localStorage for session recovery</w:t>
      </w:r>
    </w:p>
    <w:p>
      <w:pPr>
        <w:pStyle w:val="ListParagraph"/>
        <w:numPr>
          <w:ilvl w:val="0"/>
          <w:numId w:val="2"/>
        </w:numPr>
        <w:spacing w:after="80" w:line="300"/>
      </w:pPr>
      <w:r>
        <w:rPr>
          <w:rFonts w:ascii="Arial" w:cs="Arial" w:eastAsia="Arial" w:hAnsi="Arial"/>
          <w:color w:val="4D4D4D"/>
          <w:sz w:val="21"/>
          <w:szCs w:val="21"/>
        </w:rPr>
        <w:t xml:space="preserve">Build payload estimation engine with configurable multipliers</w:t>
      </w:r>
    </w:p>
    <w:p>
      <w:pPr>
        <w:pStyle w:val="ListParagraph"/>
        <w:numPr>
          <w:ilvl w:val="0"/>
          <w:numId w:val="2"/>
        </w:numPr>
        <w:spacing w:after="80" w:line="300"/>
      </w:pPr>
      <w:r>
        <w:rPr>
          <w:rFonts w:ascii="Arial" w:cs="Arial" w:eastAsia="Arial" w:hAnsi="Arial"/>
          <w:color w:val="4D4D4D"/>
          <w:sz w:val="21"/>
          <w:szCs w:val="21"/>
        </w:rPr>
        <w:t xml:space="preserve">Add repeating-element explosion detection with contextual warnings</w:t>
      </w:r>
    </w:p>
    <w:p>
      <w:pPr>
        <w:pStyle w:val="ListParagraph"/>
        <w:numPr>
          <w:ilvl w:val="0"/>
          <w:numId w:val="2"/>
        </w:numPr>
        <w:spacing w:after="80" w:line="300"/>
      </w:pPr>
      <w:r>
        <w:rPr>
          <w:rFonts w:ascii="Arial" w:cs="Arial" w:eastAsia="Arial" w:hAnsi="Arial"/>
          <w:color w:val="4D4D4D"/>
          <w:sz w:val="21"/>
          <w:szCs w:val="21"/>
        </w:rPr>
        <w:t xml:space="preserve">Implement schema search: type-ahead search across element names and documentation</w:t>
      </w:r>
    </w:p>
    <w:p>
      <w:pPr>
        <w:pStyle w:val="ListParagraph"/>
        <w:numPr>
          <w:ilvl w:val="0"/>
          <w:numId w:val="2"/>
        </w:numPr>
        <w:spacing w:after="80" w:line="300"/>
      </w:pPr>
      <w:r>
        <w:rPr>
          <w:rFonts w:ascii="Arial" w:cs="Arial" w:eastAsia="Arial" w:hAnsi="Arial"/>
          <w:color w:val="4D4D4D"/>
          <w:sz w:val="21"/>
          <w:szCs w:val="21"/>
        </w:rPr>
        <w:t xml:space="preserve">Build filter XML generator with configurable output formatting (indentation, XML declaration)</w:t>
      </w:r>
    </w:p>
    <w:p>
      <w:pPr>
        <w:pStyle w:val="ListParagraph"/>
        <w:numPr>
          <w:ilvl w:val="0"/>
          <w:numId w:val="2"/>
        </w:numPr>
        <w:spacing w:after="80" w:line="300"/>
      </w:pPr>
      <w:r>
        <w:rPr>
          <w:rFonts w:ascii="Arial" w:cs="Arial" w:eastAsia="Arial" w:hAnsi="Arial"/>
          <w:color w:val="4D4D4D"/>
          <w:sz w:val="21"/>
          <w:szCs w:val="21"/>
        </w:rPr>
        <w:t xml:space="preserve">Add filter validation: detect incomplete selections, orphaned containers, required-but-missing elements</w:t>
      </w:r>
    </w:p>
    <w:p>
      <w:pPr>
        <w:pStyle w:val="ListParagraph"/>
        <w:numPr>
          <w:ilvl w:val="0"/>
          <w:numId w:val="2"/>
        </w:numPr>
        <w:spacing w:after="80" w:line="300"/>
      </w:pPr>
      <w:r>
        <w:rPr>
          <w:rFonts w:ascii="Arial" w:cs="Arial" w:eastAsia="Arial" w:hAnsi="Arial"/>
          <w:color w:val="4D4D4D"/>
          <w:sz w:val="21"/>
          <w:szCs w:val="21"/>
        </w:rPr>
        <w:t xml:space="preserve">Full ARIA tree implementation for accessibility</w:t>
      </w:r>
    </w:p>
    <w:p>
      <w:pPr>
        <w:pStyle w:val="ListParagraph"/>
        <w:numPr>
          <w:ilvl w:val="0"/>
          <w:numId w:val="2"/>
        </w:numPr>
        <w:spacing w:after="80" w:line="300"/>
      </w:pPr>
      <w:r>
        <w:rPr>
          <w:rFonts w:ascii="Arial" w:cs="Arial" w:eastAsia="Arial" w:hAnsi="Arial"/>
          <w:color w:val="4D4D4D"/>
          <w:sz w:val="21"/>
          <w:szCs w:val="21"/>
        </w:rPr>
        <w:t xml:space="preserve">Keyboard navigation: Tab, Space, Enter, Arrow keys, Home, End</w:t>
      </w:r>
    </w:p>
    <w:p>
      <w:pPr>
        <w:spacing w:before="80" w:after="0"/>
      </w:pPr>
    </w:p>
    <w:p>
      <w:pPr>
        <w:pStyle w:val="Heading3"/>
        <w:spacing w:before="240" w:after="120"/>
      </w:pPr>
      <w:r>
        <w:rPr>
          <w:rFonts w:ascii="Arial" w:cs="Arial" w:eastAsia="Arial" w:hAnsi="Arial"/>
          <w:b/>
          <w:bCs/>
          <w:color w:val="4D4D4D"/>
          <w:sz w:val="22"/>
          <w:szCs w:val="22"/>
        </w:rPr>
        <w:t xml:space="preserve">Sprint 3 (Weeks 5–6): Export Design</w:t>
      </w:r>
    </w:p>
    <w:p>
      <w:pPr>
        <w:spacing w:after="140" w:line="300"/>
        <w:jc w:val="left"/>
      </w:pPr>
      <w:r>
        <w:rPr>
          <w:rFonts w:ascii="Arial" w:cs="Arial" w:eastAsia="Arial" w:hAnsi="Arial"/>
          <w:b/>
          <w:bCs/>
          <w:color w:val="4D4D4D"/>
          <w:sz w:val="21"/>
          <w:szCs w:val="21"/>
        </w:rPr>
        <w:t xml:space="preserve">XSLT generation engine and export configuration UI. </w:t>
      </w:r>
      <w:r>
        <w:rPr>
          <w:rFonts w:ascii="Arial" w:cs="Arial" w:eastAsia="Arial" w:hAnsi="Arial"/>
          <w:color w:val="4D4D4D"/>
          <w:sz w:val="21"/>
          <w:szCs w:val="21"/>
        </w:rPr>
        <w:t xml:space="preserve">Production-harden the four XSLT generators, build the column configuration system, and implement the style presets.</w:t>
      </w:r>
    </w:p>
    <w:p>
      <w:pPr>
        <w:pStyle w:val="ListParagraph"/>
        <w:numPr>
          <w:ilvl w:val="0"/>
          <w:numId w:val="2"/>
        </w:numPr>
        <w:spacing w:after="80" w:line="300"/>
      </w:pPr>
      <w:r>
        <w:rPr>
          <w:rFonts w:ascii="Arial" w:cs="Arial" w:eastAsia="Arial" w:hAnsi="Arial"/>
          <w:color w:val="4D4D4D"/>
          <w:sz w:val="21"/>
          <w:szCs w:val="21"/>
        </w:rPr>
        <w:t xml:space="preserve">Refactor XSLT generators into pluggable module architecture with shared base class</w:t>
      </w:r>
    </w:p>
    <w:p>
      <w:pPr>
        <w:pStyle w:val="ListParagraph"/>
        <w:numPr>
          <w:ilvl w:val="0"/>
          <w:numId w:val="2"/>
        </w:numPr>
        <w:spacing w:after="80" w:line="300"/>
      </w:pPr>
      <w:r>
        <w:rPr>
          <w:rFonts w:ascii="Arial" w:cs="Arial" w:eastAsia="Arial" w:hAnsi="Arial"/>
          <w:color w:val="4D4D4D"/>
          <w:sz w:val="21"/>
          <w:szCs w:val="21"/>
        </w:rPr>
        <w:t xml:space="preserve">Excel generator: handle edge cases (special characters in data, long text truncation, date format localisation)</w:t>
      </w:r>
    </w:p>
    <w:p>
      <w:pPr>
        <w:pStyle w:val="ListParagraph"/>
        <w:numPr>
          <w:ilvl w:val="0"/>
          <w:numId w:val="2"/>
        </w:numPr>
        <w:spacing w:after="80" w:line="300"/>
      </w:pPr>
      <w:r>
        <w:rPr>
          <w:rFonts w:ascii="Arial" w:cs="Arial" w:eastAsia="Arial" w:hAnsi="Arial"/>
          <w:color w:val="4D4D4D"/>
          <w:sz w:val="21"/>
          <w:szCs w:val="21"/>
        </w:rPr>
        <w:t xml:space="preserve">CSV generator: add BOM option for Excel compatibility, configurable line endings (CRLF/LF)</w:t>
      </w:r>
    </w:p>
    <w:p>
      <w:pPr>
        <w:pStyle w:val="ListParagraph"/>
        <w:numPr>
          <w:ilvl w:val="0"/>
          <w:numId w:val="2"/>
        </w:numPr>
        <w:spacing w:after="80" w:line="300"/>
      </w:pPr>
      <w:r>
        <w:rPr>
          <w:rFonts w:ascii="Arial" w:cs="Arial" w:eastAsia="Arial" w:hAnsi="Arial"/>
          <w:color w:val="4D4D4D"/>
          <w:sz w:val="21"/>
          <w:szCs w:val="21"/>
        </w:rPr>
        <w:t xml:space="preserve">Word generator: add landscape/portrait toggle, configurable margins, page numbering</w:t>
      </w:r>
    </w:p>
    <w:p>
      <w:pPr>
        <w:pStyle w:val="ListParagraph"/>
        <w:numPr>
          <w:ilvl w:val="0"/>
          <w:numId w:val="2"/>
        </w:numPr>
        <w:spacing w:after="80" w:line="300"/>
      </w:pPr>
      <w:r>
        <w:rPr>
          <w:rFonts w:ascii="Arial" w:cs="Arial" w:eastAsia="Arial" w:hAnsi="Arial"/>
          <w:color w:val="4D4D4D"/>
          <w:sz w:val="21"/>
          <w:szCs w:val="21"/>
        </w:rPr>
        <w:t xml:space="preserve">HTML generator: add print stylesheet, dark mode toggle, table pagination for large datasets</w:t>
      </w:r>
    </w:p>
    <w:p>
      <w:pPr>
        <w:pStyle w:val="ListParagraph"/>
        <w:numPr>
          <w:ilvl w:val="0"/>
          <w:numId w:val="2"/>
        </w:numPr>
        <w:spacing w:after="80" w:line="300"/>
      </w:pPr>
      <w:r>
        <w:rPr>
          <w:rFonts w:ascii="Arial" w:cs="Arial" w:eastAsia="Arial" w:hAnsi="Arial"/>
          <w:color w:val="4D4D4D"/>
          <w:sz w:val="21"/>
          <w:szCs w:val="21"/>
        </w:rPr>
        <w:t xml:space="preserve">Build column configuration UI with drag-and-drop reordering (react-dnd or native HTML5 drag)</w:t>
      </w:r>
    </w:p>
    <w:p>
      <w:pPr>
        <w:pStyle w:val="ListParagraph"/>
        <w:numPr>
          <w:ilvl w:val="0"/>
          <w:numId w:val="2"/>
        </w:numPr>
        <w:spacing w:after="80" w:line="300"/>
      </w:pPr>
      <w:r>
        <w:rPr>
          <w:rFonts w:ascii="Arial" w:cs="Arial" w:eastAsia="Arial" w:hAnsi="Arial"/>
          <w:color w:val="4D4D4D"/>
          <w:sz w:val="21"/>
          <w:szCs w:val="21"/>
        </w:rPr>
        <w:t xml:space="preserve">Implement column auto-population with smart XPath calculation relative to row source</w:t>
      </w:r>
    </w:p>
    <w:p>
      <w:pPr>
        <w:pStyle w:val="ListParagraph"/>
        <w:numPr>
          <w:ilvl w:val="0"/>
          <w:numId w:val="2"/>
        </w:numPr>
        <w:spacing w:after="80" w:line="300"/>
      </w:pPr>
      <w:r>
        <w:rPr>
          <w:rFonts w:ascii="Arial" w:cs="Arial" w:eastAsia="Arial" w:hAnsi="Arial"/>
          <w:color w:val="4D4D4D"/>
          <w:sz w:val="21"/>
          <w:szCs w:val="21"/>
        </w:rPr>
        <w:t xml:space="preserve">Add style preset system with five built-in presets and custom colour/font configuration</w:t>
      </w:r>
    </w:p>
    <w:p>
      <w:pPr>
        <w:pStyle w:val="ListParagraph"/>
        <w:numPr>
          <w:ilvl w:val="0"/>
          <w:numId w:val="2"/>
        </w:numPr>
        <w:spacing w:after="80" w:line="300"/>
      </w:pPr>
      <w:r>
        <w:rPr>
          <w:rFonts w:ascii="Arial" w:cs="Arial" w:eastAsia="Arial" w:hAnsi="Arial"/>
          <w:color w:val="4D4D4D"/>
          <w:sz w:val="21"/>
          <w:szCs w:val="21"/>
        </w:rPr>
        <w:t xml:space="preserve">Build live preview table with realistic sample data</w:t>
      </w:r>
    </w:p>
    <w:p>
      <w:pPr>
        <w:pStyle w:val="ListParagraph"/>
        <w:numPr>
          <w:ilvl w:val="0"/>
          <w:numId w:val="2"/>
        </w:numPr>
        <w:spacing w:after="80" w:line="300"/>
      </w:pPr>
      <w:r>
        <w:rPr>
          <w:rFonts w:ascii="Arial" w:cs="Arial" w:eastAsia="Arial" w:hAnsi="Arial"/>
          <w:color w:val="4D4D4D"/>
          <w:sz w:val="21"/>
          <w:szCs w:val="21"/>
        </w:rPr>
        <w:t xml:space="preserve">XSLT output validation: parse generated XSLT and check for well-formedness</w:t>
      </w:r>
    </w:p>
    <w:p>
      <w:pPr>
        <w:spacing w:before="80" w:after="0"/>
      </w:pPr>
    </w:p>
    <w:p>
      <w:pPr>
        <w:pStyle w:val="Heading3"/>
        <w:spacing w:before="240" w:after="120"/>
      </w:pPr>
      <w:r>
        <w:rPr>
          <w:rFonts w:ascii="Arial" w:cs="Arial" w:eastAsia="Arial" w:hAnsi="Arial"/>
          <w:b/>
          <w:bCs/>
          <w:color w:val="4D4D4D"/>
          <w:sz w:val="22"/>
          <w:szCs w:val="22"/>
        </w:rPr>
        <w:t xml:space="preserve">Sprint 4 (Weeks 7–8): Packaging, Polish &amp; Release</w:t>
      </w:r>
    </w:p>
    <w:p>
      <w:pPr>
        <w:spacing w:after="140" w:line="300"/>
        <w:jc w:val="left"/>
      </w:pPr>
      <w:r>
        <w:rPr>
          <w:rFonts w:ascii="Arial" w:cs="Arial" w:eastAsia="Arial" w:hAnsi="Arial"/>
          <w:b/>
          <w:bCs/>
          <w:color w:val="4D4D4D"/>
          <w:sz w:val="21"/>
          <w:szCs w:val="21"/>
        </w:rPr>
        <w:t xml:space="preserve">Report definition system, final polish, and production deployment. </w:t>
      </w:r>
      <w:r>
        <w:rPr>
          <w:rFonts w:ascii="Arial" w:cs="Arial" w:eastAsia="Arial" w:hAnsi="Arial"/>
          <w:color w:val="4D4D4D"/>
          <w:sz w:val="21"/>
          <w:szCs w:val="21"/>
        </w:rPr>
        <w:t xml:space="preserve">Build the package configuration UI, implement the three-file download system, and complete the testing and accessibility audit.</w:t>
      </w:r>
    </w:p>
    <w:p>
      <w:pPr>
        <w:pStyle w:val="ListParagraph"/>
        <w:numPr>
          <w:ilvl w:val="0"/>
          <w:numId w:val="2"/>
        </w:numPr>
        <w:spacing w:after="80" w:line="300"/>
      </w:pPr>
      <w:r>
        <w:rPr>
          <w:rFonts w:ascii="Arial" w:cs="Arial" w:eastAsia="Arial" w:hAnsi="Arial"/>
          <w:color w:val="4D4D4D"/>
          <w:sz w:val="21"/>
          <w:szCs w:val="21"/>
        </w:rPr>
        <w:t xml:space="preserve">Build report metadata editor with validation (required fields, format checks)</w:t>
      </w:r>
    </w:p>
    <w:p>
      <w:pPr>
        <w:pStyle w:val="ListParagraph"/>
        <w:numPr>
          <w:ilvl w:val="0"/>
          <w:numId w:val="2"/>
        </w:numPr>
        <w:spacing w:after="80" w:line="300"/>
      </w:pPr>
      <w:r>
        <w:rPr>
          <w:rFonts w:ascii="Arial" w:cs="Arial" w:eastAsia="Arial" w:hAnsi="Arial"/>
          <w:color w:val="4D4D4D"/>
          <w:sz w:val="21"/>
          <w:szCs w:val="21"/>
        </w:rPr>
        <w:t xml:space="preserve">Implement cron expression builder with human-readable preview</w:t>
      </w:r>
    </w:p>
    <w:p>
      <w:pPr>
        <w:pStyle w:val="ListParagraph"/>
        <w:numPr>
          <w:ilvl w:val="0"/>
          <w:numId w:val="2"/>
        </w:numPr>
        <w:spacing w:after="80" w:line="300"/>
      </w:pPr>
      <w:r>
        <w:rPr>
          <w:rFonts w:ascii="Arial" w:cs="Arial" w:eastAsia="Arial" w:hAnsi="Arial"/>
          <w:color w:val="4D4D4D"/>
          <w:sz w:val="21"/>
          <w:szCs w:val="21"/>
        </w:rPr>
        <w:t xml:space="preserve">Build three-file download system (individual + bundled)</w:t>
      </w:r>
    </w:p>
    <w:p>
      <w:pPr>
        <w:pStyle w:val="ListParagraph"/>
        <w:numPr>
          <w:ilvl w:val="0"/>
          <w:numId w:val="2"/>
        </w:numPr>
        <w:spacing w:after="80" w:line="300"/>
      </w:pPr>
      <w:r>
        <w:rPr>
          <w:rFonts w:ascii="Arial" w:cs="Arial" w:eastAsia="Arial" w:hAnsi="Arial"/>
          <w:color w:val="4D4D4D"/>
          <w:sz w:val="21"/>
          <w:szCs w:val="21"/>
        </w:rPr>
        <w:t xml:space="preserve">Add package import preview: validate that all three files are consistent</w:t>
      </w:r>
    </w:p>
    <w:p>
      <w:pPr>
        <w:pStyle w:val="ListParagraph"/>
        <w:numPr>
          <w:ilvl w:val="0"/>
          <w:numId w:val="2"/>
        </w:numPr>
        <w:spacing w:after="80" w:line="300"/>
      </w:pPr>
      <w:r>
        <w:rPr>
          <w:rFonts w:ascii="Arial" w:cs="Arial" w:eastAsia="Arial" w:hAnsi="Arial"/>
          <w:color w:val="4D4D4D"/>
          <w:sz w:val="21"/>
          <w:szCs w:val="21"/>
        </w:rPr>
        <w:t xml:space="preserve">Implement internationalisation (i18n) framework with English and Dutch locales</w:t>
      </w:r>
    </w:p>
    <w:p>
      <w:pPr>
        <w:pStyle w:val="ListParagraph"/>
        <w:numPr>
          <w:ilvl w:val="0"/>
          <w:numId w:val="2"/>
        </w:numPr>
        <w:spacing w:after="80" w:line="300"/>
      </w:pPr>
      <w:r>
        <w:rPr>
          <w:rFonts w:ascii="Arial" w:cs="Arial" w:eastAsia="Arial" w:hAnsi="Arial"/>
          <w:color w:val="4D4D4D"/>
          <w:sz w:val="21"/>
          <w:szCs w:val="21"/>
        </w:rPr>
        <w:t xml:space="preserve">Complete accessibility audit against WCAG 2.1 AA</w:t>
      </w:r>
    </w:p>
    <w:p>
      <w:pPr>
        <w:pStyle w:val="ListParagraph"/>
        <w:numPr>
          <w:ilvl w:val="0"/>
          <w:numId w:val="2"/>
        </w:numPr>
        <w:spacing w:after="80" w:line="300"/>
      </w:pPr>
      <w:r>
        <w:rPr>
          <w:rFonts w:ascii="Arial" w:cs="Arial" w:eastAsia="Arial" w:hAnsi="Arial"/>
          <w:color w:val="4D4D4D"/>
          <w:sz w:val="21"/>
          <w:szCs w:val="21"/>
        </w:rPr>
        <w:t xml:space="preserve">Cross-browser testing: Chrome 120+, Firefox 115+, Edge 120+, Safari 17+</w:t>
      </w:r>
    </w:p>
    <w:p>
      <w:pPr>
        <w:pStyle w:val="ListParagraph"/>
        <w:numPr>
          <w:ilvl w:val="0"/>
          <w:numId w:val="2"/>
        </w:numPr>
        <w:spacing w:after="80" w:line="300"/>
      </w:pPr>
      <w:r>
        <w:rPr>
          <w:rFonts w:ascii="Arial" w:cs="Arial" w:eastAsia="Arial" w:hAnsi="Arial"/>
          <w:color w:val="4D4D4D"/>
          <w:sz w:val="21"/>
          <w:szCs w:val="21"/>
        </w:rPr>
        <w:t xml:space="preserve">Performance benchmarking with schemas of 100, 500, and 1000+ elements</w:t>
      </w:r>
    </w:p>
    <w:p>
      <w:pPr>
        <w:pStyle w:val="ListParagraph"/>
        <w:numPr>
          <w:ilvl w:val="0"/>
          <w:numId w:val="2"/>
        </w:numPr>
        <w:spacing w:after="80" w:line="300"/>
      </w:pPr>
      <w:r>
        <w:rPr>
          <w:rFonts w:ascii="Arial" w:cs="Arial" w:eastAsia="Arial" w:hAnsi="Arial"/>
          <w:color w:val="4D4D4D"/>
          <w:sz w:val="21"/>
          <w:szCs w:val="21"/>
        </w:rPr>
        <w:t xml:space="preserve">Write user documentation: Getting Started guide, Schema Loading instructions, Export Format reference</w:t>
      </w:r>
    </w:p>
    <w:p>
      <w:pPr>
        <w:pStyle w:val="ListParagraph"/>
        <w:numPr>
          <w:ilvl w:val="0"/>
          <w:numId w:val="2"/>
        </w:numPr>
        <w:spacing w:after="80" w:line="300"/>
      </w:pPr>
      <w:r>
        <w:rPr>
          <w:rFonts w:ascii="Arial" w:cs="Arial" w:eastAsia="Arial" w:hAnsi="Arial"/>
          <w:color w:val="4D4D4D"/>
          <w:sz w:val="21"/>
          <w:szCs w:val="21"/>
        </w:rPr>
        <w:t xml:space="preserve">Deploy to staging environment for internal testing</w:t>
      </w:r>
    </w:p>
    <w:p>
      <w:pPr>
        <w:pStyle w:val="ListParagraph"/>
        <w:numPr>
          <w:ilvl w:val="0"/>
          <w:numId w:val="2"/>
        </w:numPr>
        <w:spacing w:after="80" w:line="300"/>
      </w:pPr>
      <w:r>
        <w:rPr>
          <w:rFonts w:ascii="Arial" w:cs="Arial" w:eastAsia="Arial" w:hAnsi="Arial"/>
          <w:color w:val="4D4D4D"/>
          <w:sz w:val="21"/>
          <w:szCs w:val="21"/>
        </w:rPr>
        <w:t xml:space="preserve">User acceptance testing with 2–3 pilot client teams</w:t>
      </w:r>
    </w:p>
    <w:p>
      <w:r>
        <w:br w:type="page"/>
      </w:r>
    </w:p>
    <w:p>
      <w:pPr>
        <w:pStyle w:val="Heading2"/>
        <w:spacing w:before="300" w:after="160"/>
      </w:pPr>
      <w:r>
        <w:rPr>
          <w:rFonts w:ascii="Arial" w:cs="Arial" w:eastAsia="Arial" w:hAnsi="Arial"/>
          <w:b/>
          <w:bCs/>
          <w:color w:val="2B5797"/>
          <w:sz w:val="24"/>
          <w:szCs w:val="24"/>
        </w:rPr>
        <w:t xml:space="preserve">7.3. Phase 2: WHATS’ON Integration (Weeks 9–14)</w:t>
      </w:r>
    </w:p>
    <w:p>
      <w:pPr>
        <w:pStyle w:val="Heading3"/>
        <w:spacing w:before="240" w:after="120"/>
      </w:pPr>
      <w:r>
        <w:rPr>
          <w:rFonts w:ascii="Arial" w:cs="Arial" w:eastAsia="Arial" w:hAnsi="Arial"/>
          <w:b/>
          <w:bCs/>
          <w:color w:val="4D4D4D"/>
          <w:sz w:val="22"/>
          <w:szCs w:val="22"/>
        </w:rPr>
        <w:t xml:space="preserve">Sprint 5 (Weeks 9–10): Bridge &amp; API</w:t>
      </w:r>
    </w:p>
    <w:p>
      <w:pPr>
        <w:pStyle w:val="ListParagraph"/>
        <w:numPr>
          <w:ilvl w:val="0"/>
          <w:numId w:val="2"/>
        </w:numPr>
        <w:spacing w:after="80" w:line="300"/>
      </w:pPr>
      <w:r>
        <w:rPr>
          <w:rFonts w:ascii="Arial" w:cs="Arial" w:eastAsia="Arial" w:hAnsi="Arial"/>
          <w:color w:val="4D4D4D"/>
          <w:sz w:val="21"/>
          <w:szCs w:val="21"/>
        </w:rPr>
        <w:t xml:space="preserve">Implement PostMessage-based communication protocol between XFEB and WHATS’ON WebView</w:t>
      </w:r>
    </w:p>
    <w:p>
      <w:pPr>
        <w:pStyle w:val="ListParagraph"/>
        <w:numPr>
          <w:ilvl w:val="0"/>
          <w:numId w:val="2"/>
        </w:numPr>
        <w:spacing w:after="80" w:line="300"/>
      </w:pPr>
      <w:r>
        <w:rPr>
          <w:rFonts w:ascii="Arial" w:cs="Arial" w:eastAsia="Arial" w:hAnsi="Arial"/>
          <w:color w:val="4D4D4D"/>
          <w:sz w:val="21"/>
          <w:szCs w:val="21"/>
        </w:rPr>
        <w:t xml:space="preserve">Build VisualWorks Smalltalk WebView wrapper component</w:t>
      </w:r>
    </w:p>
    <w:p>
      <w:pPr>
        <w:pStyle w:val="ListParagraph"/>
        <w:numPr>
          <w:ilvl w:val="0"/>
          <w:numId w:val="2"/>
        </w:numPr>
        <w:spacing w:after="80" w:line="300"/>
      </w:pPr>
      <w:r>
        <w:rPr>
          <w:rFonts w:ascii="Arial" w:cs="Arial" w:eastAsia="Arial" w:hAnsi="Arial"/>
          <w:color w:val="4D4D4D"/>
          <w:sz w:val="21"/>
          <w:szCs w:val="21"/>
        </w:rPr>
        <w:t xml:space="preserve">Add REST API endpoints for schema retrieval and package upload</w:t>
      </w:r>
    </w:p>
    <w:p>
      <w:pPr>
        <w:pStyle w:val="ListParagraph"/>
        <w:numPr>
          <w:ilvl w:val="0"/>
          <w:numId w:val="2"/>
        </w:numPr>
        <w:spacing w:after="80" w:line="300"/>
      </w:pPr>
      <w:r>
        <w:rPr>
          <w:rFonts w:ascii="Arial" w:cs="Arial" w:eastAsia="Arial" w:hAnsi="Arial"/>
          <w:color w:val="4D4D4D"/>
          <w:sz w:val="21"/>
          <w:szCs w:val="21"/>
        </w:rPr>
        <w:t xml:space="preserve">Implement LOAD_SCHEMA message handler: receive XSD from WHATS’ON, auto-parse and display</w:t>
      </w:r>
    </w:p>
    <w:p>
      <w:pPr>
        <w:pStyle w:val="ListParagraph"/>
        <w:numPr>
          <w:ilvl w:val="0"/>
          <w:numId w:val="2"/>
        </w:numPr>
        <w:spacing w:after="80" w:line="300"/>
      </w:pPr>
      <w:r>
        <w:rPr>
          <w:rFonts w:ascii="Arial" w:cs="Arial" w:eastAsia="Arial" w:hAnsi="Arial"/>
          <w:color w:val="4D4D4D"/>
          <w:sz w:val="21"/>
          <w:szCs w:val="21"/>
        </w:rPr>
        <w:t xml:space="preserve">Implement LOAD_CONFIG message handler: receive existing report definition, restore full state</w:t>
      </w:r>
    </w:p>
    <w:p>
      <w:pPr>
        <w:pStyle w:val="ListParagraph"/>
        <w:numPr>
          <w:ilvl w:val="0"/>
          <w:numId w:val="2"/>
        </w:numPr>
        <w:spacing w:after="80" w:line="300"/>
      </w:pPr>
      <w:r>
        <w:rPr>
          <w:rFonts w:ascii="Arial" w:cs="Arial" w:eastAsia="Arial" w:hAnsi="Arial"/>
          <w:color w:val="4D4D4D"/>
          <w:sz w:val="21"/>
          <w:szCs w:val="21"/>
        </w:rPr>
        <w:t xml:space="preserve">Implement PACKAGE_READY message handler: serialise three-file package and send to WHATS’ON</w:t>
      </w:r>
    </w:p>
    <w:p>
      <w:pPr>
        <w:spacing w:before="80" w:after="0"/>
      </w:pPr>
    </w:p>
    <w:p>
      <w:pPr>
        <w:pStyle w:val="Heading3"/>
        <w:spacing w:before="240" w:after="120"/>
      </w:pPr>
      <w:r>
        <w:rPr>
          <w:rFonts w:ascii="Arial" w:cs="Arial" w:eastAsia="Arial" w:hAnsi="Arial"/>
          <w:b/>
          <w:bCs/>
          <w:color w:val="4D4D4D"/>
          <w:sz w:val="22"/>
          <w:szCs w:val="22"/>
        </w:rPr>
        <w:t xml:space="preserve">Sprint 6 (Weeks 11–12): Import &amp; Round-Trip</w:t>
      </w:r>
    </w:p>
    <w:p>
      <w:pPr>
        <w:pStyle w:val="ListParagraph"/>
        <w:numPr>
          <w:ilvl w:val="0"/>
          <w:numId w:val="2"/>
        </w:numPr>
        <w:spacing w:after="80" w:line="300"/>
      </w:pPr>
      <w:r>
        <w:rPr>
          <w:rFonts w:ascii="Arial" w:cs="Arial" w:eastAsia="Arial" w:hAnsi="Arial"/>
          <w:color w:val="4D4D4D"/>
          <w:sz w:val="21"/>
          <w:szCs w:val="21"/>
        </w:rPr>
        <w:t xml:space="preserve">Build WHATS’ON-side report definition import module (Smalltalk)</w:t>
      </w:r>
    </w:p>
    <w:p>
      <w:pPr>
        <w:pStyle w:val="ListParagraph"/>
        <w:numPr>
          <w:ilvl w:val="0"/>
          <w:numId w:val="2"/>
        </w:numPr>
        <w:spacing w:after="80" w:line="300"/>
      </w:pPr>
      <w:r>
        <w:rPr>
          <w:rFonts w:ascii="Arial" w:cs="Arial" w:eastAsia="Arial" w:hAnsi="Arial"/>
          <w:color w:val="4D4D4D"/>
          <w:sz w:val="21"/>
          <w:szCs w:val="21"/>
        </w:rPr>
        <w:t xml:space="preserve">Implement import validation: verify package completeness, schema compatibility, file cross-references</w:t>
      </w:r>
    </w:p>
    <w:p>
      <w:pPr>
        <w:pStyle w:val="ListParagraph"/>
        <w:numPr>
          <w:ilvl w:val="0"/>
          <w:numId w:val="2"/>
        </w:numPr>
        <w:spacing w:after="80" w:line="300"/>
      </w:pPr>
      <w:r>
        <w:rPr>
          <w:rFonts w:ascii="Arial" w:cs="Arial" w:eastAsia="Arial" w:hAnsi="Arial"/>
          <w:color w:val="4D4D4D"/>
          <w:sz w:val="21"/>
          <w:szCs w:val="21"/>
        </w:rPr>
        <w:t xml:space="preserve">Build round-trip editing: load existing configuration → modify in XFEB → save back to WHATS’ON</w:t>
      </w:r>
    </w:p>
    <w:p>
      <w:pPr>
        <w:pStyle w:val="ListParagraph"/>
        <w:numPr>
          <w:ilvl w:val="0"/>
          <w:numId w:val="2"/>
        </w:numPr>
        <w:spacing w:after="80" w:line="300"/>
      </w:pPr>
      <w:r>
        <w:rPr>
          <w:rFonts w:ascii="Arial" w:cs="Arial" w:eastAsia="Arial" w:hAnsi="Arial"/>
          <w:color w:val="4D4D4D"/>
          <w:sz w:val="21"/>
          <w:szCs w:val="21"/>
        </w:rPr>
        <w:t xml:space="preserve">Implement version tracking: detect changes between imported and current configuration</w:t>
      </w:r>
    </w:p>
    <w:p>
      <w:pPr>
        <w:pStyle w:val="ListParagraph"/>
        <w:numPr>
          <w:ilvl w:val="0"/>
          <w:numId w:val="2"/>
        </w:numPr>
        <w:spacing w:after="80" w:line="300"/>
      </w:pPr>
      <w:r>
        <w:rPr>
          <w:rFonts w:ascii="Arial" w:cs="Arial" w:eastAsia="Arial" w:hAnsi="Arial"/>
          <w:color w:val="4D4D4D"/>
          <w:sz w:val="21"/>
          <w:szCs w:val="21"/>
        </w:rPr>
        <w:t xml:space="preserve">Add export template selector: dropdown of available WHATS’ON export templates with auto-schema-load</w:t>
      </w:r>
    </w:p>
    <w:p>
      <w:pPr>
        <w:pStyle w:val="ListParagraph"/>
        <w:numPr>
          <w:ilvl w:val="0"/>
          <w:numId w:val="2"/>
        </w:numPr>
        <w:spacing w:after="80" w:line="300"/>
      </w:pPr>
      <w:r>
        <w:rPr>
          <w:rFonts w:ascii="Arial" w:cs="Arial" w:eastAsia="Arial" w:hAnsi="Arial"/>
          <w:color w:val="4D4D4D"/>
          <w:sz w:val="21"/>
          <w:szCs w:val="21"/>
        </w:rPr>
        <w:t xml:space="preserve">Build migration tool: analyse existing extract-all configurations and suggest optimised filter definitions</w:t>
      </w:r>
    </w:p>
    <w:p>
      <w:pPr>
        <w:spacing w:before="80" w:after="0"/>
      </w:pPr>
    </w:p>
    <w:p>
      <w:pPr>
        <w:pStyle w:val="Heading3"/>
        <w:spacing w:before="240" w:after="120"/>
      </w:pPr>
      <w:r>
        <w:rPr>
          <w:rFonts w:ascii="Arial" w:cs="Arial" w:eastAsia="Arial" w:hAnsi="Arial"/>
          <w:b/>
          <w:bCs/>
          <w:color w:val="4D4D4D"/>
          <w:sz w:val="22"/>
          <w:szCs w:val="22"/>
        </w:rPr>
        <w:t xml:space="preserve">Sprint 7 (Weeks 13–14): Testing &amp; Rollout</w:t>
      </w:r>
    </w:p>
    <w:p>
      <w:pPr>
        <w:pStyle w:val="ListParagraph"/>
        <w:numPr>
          <w:ilvl w:val="0"/>
          <w:numId w:val="2"/>
        </w:numPr>
        <w:spacing w:after="80" w:line="300"/>
      </w:pPr>
      <w:r>
        <w:rPr>
          <w:rFonts w:ascii="Arial" w:cs="Arial" w:eastAsia="Arial" w:hAnsi="Arial"/>
          <w:color w:val="4D4D4D"/>
          <w:sz w:val="21"/>
          <w:szCs w:val="21"/>
        </w:rPr>
        <w:t xml:space="preserve">Integration testing across VisualWorks bridge, REST API, and file-based import paths</w:t>
      </w:r>
    </w:p>
    <w:p>
      <w:pPr>
        <w:pStyle w:val="ListParagraph"/>
        <w:numPr>
          <w:ilvl w:val="0"/>
          <w:numId w:val="2"/>
        </w:numPr>
        <w:spacing w:after="80" w:line="300"/>
      </w:pPr>
      <w:r>
        <w:rPr>
          <w:rFonts w:ascii="Arial" w:cs="Arial" w:eastAsia="Arial" w:hAnsi="Arial"/>
          <w:color w:val="4D4D4D"/>
          <w:sz w:val="21"/>
          <w:szCs w:val="21"/>
        </w:rPr>
        <w:t xml:space="preserve">End-to-end testing: create configuration in XFEB → import into WHATS’ON → execute export → validate output</w:t>
      </w:r>
    </w:p>
    <w:p>
      <w:pPr>
        <w:pStyle w:val="ListParagraph"/>
        <w:numPr>
          <w:ilvl w:val="0"/>
          <w:numId w:val="2"/>
        </w:numPr>
        <w:spacing w:after="80" w:line="300"/>
      </w:pPr>
      <w:r>
        <w:rPr>
          <w:rFonts w:ascii="Arial" w:cs="Arial" w:eastAsia="Arial" w:hAnsi="Arial"/>
          <w:color w:val="4D4D4D"/>
          <w:sz w:val="21"/>
          <w:szCs w:val="21"/>
        </w:rPr>
        <w:t xml:space="preserve">Performance testing: measure impact of embedded WebView on WHATS’ON UI responsiveness</w:t>
      </w:r>
    </w:p>
    <w:p>
      <w:pPr>
        <w:pStyle w:val="ListParagraph"/>
        <w:numPr>
          <w:ilvl w:val="0"/>
          <w:numId w:val="2"/>
        </w:numPr>
        <w:spacing w:after="80" w:line="300"/>
      </w:pPr>
      <w:r>
        <w:rPr>
          <w:rFonts w:ascii="Arial" w:cs="Arial" w:eastAsia="Arial" w:hAnsi="Arial"/>
          <w:color w:val="4D4D4D"/>
          <w:sz w:val="21"/>
          <w:szCs w:val="21"/>
        </w:rPr>
        <w:t xml:space="preserve">Security audit: validate PostMessage origin checking, input sanitisation, XSD injection prevention</w:t>
      </w:r>
    </w:p>
    <w:p>
      <w:pPr>
        <w:pStyle w:val="ListParagraph"/>
        <w:numPr>
          <w:ilvl w:val="0"/>
          <w:numId w:val="2"/>
        </w:numPr>
        <w:spacing w:after="80" w:line="300"/>
      </w:pPr>
      <w:r>
        <w:rPr>
          <w:rFonts w:ascii="Arial" w:cs="Arial" w:eastAsia="Arial" w:hAnsi="Arial"/>
          <w:color w:val="4D4D4D"/>
          <w:sz w:val="21"/>
          <w:szCs w:val="21"/>
        </w:rPr>
        <w:t xml:space="preserve">Pilot deployment to 2–3 client environments for real-world validation</w:t>
      </w:r>
    </w:p>
    <w:p>
      <w:pPr>
        <w:pStyle w:val="ListParagraph"/>
        <w:numPr>
          <w:ilvl w:val="0"/>
          <w:numId w:val="2"/>
        </w:numPr>
        <w:spacing w:after="80" w:line="300"/>
      </w:pPr>
      <w:r>
        <w:rPr>
          <w:rFonts w:ascii="Arial" w:cs="Arial" w:eastAsia="Arial" w:hAnsi="Arial"/>
          <w:color w:val="4D4D4D"/>
          <w:sz w:val="21"/>
          <w:szCs w:val="21"/>
        </w:rPr>
        <w:t xml:space="preserve">Gather feedback and iterate on UX based on pilot results</w:t>
      </w:r>
    </w:p>
    <w:p>
      <w:r>
        <w:br w:type="page"/>
      </w:r>
    </w:p>
    <w:p>
      <w:pPr>
        <w:pStyle w:val="Heading2"/>
        <w:spacing w:before="300" w:after="160"/>
      </w:pPr>
      <w:r>
        <w:rPr>
          <w:rFonts w:ascii="Arial" w:cs="Arial" w:eastAsia="Arial" w:hAnsi="Arial"/>
          <w:b/>
          <w:bCs/>
          <w:color w:val="2B5797"/>
          <w:sz w:val="24"/>
          <w:szCs w:val="24"/>
        </w:rPr>
        <w:t xml:space="preserve">7.4. Phase 3: Advanced Features (Weeks 15–20)</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840"/>
      </w:tblGrid>
      <w:tr>
        <w:trPr>
          <w:tblHeader/>
        </w:trPr>
        <w:tc>
          <w:tcPr>
            <w:tcW w:type="dxa" w:w="18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Feature</w:t>
            </w:r>
          </w:p>
        </w:tc>
        <w:tc>
          <w:tcPr>
            <w:tcW w:type="dxa" w:w="4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Description</w:t>
            </w:r>
          </w:p>
        </w:tc>
        <w:tc>
          <w:tcPr>
            <w:tcW w:type="dxa" w:w="38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Value</w:t>
            </w:r>
          </w:p>
        </w:tc>
      </w:tr>
      <w:tr>
        <w:tc>
          <w:tcPr>
            <w:tcW w:type="dxa" w:w="1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Live Data Preview</w:t>
            </w:r>
          </w:p>
        </w:tc>
        <w:tc>
          <w:tcPr>
            <w:tcW w:type="dxa" w:w="4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Connect to WHATS’ON data source to show actual sample values alongside schema nodes (e.g., “ChannelCode: VTM, één, Canvas”)</w:t>
            </w:r>
          </w:p>
        </w:tc>
        <w:tc>
          <w:tcPr>
            <w:tcW w:type="dxa" w:w="3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Dramatically reduces fear of under-selection by showing what data looks like</w:t>
            </w:r>
          </w:p>
        </w:tc>
      </w:tr>
      <w:tr>
        <w:tc>
          <w:tcPr>
            <w:tcW w:type="dxa" w:w="1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Template Library</w:t>
            </w:r>
          </w:p>
        </w:tc>
        <w:tc>
          <w:tcPr>
            <w:tcW w:type="dxa" w:w="4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Pre-built report templates for common use cases: Daily Schedule, EPG Delivery, Rights Overview, Compliance Report, Commercial Breaks</w:t>
            </w:r>
          </w:p>
        </w:tc>
        <w:tc>
          <w:tcPr>
            <w:tcW w:type="dxa" w:w="38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Instant productivity for new clients; best practices encoded in templates</w:t>
            </w:r>
          </w:p>
        </w:tc>
      </w:tr>
      <w:tr>
        <w:tc>
          <w:tcPr>
            <w:tcW w:type="dxa" w:w="1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Usage Analytics</w:t>
            </w:r>
          </w:p>
        </w:tc>
        <w:tc>
          <w:tcPr>
            <w:tcW w:type="dxa" w:w="4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Track which fields are most/least selected across clients, identify common patterns, detect under-utilised fields</w:t>
            </w:r>
          </w:p>
        </w:tc>
        <w:tc>
          <w:tcPr>
            <w:tcW w:type="dxa" w:w="3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Data-driven schema evolution; identifies opportunities for schema simplification</w:t>
            </w:r>
          </w:p>
        </w:tc>
      </w:tr>
      <w:tr>
        <w:tc>
          <w:tcPr>
            <w:tcW w:type="dxa" w:w="1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Diff &amp; Compare</w:t>
            </w:r>
          </w:p>
        </w:tc>
        <w:tc>
          <w:tcPr>
            <w:tcW w:type="dxa" w:w="4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Side-by-side comparison of two configurations showing added/removed fields, changed columns, modified styles</w:t>
            </w:r>
          </w:p>
        </w:tc>
        <w:tc>
          <w:tcPr>
            <w:tcW w:type="dxa" w:w="38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Safe configuration evolution; clear audit trail of changes</w:t>
            </w:r>
          </w:p>
        </w:tc>
      </w:tr>
      <w:tr>
        <w:tc>
          <w:tcPr>
            <w:tcW w:type="dxa" w:w="1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Collaborative Editing</w:t>
            </w:r>
          </w:p>
        </w:tc>
        <w:tc>
          <w:tcPr>
            <w:tcW w:type="dxa" w:w="4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Multiple users can view/edit the same configuration with real-time cursors (via WebSocket or CRDTs)</w:t>
            </w:r>
          </w:p>
        </w:tc>
        <w:tc>
          <w:tcPr>
            <w:tcW w:type="dxa" w:w="38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Team-based configuration for complex multi-stakeholder exports</w:t>
            </w:r>
          </w:p>
        </w:tc>
      </w:tr>
    </w:tbl>
    <w:p>
      <w:pPr>
        <w:spacing w:before="120" w:after="0"/>
      </w:pPr>
    </w:p>
    <w:p>
      <w:pPr>
        <w:pStyle w:val="Heading2"/>
        <w:spacing w:before="300" w:after="160"/>
      </w:pPr>
      <w:r>
        <w:rPr>
          <w:rFonts w:ascii="Arial" w:cs="Arial" w:eastAsia="Arial" w:hAnsi="Arial"/>
          <w:b/>
          <w:bCs/>
          <w:color w:val="2B5797"/>
          <w:sz w:val="24"/>
          <w:szCs w:val="24"/>
        </w:rPr>
        <w:t xml:space="preserve">7.5. Phase 4: Optimisation &amp; Scale (Weeks 21–24)</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rPr>
          <w:tblHeader/>
        </w:trPr>
        <w:tc>
          <w:tcPr>
            <w:tcW w:type="dxa" w:w="2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Focus Area</w:t>
            </w:r>
          </w:p>
        </w:tc>
        <w:tc>
          <w:tcPr>
            <w:tcW w:type="dxa" w:w="74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Activities</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Large Schema Performance</w:t>
            </w:r>
          </w:p>
        </w:tc>
        <w:tc>
          <w:tcPr>
            <w:tcW w:type="dxa" w:w="7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Virtual scrolling for trees with 1000+ nodes, lazy node expansion, worker-thread XSD parsing, memoised selection state calculations</w:t>
            </w:r>
          </w:p>
        </w:tc>
      </w:tr>
      <w:tr>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XSLT Optimisation</w:t>
            </w:r>
          </w:p>
        </w:tc>
        <w:tc>
          <w:tcPr>
            <w:tcW w:type="dxa" w:w="7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Generated XSLT profiling, key-based lookups for grouping (xsl:key), template factoring for repeated patterns, output streaming hints</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Deployment Hardening</w:t>
            </w:r>
          </w:p>
        </w:tc>
        <w:tc>
          <w:tcPr>
            <w:tcW w:type="dxa" w:w="7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Docker containerisation for standalone mode, CDN deployment for embedded assets, cache busting strategy, monitoring and error tracking</w:t>
            </w:r>
          </w:p>
        </w:tc>
      </w:tr>
      <w:tr>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Documentation</w:t>
            </w:r>
          </w:p>
        </w:tc>
        <w:tc>
          <w:tcPr>
            <w:tcW w:type="dxa" w:w="7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Administrator guide, API reference, XSD authoring guide for optimal XFEB compatibility, video tutorials for each persona</w:t>
            </w:r>
          </w:p>
        </w:tc>
      </w:tr>
    </w:tbl>
    <w:p>
      <w:r>
        <w:br w:type="page"/>
      </w:r>
    </w:p>
    <w:p>
      <w:pPr>
        <w:pStyle w:val="Heading1"/>
        <w:spacing w:before="360" w:after="200"/>
      </w:pPr>
      <w:r>
        <w:rPr>
          <w:rFonts w:ascii="Arial" w:cs="Arial" w:eastAsia="Arial" w:hAnsi="Arial"/>
          <w:b/>
          <w:bCs/>
          <w:color w:val="1B365D"/>
          <w:sz w:val="28"/>
          <w:szCs w:val="28"/>
        </w:rPr>
        <w:t xml:space="preserve">8. Technology Stack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000"/>
        <w:gridCol w:w="4440"/>
      </w:tblGrid>
      <w:tr>
        <w:trPr>
          <w:tblHeader/>
        </w:trPr>
        <w:tc>
          <w:tcPr>
            <w:tcW w:type="dxa" w:w="2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Layer</w:t>
            </w:r>
          </w:p>
        </w:tc>
        <w:tc>
          <w:tcPr>
            <w:tcW w:type="dxa" w:w="2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Technology</w:t>
            </w:r>
          </w:p>
        </w:tc>
        <w:tc>
          <w:tcPr>
            <w:tcW w:type="dxa" w:w="1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Version</w:t>
            </w:r>
          </w:p>
        </w:tc>
        <w:tc>
          <w:tcPr>
            <w:tcW w:type="dxa" w:w="44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Rationale</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Language</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TypeScript</w:t>
            </w:r>
          </w:p>
        </w:tc>
        <w:tc>
          <w:tcPr>
            <w:tcW w:type="dxa" w:w="1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5.4+</w:t>
            </w:r>
          </w:p>
        </w:tc>
        <w:tc>
          <w:tcPr>
            <w:tcW w:type="dxa" w:w="4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Type safety for complex schema tree operations; IntelliSense for developer productivity; catches XPath string errors at compile time</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UI Framework</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React</w:t>
            </w:r>
          </w:p>
        </w:tc>
        <w:tc>
          <w:tcPr>
            <w:tcW w:type="dxa" w:w="1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18.3+</w:t>
            </w:r>
          </w:p>
        </w:tc>
        <w:tc>
          <w:tcPr>
            <w:tcW w:type="dxa" w:w="4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Component model ideal for tree rendering; hooks for state management; concurrent features for responsive UI during large tree operations</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Build Tool</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Vite</w:t>
            </w:r>
          </w:p>
        </w:tc>
        <w:tc>
          <w:tcPr>
            <w:tcW w:type="dxa" w:w="1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5.x</w:t>
            </w:r>
          </w:p>
        </w:tc>
        <w:tc>
          <w:tcPr>
            <w:tcW w:type="dxa" w:w="4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Fast HMR for development; optimised production builds with tree-shaking; native ESM support; plugin ecosystem</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Styling</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CSS Modules + Design Tokens</w:t>
            </w:r>
          </w:p>
        </w:tc>
        <w:tc>
          <w:tcPr>
            <w:tcW w:type="dxa" w:w="1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w:t>
            </w:r>
          </w:p>
        </w:tc>
        <w:tc>
          <w:tcPr>
            <w:tcW w:type="dxa" w:w="4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Scoped styles prevent conflicts when embedded; design tokens ensure consistency; no runtime CSS-in-JS overhead</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State Management</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React Context + useReducer</w:t>
            </w:r>
          </w:p>
        </w:tc>
        <w:tc>
          <w:tcPr>
            <w:tcW w:type="dxa" w:w="1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w:t>
            </w:r>
          </w:p>
        </w:tc>
        <w:tc>
          <w:tcPr>
            <w:tcW w:type="dxa" w:w="4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Built-in React patterns sufficient for this complexity; avoids external dependency; reducer pattern enables undo/redo</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Testing: Unit</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Vitest</w:t>
            </w:r>
          </w:p>
        </w:tc>
        <w:tc>
          <w:tcPr>
            <w:tcW w:type="dxa" w:w="1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1.x</w:t>
            </w:r>
          </w:p>
        </w:tc>
        <w:tc>
          <w:tcPr>
            <w:tcW w:type="dxa" w:w="4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Vite-native test runner; fast execution; compatible with Testing Library</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Testing: Component</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React Testing Library</w:t>
            </w:r>
          </w:p>
        </w:tc>
        <w:tc>
          <w:tcPr>
            <w:tcW w:type="dxa" w:w="1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14.x</w:t>
            </w:r>
          </w:p>
        </w:tc>
        <w:tc>
          <w:tcPr>
            <w:tcW w:type="dxa" w:w="4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Tests user interactions, not implementation details; accessibility-first testing approach</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Testing: E2E</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Playwright</w:t>
            </w:r>
          </w:p>
        </w:tc>
        <w:tc>
          <w:tcPr>
            <w:tcW w:type="dxa" w:w="1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1.42+</w:t>
            </w:r>
          </w:p>
        </w:tc>
        <w:tc>
          <w:tcPr>
            <w:tcW w:type="dxa" w:w="4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Cross-browser E2E testing; reliable selectors; screenshot comparison for visual regression</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i18n</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react-intl (FormatJS)</w:t>
            </w:r>
          </w:p>
        </w:tc>
        <w:tc>
          <w:tcPr>
            <w:tcW w:type="dxa" w:w="1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6.x</w:t>
            </w:r>
          </w:p>
        </w:tc>
        <w:tc>
          <w:tcPr>
            <w:tcW w:type="dxa" w:w="4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ICU message syntax; plural/gender support; lazy locale loading</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Drag &amp; Drop</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dnd-kit</w:t>
            </w:r>
          </w:p>
        </w:tc>
        <w:tc>
          <w:tcPr>
            <w:tcW w:type="dxa" w:w="1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6.x</w:t>
            </w:r>
          </w:p>
        </w:tc>
        <w:tc>
          <w:tcPr>
            <w:tcW w:type="dxa" w:w="4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Accessible drag-and-drop for column reordering; lightweight; keyboard-friendly</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XML Processing</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Native DOMParser</w:t>
            </w:r>
          </w:p>
        </w:tc>
        <w:tc>
          <w:tcPr>
            <w:tcW w:type="dxa" w:w="1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w:t>
            </w:r>
          </w:p>
        </w:tc>
        <w:tc>
          <w:tcPr>
            <w:tcW w:type="dxa" w:w="4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Browser-built-in; no dependency required; sufficient for XSD parsing</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File Handling</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Native Blob/File API</w:t>
            </w:r>
          </w:p>
        </w:tc>
        <w:tc>
          <w:tcPr>
            <w:tcW w:type="dxa" w:w="1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w:t>
            </w:r>
          </w:p>
        </w:tc>
        <w:tc>
          <w:tcPr>
            <w:tcW w:type="dxa" w:w="4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Browser-built-in; generates downloadable files without server</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Code Display</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Prism.js or Shiki</w:t>
            </w:r>
          </w:p>
        </w:tc>
        <w:tc>
          <w:tcPr>
            <w:tcW w:type="dxa" w:w="1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w:t>
            </w:r>
          </w:p>
        </w:tc>
        <w:tc>
          <w:tcPr>
            <w:tcW w:type="dxa" w:w="4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Syntax highlighting for XSLT/XML output tabs; lightweight</w:t>
            </w:r>
          </w:p>
        </w:tc>
      </w:tr>
    </w:tbl>
    <w:p>
      <w:pPr>
        <w:spacing w:before="8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3AA76D" w:sz="6"/>
              <w:left w:val="single" w:color="B3B3B3" w:sz="1"/>
              <w:bottom w:val="single" w:color="B3B3B3" w:sz="1"/>
              <w:right w:val="single" w:color="B3B3B3" w:sz="1"/>
            </w:tcBorders>
            <w:shd w:fill="F4F4F4" w:val="clear"/>
            <w:tcMar>
              <w:top w:type="dxa" w:w="100"/>
              <w:left w:type="dxa" w:w="160"/>
              <w:bottom w:type="dxa" w:w="100"/>
              <w:right w:type="dxa" w:w="160"/>
            </w:tcMar>
          </w:tcPr>
          <w:p>
            <w:pPr>
              <w:spacing w:after="60"/>
            </w:pPr>
            <w:r>
              <w:rPr>
                <w:rFonts w:ascii="Arial" w:cs="Arial" w:eastAsia="Arial" w:hAnsi="Arial"/>
                <w:b/>
                <w:bCs/>
                <w:color w:val="3AA76D"/>
                <w:sz w:val="20"/>
                <w:szCs w:val="20"/>
              </w:rPr>
              <w:t xml:space="preserve">Dependency Philosophy</w:t>
            </w:r>
          </w:p>
          <w:p>
            <w:pPr>
              <w:spacing w:after="0"/>
            </w:pPr>
            <w:r>
              <w:rPr>
                <w:rFonts w:ascii="Arial" w:cs="Arial" w:eastAsia="Arial" w:hAnsi="Arial"/>
                <w:color w:val="4D4D4D"/>
                <w:sz w:val="19"/>
                <w:szCs w:val="19"/>
              </w:rPr>
              <w:t xml:space="preserve">The tool deliberately minimises external dependencies. The core functionality (XSD parsing, selection logic, filter/XSLT generation) uses zero external libraries. Dependencies are limited to the UI layer (React, styling, testing) and are all established, well-maintained projects with large communities.</w:t>
            </w:r>
          </w:p>
        </w:tc>
      </w:tr>
    </w:tbl>
    <w:p>
      <w:r>
        <w:br w:type="page"/>
      </w:r>
    </w:p>
    <w:p>
      <w:pPr>
        <w:pStyle w:val="Heading1"/>
        <w:spacing w:before="360" w:after="200"/>
      </w:pPr>
      <w:r>
        <w:rPr>
          <w:rFonts w:ascii="Arial" w:cs="Arial" w:eastAsia="Arial" w:hAnsi="Arial"/>
          <w:b/>
          <w:bCs/>
          <w:color w:val="1B365D"/>
          <w:sz w:val="28"/>
          <w:szCs w:val="28"/>
        </w:rPr>
        <w:t xml:space="preserve">9. Testing Strategy</w:t>
      </w:r>
    </w:p>
    <w:p>
      <w:pPr>
        <w:pStyle w:val="Heading2"/>
        <w:spacing w:before="300" w:after="160"/>
      </w:pPr>
      <w:r>
        <w:rPr>
          <w:rFonts w:ascii="Arial" w:cs="Arial" w:eastAsia="Arial" w:hAnsi="Arial"/>
          <w:b/>
          <w:bCs/>
          <w:color w:val="2B5797"/>
          <w:sz w:val="24"/>
          <w:szCs w:val="24"/>
        </w:rPr>
        <w:t xml:space="preserve">9.1. Test Pyramid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200"/>
        <w:gridCol w:w="2000"/>
        <w:gridCol w:w="2440"/>
      </w:tblGrid>
      <w:tr>
        <w:trPr>
          <w:tblHeader/>
        </w:trPr>
        <w:tc>
          <w:tcPr>
            <w:tcW w:type="dxa" w:w="16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Level</w:t>
            </w:r>
          </w:p>
        </w:tc>
        <w:tc>
          <w:tcPr>
            <w:tcW w:type="dxa" w:w="26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Scope</w:t>
            </w:r>
          </w:p>
        </w:tc>
        <w:tc>
          <w:tcPr>
            <w:tcW w:type="dxa" w:w="1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Count Target</w:t>
            </w:r>
          </w:p>
        </w:tc>
        <w:tc>
          <w:tcPr>
            <w:tcW w:type="dxa" w:w="2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Tools</w:t>
            </w:r>
          </w:p>
        </w:tc>
        <w:tc>
          <w:tcPr>
            <w:tcW w:type="dxa" w:w="24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Coverage Target</w:t>
            </w:r>
          </w:p>
        </w:tc>
      </w:tr>
      <w:tr>
        <w:tc>
          <w:tcPr>
            <w:tcW w:type="dxa" w:w="1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Unit</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Individual functions: XSD parser, filter generator, XSLT generators, payload estimator, selection logic</w:t>
            </w:r>
          </w:p>
        </w:tc>
        <w:tc>
          <w:tcPr>
            <w:tcW w:type="dxa" w:w="1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200+ tests</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Vitest</w:t>
            </w:r>
          </w:p>
        </w:tc>
        <w:tc>
          <w:tcPr>
            <w:tcW w:type="dxa" w:w="2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90%+ for core engine modules</w:t>
            </w:r>
          </w:p>
        </w:tc>
      </w:tr>
      <w:tr>
        <w:tc>
          <w:tcPr>
            <w:tcW w:type="dxa" w:w="1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Component</w:t>
            </w:r>
          </w:p>
        </w:tc>
        <w:tc>
          <w:tcPr>
            <w:tcW w:type="dxa" w:w="2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React components: tree node rendering, checkbox behaviour, column editor, preview table</w:t>
            </w:r>
          </w:p>
        </w:tc>
        <w:tc>
          <w:tcPr>
            <w:tcW w:type="dxa" w:w="1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80+ tests</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React Testing Library + Vitest</w:t>
            </w:r>
          </w:p>
        </w:tc>
        <w:tc>
          <w:tcPr>
            <w:tcW w:type="dxa" w:w="2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80%+ for UI components</w:t>
            </w:r>
          </w:p>
        </w:tc>
      </w:tr>
      <w:tr>
        <w:tc>
          <w:tcPr>
            <w:tcW w:type="dxa" w:w="1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Integration</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Cross-module workflows: parse XSD → select fields → generate filter → generate XSLT</w:t>
            </w:r>
          </w:p>
        </w:tc>
        <w:tc>
          <w:tcPr>
            <w:tcW w:type="dxa" w:w="1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30+ tests</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Vitest with composite test fixtures</w:t>
            </w:r>
          </w:p>
        </w:tc>
        <w:tc>
          <w:tcPr>
            <w:tcW w:type="dxa" w:w="2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All critical paths covered</w:t>
            </w:r>
          </w:p>
        </w:tc>
      </w:tr>
      <w:tr>
        <w:tc>
          <w:tcPr>
            <w:tcW w:type="dxa" w:w="1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E2E</w:t>
            </w:r>
          </w:p>
        </w:tc>
        <w:tc>
          <w:tcPr>
            <w:tcW w:type="dxa" w:w="2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Full user workflows: load schema → explore → select → configure export → download package</w:t>
            </w:r>
          </w:p>
        </w:tc>
        <w:tc>
          <w:tcPr>
            <w:tcW w:type="dxa" w:w="1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15+ scenarios</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Playwright</w:t>
            </w:r>
          </w:p>
        </w:tc>
        <w:tc>
          <w:tcPr>
            <w:tcW w:type="dxa" w:w="2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All four personas’ primary workflows</w:t>
            </w:r>
          </w:p>
        </w:tc>
      </w:tr>
      <w:tr>
        <w:tc>
          <w:tcPr>
            <w:tcW w:type="dxa" w:w="1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Visual Regression</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Screenshot comparison of tree rendering, preview table, and output views across browsers</w:t>
            </w:r>
          </w:p>
        </w:tc>
        <w:tc>
          <w:tcPr>
            <w:tcW w:type="dxa" w:w="1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20+ screenshots</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Playwright screenshot comparison</w:t>
            </w:r>
          </w:p>
        </w:tc>
        <w:tc>
          <w:tcPr>
            <w:tcW w:type="dxa" w:w="2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All critical UI states</w:t>
            </w:r>
          </w:p>
        </w:tc>
      </w:tr>
      <w:tr>
        <w:tc>
          <w:tcPr>
            <w:tcW w:type="dxa" w:w="1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XSLT Validation</w:t>
            </w:r>
          </w:p>
        </w:tc>
        <w:tc>
          <w:tcPr>
            <w:tcW w:type="dxa" w:w="2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Generated XSLT applied to test XML data; output validated against expected results</w:t>
            </w:r>
          </w:p>
        </w:tc>
        <w:tc>
          <w:tcPr>
            <w:tcW w:type="dxa" w:w="1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40+ test cases (10 per format)</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xsltproc + custom validator</w:t>
            </w:r>
          </w:p>
        </w:tc>
        <w:tc>
          <w:tcPr>
            <w:tcW w:type="dxa" w:w="2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All four output formats with edge cases</w:t>
            </w:r>
          </w:p>
        </w:tc>
      </w:tr>
    </w:tbl>
    <w:p>
      <w:pPr>
        <w:spacing w:before="120" w:after="0"/>
      </w:pPr>
    </w:p>
    <w:p>
      <w:pPr>
        <w:pStyle w:val="Heading2"/>
        <w:spacing w:before="300" w:after="160"/>
      </w:pPr>
      <w:r>
        <w:rPr>
          <w:rFonts w:ascii="Arial" w:cs="Arial" w:eastAsia="Arial" w:hAnsi="Arial"/>
          <w:b/>
          <w:bCs/>
          <w:color w:val="2B5797"/>
          <w:sz w:val="24"/>
          <w:szCs w:val="24"/>
        </w:rPr>
        <w:t xml:space="preserve">9.2. Critical Test Scenarios</w:t>
      </w:r>
    </w:p>
    <w:p>
      <w:pPr>
        <w:pStyle w:val="Heading3"/>
        <w:spacing w:before="240" w:after="120"/>
      </w:pPr>
      <w:r>
        <w:rPr>
          <w:rFonts w:ascii="Arial" w:cs="Arial" w:eastAsia="Arial" w:hAnsi="Arial"/>
          <w:b/>
          <w:bCs/>
          <w:color w:val="4D4D4D"/>
          <w:sz w:val="22"/>
          <w:szCs w:val="22"/>
        </w:rPr>
        <w:t xml:space="preserve">9.2.1. XSD Parser Tests</w:t>
      </w:r>
    </w:p>
    <w:p>
      <w:pPr>
        <w:pStyle w:val="ListParagraph"/>
        <w:numPr>
          <w:ilvl w:val="0"/>
          <w:numId w:val="2"/>
        </w:numPr>
        <w:spacing w:after="80" w:line="300"/>
      </w:pPr>
      <w:r>
        <w:rPr>
          <w:rFonts w:ascii="Arial" w:cs="Arial" w:eastAsia="Arial" w:hAnsi="Arial"/>
          <w:color w:val="4D4D4D"/>
          <w:sz w:val="21"/>
          <w:szCs w:val="21"/>
        </w:rPr>
        <w:t xml:space="preserve">Inline complex types with nested sequences</w:t>
      </w:r>
    </w:p>
    <w:p>
      <w:pPr>
        <w:pStyle w:val="ListParagraph"/>
        <w:numPr>
          <w:ilvl w:val="0"/>
          <w:numId w:val="2"/>
        </w:numPr>
        <w:spacing w:after="80" w:line="300"/>
      </w:pPr>
      <w:r>
        <w:rPr>
          <w:rFonts w:ascii="Arial" w:cs="Arial" w:eastAsia="Arial" w:hAnsi="Arial"/>
          <w:color w:val="4D4D4D"/>
          <w:sz w:val="21"/>
          <w:szCs w:val="21"/>
        </w:rPr>
        <w:t xml:space="preserve">Named complex types with type= references</w:t>
      </w:r>
    </w:p>
    <w:p>
      <w:pPr>
        <w:pStyle w:val="ListParagraph"/>
        <w:numPr>
          <w:ilvl w:val="0"/>
          <w:numId w:val="2"/>
        </w:numPr>
        <w:spacing w:after="80" w:line="300"/>
      </w:pPr>
      <w:r>
        <w:rPr>
          <w:rFonts w:ascii="Arial" w:cs="Arial" w:eastAsia="Arial" w:hAnsi="Arial"/>
          <w:color w:val="4D4D4D"/>
          <w:sz w:val="21"/>
          <w:szCs w:val="21"/>
        </w:rPr>
        <w:t xml:space="preserve">xs:choice elements (alternatives, not siblings)</w:t>
      </w:r>
    </w:p>
    <w:p>
      <w:pPr>
        <w:pStyle w:val="ListParagraph"/>
        <w:numPr>
          <w:ilvl w:val="0"/>
          <w:numId w:val="2"/>
        </w:numPr>
        <w:spacing w:after="80" w:line="300"/>
      </w:pPr>
      <w:r>
        <w:rPr>
          <w:rFonts w:ascii="Arial" w:cs="Arial" w:eastAsia="Arial" w:hAnsi="Arial"/>
          <w:color w:val="4D4D4D"/>
          <w:sz w:val="21"/>
          <w:szCs w:val="21"/>
        </w:rPr>
        <w:t xml:space="preserve">xs:attribute parsing with required/optional distinction</w:t>
      </w:r>
    </w:p>
    <w:p>
      <w:pPr>
        <w:pStyle w:val="ListParagraph"/>
        <w:numPr>
          <w:ilvl w:val="0"/>
          <w:numId w:val="2"/>
        </w:numPr>
        <w:spacing w:after="80" w:line="300"/>
      </w:pPr>
      <w:r>
        <w:rPr>
          <w:rFonts w:ascii="Arial" w:cs="Arial" w:eastAsia="Arial" w:hAnsi="Arial"/>
          <w:color w:val="4D4D4D"/>
          <w:sz w:val="21"/>
          <w:szCs w:val="21"/>
        </w:rPr>
        <w:t xml:space="preserve">xs:import and xs:include multi-file resolution</w:t>
      </w:r>
    </w:p>
    <w:p>
      <w:pPr>
        <w:pStyle w:val="ListParagraph"/>
        <w:numPr>
          <w:ilvl w:val="0"/>
          <w:numId w:val="2"/>
        </w:numPr>
        <w:spacing w:after="80" w:line="300"/>
      </w:pPr>
      <w:r>
        <w:rPr>
          <w:rFonts w:ascii="Arial" w:cs="Arial" w:eastAsia="Arial" w:hAnsi="Arial"/>
          <w:color w:val="4D4D4D"/>
          <w:sz w:val="21"/>
          <w:szCs w:val="21"/>
        </w:rPr>
        <w:t xml:space="preserve">xs:enumeration extraction from simple type restrictions</w:t>
      </w:r>
    </w:p>
    <w:p>
      <w:pPr>
        <w:pStyle w:val="ListParagraph"/>
        <w:numPr>
          <w:ilvl w:val="0"/>
          <w:numId w:val="2"/>
        </w:numPr>
        <w:spacing w:after="80" w:line="300"/>
      </w:pPr>
      <w:r>
        <w:rPr>
          <w:rFonts w:ascii="Arial" w:cs="Arial" w:eastAsia="Arial" w:hAnsi="Arial"/>
          <w:color w:val="4D4D4D"/>
          <w:sz w:val="21"/>
          <w:szCs w:val="21"/>
        </w:rPr>
        <w:t xml:space="preserve">Edge case: empty schema, schema with only simple types, deeply nested types (10+ levels)</w:t>
      </w:r>
    </w:p>
    <w:p>
      <w:pPr>
        <w:pStyle w:val="ListParagraph"/>
        <w:numPr>
          <w:ilvl w:val="0"/>
          <w:numId w:val="2"/>
        </w:numPr>
        <w:spacing w:after="80" w:line="300"/>
      </w:pPr>
      <w:r>
        <w:rPr>
          <w:rFonts w:ascii="Arial" w:cs="Arial" w:eastAsia="Arial" w:hAnsi="Arial"/>
          <w:color w:val="4D4D4D"/>
          <w:sz w:val="21"/>
          <w:szCs w:val="21"/>
        </w:rPr>
        <w:t xml:space="preserve">Edge case: circular type references (must not infinite-loop)</w:t>
      </w:r>
    </w:p>
    <w:p>
      <w:pPr>
        <w:pStyle w:val="ListParagraph"/>
        <w:numPr>
          <w:ilvl w:val="0"/>
          <w:numId w:val="2"/>
        </w:numPr>
        <w:spacing w:after="80" w:line="300"/>
      </w:pPr>
      <w:r>
        <w:rPr>
          <w:rFonts w:ascii="Arial" w:cs="Arial" w:eastAsia="Arial" w:hAnsi="Arial"/>
          <w:color w:val="4D4D4D"/>
          <w:sz w:val="21"/>
          <w:szCs w:val="21"/>
        </w:rPr>
        <w:t xml:space="preserve">Edge case: very large schemas (1000+ elements, measured parse time)</w:t>
      </w:r>
    </w:p>
    <w:p>
      <w:pPr>
        <w:spacing w:before="80" w:after="0"/>
      </w:pPr>
    </w:p>
    <w:p>
      <w:pPr>
        <w:pStyle w:val="Heading3"/>
        <w:spacing w:before="240" w:after="120"/>
      </w:pPr>
      <w:r>
        <w:rPr>
          <w:rFonts w:ascii="Arial" w:cs="Arial" w:eastAsia="Arial" w:hAnsi="Arial"/>
          <w:b/>
          <w:bCs/>
          <w:color w:val="4D4D4D"/>
          <w:sz w:val="22"/>
          <w:szCs w:val="22"/>
        </w:rPr>
        <w:t xml:space="preserve">9.2.2. XSLT Generation Tests</w:t>
      </w:r>
    </w:p>
    <w:p>
      <w:pPr>
        <w:pStyle w:val="ListParagraph"/>
        <w:numPr>
          <w:ilvl w:val="0"/>
          <w:numId w:val="2"/>
        </w:numPr>
        <w:spacing w:after="80" w:line="300"/>
      </w:pPr>
      <w:r>
        <w:rPr>
          <w:rFonts w:ascii="Arial" w:cs="Arial" w:eastAsia="Arial" w:hAnsi="Arial"/>
          <w:color w:val="4D4D4D"/>
          <w:sz w:val="21"/>
          <w:szCs w:val="21"/>
        </w:rPr>
        <w:t xml:space="preserve">Each output format with minimal configuration (1 column, no grouping)</w:t>
      </w:r>
    </w:p>
    <w:p>
      <w:pPr>
        <w:pStyle w:val="ListParagraph"/>
        <w:numPr>
          <w:ilvl w:val="0"/>
          <w:numId w:val="2"/>
        </w:numPr>
        <w:spacing w:after="80" w:line="300"/>
      </w:pPr>
      <w:r>
        <w:rPr>
          <w:rFonts w:ascii="Arial" w:cs="Arial" w:eastAsia="Arial" w:hAnsi="Arial"/>
          <w:color w:val="4D4D4D"/>
          <w:sz w:val="21"/>
          <w:szCs w:val="21"/>
        </w:rPr>
        <w:t xml:space="preserve">Each output format with full configuration (20 columns, grouping, sorting, all style options)</w:t>
      </w:r>
    </w:p>
    <w:p>
      <w:pPr>
        <w:pStyle w:val="ListParagraph"/>
        <w:numPr>
          <w:ilvl w:val="0"/>
          <w:numId w:val="2"/>
        </w:numPr>
        <w:spacing w:after="80" w:line="300"/>
      </w:pPr>
      <w:r>
        <w:rPr>
          <w:rFonts w:ascii="Arial" w:cs="Arial" w:eastAsia="Arial" w:hAnsi="Arial"/>
          <w:color w:val="4D4D4D"/>
          <w:sz w:val="21"/>
          <w:szCs w:val="21"/>
        </w:rPr>
        <w:t xml:space="preserve">Special characters in data: ampersands, angle brackets, quotes, Unicode characters</w:t>
      </w:r>
    </w:p>
    <w:p>
      <w:pPr>
        <w:pStyle w:val="ListParagraph"/>
        <w:numPr>
          <w:ilvl w:val="0"/>
          <w:numId w:val="2"/>
        </w:numPr>
        <w:spacing w:after="80" w:line="300"/>
      </w:pPr>
      <w:r>
        <w:rPr>
          <w:rFonts w:ascii="Arial" w:cs="Arial" w:eastAsia="Arial" w:hAnsi="Arial"/>
          <w:color w:val="4D4D4D"/>
          <w:sz w:val="21"/>
          <w:szCs w:val="21"/>
        </w:rPr>
        <w:t xml:space="preserve">Date formatting across locales</w:t>
      </w:r>
    </w:p>
    <w:p>
      <w:pPr>
        <w:pStyle w:val="ListParagraph"/>
        <w:numPr>
          <w:ilvl w:val="0"/>
          <w:numId w:val="2"/>
        </w:numPr>
        <w:spacing w:after="80" w:line="300"/>
      </w:pPr>
      <w:r>
        <w:rPr>
          <w:rFonts w:ascii="Arial" w:cs="Arial" w:eastAsia="Arial" w:hAnsi="Arial"/>
          <w:color w:val="4D4D4D"/>
          <w:sz w:val="21"/>
          <w:szCs w:val="21"/>
        </w:rPr>
        <w:t xml:space="preserve">Grouping with xsl:sort and group-break detection</w:t>
      </w:r>
    </w:p>
    <w:p>
      <w:pPr>
        <w:pStyle w:val="ListParagraph"/>
        <w:numPr>
          <w:ilvl w:val="0"/>
          <w:numId w:val="2"/>
        </w:numPr>
        <w:spacing w:after="80" w:line="300"/>
      </w:pPr>
      <w:r>
        <w:rPr>
          <w:rFonts w:ascii="Arial" w:cs="Arial" w:eastAsia="Arial" w:hAnsi="Arial"/>
          <w:color w:val="4D4D4D"/>
          <w:sz w:val="21"/>
          <w:szCs w:val="21"/>
        </w:rPr>
        <w:t xml:space="preserve">Generated XSLT well-formedness (parseable as valid XML)</w:t>
      </w:r>
    </w:p>
    <w:p>
      <w:pPr>
        <w:pStyle w:val="ListParagraph"/>
        <w:numPr>
          <w:ilvl w:val="0"/>
          <w:numId w:val="2"/>
        </w:numPr>
        <w:spacing w:after="80" w:line="300"/>
      </w:pPr>
      <w:r>
        <w:rPr>
          <w:rFonts w:ascii="Arial" w:cs="Arial" w:eastAsia="Arial" w:hAnsi="Arial"/>
          <w:color w:val="4D4D4D"/>
          <w:sz w:val="21"/>
          <w:szCs w:val="21"/>
        </w:rPr>
        <w:t xml:space="preserve">Generated XSLT execution against sample broadcast data (produces expected output)</w:t>
      </w:r>
    </w:p>
    <w:p>
      <w:pPr>
        <w:spacing w:before="80" w:after="0"/>
      </w:pPr>
    </w:p>
    <w:p>
      <w:pPr>
        <w:pStyle w:val="Heading3"/>
        <w:spacing w:before="240" w:after="120"/>
      </w:pPr>
      <w:r>
        <w:rPr>
          <w:rFonts w:ascii="Arial" w:cs="Arial" w:eastAsia="Arial" w:hAnsi="Arial"/>
          <w:b/>
          <w:bCs/>
          <w:color w:val="4D4D4D"/>
          <w:sz w:val="22"/>
          <w:szCs w:val="22"/>
        </w:rPr>
        <w:t xml:space="preserve">9.2.3. Round-Trip Tests</w:t>
      </w:r>
    </w:p>
    <w:p>
      <w:pPr>
        <w:pStyle w:val="ListParagraph"/>
        <w:numPr>
          <w:ilvl w:val="0"/>
          <w:numId w:val="2"/>
        </w:numPr>
        <w:spacing w:after="80" w:line="300"/>
      </w:pPr>
      <w:r>
        <w:rPr>
          <w:rFonts w:ascii="Arial" w:cs="Arial" w:eastAsia="Arial" w:hAnsi="Arial"/>
          <w:color w:val="4D4D4D"/>
          <w:sz w:val="21"/>
          <w:szCs w:val="21"/>
        </w:rPr>
        <w:t xml:space="preserve">Create configuration → download package → re-import report definition → verify state restoration</w:t>
      </w:r>
    </w:p>
    <w:p>
      <w:pPr>
        <w:pStyle w:val="ListParagraph"/>
        <w:numPr>
          <w:ilvl w:val="0"/>
          <w:numId w:val="2"/>
        </w:numPr>
        <w:spacing w:after="80" w:line="300"/>
      </w:pPr>
      <w:r>
        <w:rPr>
          <w:rFonts w:ascii="Arial" w:cs="Arial" w:eastAsia="Arial" w:hAnsi="Arial"/>
          <w:color w:val="4D4D4D"/>
          <w:sz w:val="21"/>
          <w:szCs w:val="21"/>
        </w:rPr>
        <w:t xml:space="preserve">Edit existing configuration → modify fields → re-export → verify only changes propagated</w:t>
      </w:r>
    </w:p>
    <w:p>
      <w:pPr>
        <w:pStyle w:val="ListParagraph"/>
        <w:numPr>
          <w:ilvl w:val="0"/>
          <w:numId w:val="2"/>
        </w:numPr>
        <w:spacing w:after="80" w:line="300"/>
      </w:pPr>
      <w:r>
        <w:rPr>
          <w:rFonts w:ascii="Arial" w:cs="Arial" w:eastAsia="Arial" w:hAnsi="Arial"/>
          <w:color w:val="4D4D4D"/>
          <w:sz w:val="21"/>
          <w:szCs w:val="21"/>
        </w:rPr>
        <w:t xml:space="preserve">Import from one WHATS’ON instance → deploy to another → verify portability</w:t>
      </w:r>
    </w:p>
    <w:p>
      <w:r>
        <w:br w:type="page"/>
      </w:r>
    </w:p>
    <w:p>
      <w:pPr>
        <w:pStyle w:val="Heading1"/>
        <w:spacing w:before="360" w:after="200"/>
      </w:pPr>
      <w:r>
        <w:rPr>
          <w:rFonts w:ascii="Arial" w:cs="Arial" w:eastAsia="Arial" w:hAnsi="Arial"/>
          <w:b/>
          <w:bCs/>
          <w:color w:val="1B365D"/>
          <w:sz w:val="28"/>
          <w:szCs w:val="28"/>
        </w:rPr>
        <w:t xml:space="preserve">10. Security Considerations</w:t>
      </w:r>
    </w:p>
    <w:p>
      <w:pPr>
        <w:spacing w:after="140" w:line="300"/>
        <w:jc w:val="left"/>
      </w:pPr>
      <w:r>
        <w:rPr>
          <w:rFonts w:ascii="Arial" w:cs="Arial" w:eastAsia="Arial" w:hAnsi="Arial"/>
          <w:color w:val="4D4D4D"/>
          <w:sz w:val="21"/>
          <w:szCs w:val="21"/>
        </w:rPr>
        <w:t xml:space="preserve">While XFEB processes no user data (only schema definitions and configuration), several security considerations apply:</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440"/>
      </w:tblGrid>
      <w:tr>
        <w:trPr>
          <w:tblHeader/>
        </w:trPr>
        <w:tc>
          <w:tcPr>
            <w:tcW w:type="dxa" w:w="18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Concern</w:t>
            </w:r>
          </w:p>
        </w:tc>
        <w:tc>
          <w:tcPr>
            <w:tcW w:type="dxa" w:w="26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Risk</w:t>
            </w:r>
          </w:p>
        </w:tc>
        <w:tc>
          <w:tcPr>
            <w:tcW w:type="dxa" w:w="54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Mitigation</w:t>
            </w:r>
          </w:p>
        </w:tc>
      </w:tr>
      <w:tr>
        <w:tc>
          <w:tcPr>
            <w:tcW w:type="dxa" w:w="1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XSD Injection</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 malicious XSD file could contain XML bombs (billion laughs attack) or extremely deep recursion designed to crash the browser tab.</w:t>
            </w:r>
          </w:p>
        </w:tc>
        <w:tc>
          <w:tcPr>
            <w:tcW w:type="dxa" w:w="5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Implement depth limits (max 20 nesting levels), entity expansion limits, and total node count limits (max 5,000). Parse in a try/catch with timeout.</w:t>
            </w:r>
          </w:p>
        </w:tc>
      </w:tr>
      <w:tr>
        <w:tc>
          <w:tcPr>
            <w:tcW w:type="dxa" w:w="1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XSLT Injection</w:t>
            </w:r>
          </w:p>
        </w:tc>
        <w:tc>
          <w:tcPr>
            <w:tcW w:type="dxa" w:w="2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If user-provided column headers or style values are interpolated into XSLT without escaping, injection of XSLT constructs could produce malicious transformations.</w:t>
            </w:r>
          </w:p>
        </w:tc>
        <w:tc>
          <w:tcPr>
            <w:tcW w:type="dxa" w:w="5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All user input is XML-escaped (escXml function) before insertion into generated XSLT. Column headers, titles, and style values are treated as data, never as code.</w:t>
            </w:r>
          </w:p>
        </w:tc>
      </w:tr>
      <w:tr>
        <w:tc>
          <w:tcPr>
            <w:tcW w:type="dxa" w:w="1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PostMessage Origin</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When embedded in WHATS’ON via WebView, PostMessage communication must validate the origin to prevent cross-origin attacks.</w:t>
            </w:r>
          </w:p>
        </w:tc>
        <w:tc>
          <w:tcPr>
            <w:tcW w:type="dxa" w:w="5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XFEB validates event.origin against a whitelist of allowed WHATS’ON origins before processing any message.</w:t>
            </w:r>
          </w:p>
        </w:tc>
      </w:tr>
      <w:tr>
        <w:tc>
          <w:tcPr>
            <w:tcW w:type="dxa" w:w="1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Downloaded File Safety</w:t>
            </w:r>
          </w:p>
        </w:tc>
        <w:tc>
          <w:tcPr>
            <w:tcW w:type="dxa" w:w="2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Generated XSLT files are downloaded by the user. If a browser extension or network proxy modifies the content in transit, the user could receive a tampered file.</w:t>
            </w:r>
          </w:p>
        </w:tc>
        <w:tc>
          <w:tcPr>
            <w:tcW w:type="dxa" w:w="5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Add SHA-256 checksum to the report definition for each generated file. WHATS’ON import module can verify checksums.</w:t>
            </w:r>
          </w:p>
        </w:tc>
      </w:tr>
      <w:tr>
        <w:tc>
          <w:tcPr>
            <w:tcW w:type="dxa" w:w="1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Content Security Policy</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When embedded in WHATS’ON, the CSP must allow the XFEB script source while preventing other script injection.</w:t>
            </w:r>
          </w:p>
        </w:tc>
        <w:tc>
          <w:tcPr>
            <w:tcW w:type="dxa" w:w="5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XFEB is served from a known origin with a CSP nonce or hash-based policy. No eval() or inline scripts.</w:t>
            </w:r>
          </w:p>
        </w:tc>
      </w:tr>
    </w:tbl>
    <w:p>
      <w:r>
        <w:br w:type="page"/>
      </w:r>
    </w:p>
    <w:p>
      <w:pPr>
        <w:pStyle w:val="Heading1"/>
        <w:spacing w:before="360" w:after="200"/>
      </w:pPr>
      <w:r>
        <w:rPr>
          <w:rFonts w:ascii="Arial" w:cs="Arial" w:eastAsia="Arial" w:hAnsi="Arial"/>
          <w:b/>
          <w:bCs/>
          <w:color w:val="1B365D"/>
          <w:sz w:val="28"/>
          <w:szCs w:val="28"/>
        </w:rPr>
        <w:t xml:space="preserve">11. Performance Requirements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440"/>
      </w:tblGrid>
      <w:tr>
        <w:trPr>
          <w:tblHeader/>
        </w:trPr>
        <w:tc>
          <w:tcPr>
            <w:tcW w:type="dxa" w:w="2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Operation</w:t>
            </w:r>
          </w:p>
        </w:tc>
        <w:tc>
          <w:tcPr>
            <w:tcW w:type="dxa" w:w="2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Schema Size</w:t>
            </w:r>
          </w:p>
        </w:tc>
        <w:tc>
          <w:tcPr>
            <w:tcW w:type="dxa" w:w="2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Target</w:t>
            </w:r>
          </w:p>
        </w:tc>
        <w:tc>
          <w:tcPr>
            <w:tcW w:type="dxa" w:w="34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Measurement Method</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XSD parsing</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100 elements</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&lt; 50ms</w:t>
            </w:r>
          </w:p>
        </w:tc>
        <w:tc>
          <w:tcPr>
            <w:tcW w:type="dxa" w:w="3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performance.now() around parser invocation</w:t>
            </w:r>
          </w:p>
        </w:tc>
      </w:tr>
      <w:tr>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XSD parsing</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500 elements</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&lt; 200ms</w:t>
            </w:r>
          </w:p>
        </w:tc>
        <w:tc>
          <w:tcPr>
            <w:tcW w:type="dxa" w:w="3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performance.now() around parser invocation</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XSD parsing</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1,000 elements</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&lt; 500ms</w:t>
            </w:r>
          </w:p>
        </w:tc>
        <w:tc>
          <w:tcPr>
            <w:tcW w:type="dxa" w:w="3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performance.now() around parser invocation</w:t>
            </w:r>
          </w:p>
        </w:tc>
      </w:tr>
      <w:tr>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Tree rendering (initial)</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500 visible nodes</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&lt; 100ms</w:t>
            </w:r>
          </w:p>
        </w:tc>
        <w:tc>
          <w:tcPr>
            <w:tcW w:type="dxa" w:w="3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React Profiler (commit time)</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Selection toggle</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Any tree size</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&lt; 16ms (one frame)</w:t>
            </w:r>
          </w:p>
        </w:tc>
        <w:tc>
          <w:tcPr>
            <w:tcW w:type="dxa" w:w="3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React Profiler (commit time)</w:t>
            </w:r>
          </w:p>
        </w:tc>
      </w:tr>
      <w:tr>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Payload recalculation</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1,000 elements, 200 selected</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&lt; 10ms</w:t>
            </w:r>
          </w:p>
        </w:tc>
        <w:tc>
          <w:tcPr>
            <w:tcW w:type="dxa" w:w="3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performance.now() around calculation</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XSLT generation</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20 columns, full options</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&lt; 50ms</w:t>
            </w:r>
          </w:p>
        </w:tc>
        <w:tc>
          <w:tcPr>
            <w:tcW w:type="dxa" w:w="3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performance.now() around generator invocation</w:t>
            </w:r>
          </w:p>
        </w:tc>
      </w:tr>
      <w:tr>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Filter XML generation</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200 selected fields</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&lt; 20ms</w:t>
            </w:r>
          </w:p>
        </w:tc>
        <w:tc>
          <w:tcPr>
            <w:tcW w:type="dxa" w:w="3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performance.now() around generator invocation</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File download (3-file bundle)</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Any configuration</w:t>
            </w:r>
          </w:p>
        </w:tc>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&lt; 200ms</w:t>
            </w:r>
          </w:p>
        </w:tc>
        <w:tc>
          <w:tcPr>
            <w:tcW w:type="dxa" w:w="3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User-perceived time from click to download dialog</w:t>
            </w:r>
          </w:p>
        </w:tc>
      </w:tr>
      <w:tr>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Application load (cold start)</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Standalone mode</w:t>
            </w:r>
          </w:p>
        </w:tc>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&lt; 2 seconds</w:t>
            </w:r>
          </w:p>
        </w:tc>
        <w:tc>
          <w:tcPr>
            <w:tcW w:type="dxa" w:w="3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Lighthouse Performance score &gt; 90</w:t>
            </w:r>
          </w:p>
        </w:tc>
      </w:tr>
    </w:tbl>
    <w:p>
      <w:pPr>
        <w:spacing w:before="80" w:after="0"/>
      </w:pPr>
    </w:p>
    <w:p>
      <w:pPr>
        <w:spacing w:after="140" w:line="300"/>
        <w:jc w:val="left"/>
      </w:pPr>
      <w:r>
        <w:rPr>
          <w:rFonts w:ascii="Arial" w:cs="Arial" w:eastAsia="Arial" w:hAnsi="Arial"/>
          <w:color w:val="4D4D4D"/>
          <w:sz w:val="21"/>
          <w:szCs w:val="21"/>
        </w:rPr>
        <w:t xml:space="preserve">For schemas exceeding 1,000 elements, virtual scrolling will be implemented to render only visible tree nodes. The XSD parser will be offloaded to a Web Worker to prevent UI blocking during parsing of very large schemas.</w:t>
      </w:r>
    </w:p>
    <w:p>
      <w:r>
        <w:br w:type="page"/>
      </w:r>
    </w:p>
    <w:p>
      <w:pPr>
        <w:pStyle w:val="Heading1"/>
        <w:spacing w:before="360" w:after="200"/>
      </w:pPr>
      <w:r>
        <w:rPr>
          <w:rFonts w:ascii="Arial" w:cs="Arial" w:eastAsia="Arial" w:hAnsi="Arial"/>
          <w:b/>
          <w:bCs/>
          <w:color w:val="1B365D"/>
          <w:sz w:val="28"/>
          <w:szCs w:val="28"/>
        </w:rPr>
        <w:t xml:space="preserve">12. Risk Register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800"/>
        <w:gridCol w:w="1000"/>
        <w:gridCol w:w="5140"/>
      </w:tblGrid>
      <w:tr>
        <w:trPr>
          <w:tblHeader/>
        </w:trPr>
        <w:tc>
          <w:tcPr>
            <w:tcW w:type="dxa" w:w="5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ID</w:t>
            </w:r>
          </w:p>
        </w:tc>
        <w:tc>
          <w:tcPr>
            <w:tcW w:type="dxa" w:w="2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Risk</w:t>
            </w:r>
          </w:p>
        </w:tc>
        <w:tc>
          <w:tcPr>
            <w:tcW w:type="dxa" w:w="8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Impact</w:t>
            </w:r>
          </w:p>
        </w:tc>
        <w:tc>
          <w:tcPr>
            <w:tcW w:type="dxa" w:w="1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Probability</w:t>
            </w:r>
          </w:p>
        </w:tc>
        <w:tc>
          <w:tcPr>
            <w:tcW w:type="dxa" w:w="51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Mitigation</w:t>
            </w:r>
          </w:p>
        </w:tc>
      </w:tr>
      <w:tr>
        <w:tc>
          <w:tcPr>
            <w:tcW w:type="dxa" w:w="5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R1</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Client XSD schemas vary significantly from the canonical format, causing parser failures</w:t>
            </w:r>
          </w:p>
        </w:tc>
        <w:tc>
          <w:tcPr>
            <w:tcW w:type="dxa" w:w="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High</w:t>
            </w:r>
          </w:p>
        </w:tc>
        <w:tc>
          <w:tcPr>
            <w:tcW w:type="dxa" w:w="1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Medium</w:t>
            </w:r>
          </w:p>
        </w:tc>
        <w:tc>
          <w:tcPr>
            <w:tcW w:type="dxa" w:w="51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Build comprehensive parser test suite with 10+ real client schemas. Implement graceful degradation: show parsed elements, flag unparseable sections.</w:t>
            </w:r>
          </w:p>
        </w:tc>
      </w:tr>
      <w:tr>
        <w:tc>
          <w:tcPr>
            <w:tcW w:type="dxa" w:w="5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R2</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Generated XSLT produces incorrect output for edge cases in client data</w:t>
            </w:r>
          </w:p>
        </w:tc>
        <w:tc>
          <w:tcPr>
            <w:tcW w:type="dxa" w:w="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High</w:t>
            </w:r>
          </w:p>
        </w:tc>
        <w:tc>
          <w:tcPr>
            <w:tcW w:type="dxa" w:w="1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Medium</w:t>
            </w:r>
          </w:p>
        </w:tc>
        <w:tc>
          <w:tcPr>
            <w:tcW w:type="dxa" w:w="51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Extensive XSLT validation testing against real export data. Add XSLT lint step to generation. Provide manual override capability for generated XPath expressions.</w:t>
            </w:r>
          </w:p>
        </w:tc>
      </w:tr>
      <w:tr>
        <w:tc>
          <w:tcPr>
            <w:tcW w:type="dxa" w:w="5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R3</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VisualWorks WebView has compatibility issues with React 18 concurrent features</w:t>
            </w:r>
          </w:p>
        </w:tc>
        <w:tc>
          <w:tcPr>
            <w:tcW w:type="dxa" w:w="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Medium</w:t>
            </w:r>
          </w:p>
        </w:tc>
        <w:tc>
          <w:tcPr>
            <w:tcW w:type="dxa" w:w="1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Low</w:t>
            </w:r>
          </w:p>
        </w:tc>
        <w:tc>
          <w:tcPr>
            <w:tcW w:type="dxa" w:w="51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Phase 1 standalone mode provides immediate value. WebView integration tested early in Phase 2 sprint 5. Fallback to iframe-based embedding if WebView proves problematic.</w:t>
            </w:r>
          </w:p>
        </w:tc>
      </w:tr>
      <w:tr>
        <w:tc>
          <w:tcPr>
            <w:tcW w:type="dxa" w:w="5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R4</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Large schemas (500+ elements) cause performance degradation in the tree UI</w:t>
            </w:r>
          </w:p>
        </w:tc>
        <w:tc>
          <w:tcPr>
            <w:tcW w:type="dxa" w:w="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Medium</w:t>
            </w:r>
          </w:p>
        </w:tc>
        <w:tc>
          <w:tcPr>
            <w:tcW w:type="dxa" w:w="1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Medium</w:t>
            </w:r>
          </w:p>
        </w:tc>
        <w:tc>
          <w:tcPr>
            <w:tcW w:type="dxa" w:w="51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Virtual scrolling planned for Phase 4. Early performance benchmarking in Sprint 1. Lazy node expansion limits initial render cost.</w:t>
            </w:r>
          </w:p>
        </w:tc>
      </w:tr>
      <w:tr>
        <w:tc>
          <w:tcPr>
            <w:tcW w:type="dxa" w:w="5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R5</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Client adoption resistance: teams prefer familiar XSLT-centric workflow</w:t>
            </w:r>
          </w:p>
        </w:tc>
        <w:tc>
          <w:tcPr>
            <w:tcW w:type="dxa" w:w="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High</w:t>
            </w:r>
          </w:p>
        </w:tc>
        <w:tc>
          <w:tcPr>
            <w:tcW w:type="dxa" w:w="1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Medium</w:t>
            </w:r>
          </w:p>
        </w:tc>
        <w:tc>
          <w:tcPr>
            <w:tcW w:type="dxa" w:w="51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Pilot with motivated early-adopter clients. Provide migration tooling that analyses existing configs and shows potential improvement. Quantify time/resource savings.</w:t>
            </w:r>
          </w:p>
        </w:tc>
      </w:tr>
      <w:tr>
        <w:tc>
          <w:tcPr>
            <w:tcW w:type="dxa" w:w="5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R6</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Report definition namespace conflicts with future WHATS’ON schema evolution</w:t>
            </w:r>
          </w:p>
        </w:tc>
        <w:tc>
          <w:tcPr>
            <w:tcW w:type="dxa" w:w="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Low</w:t>
            </w:r>
          </w:p>
        </w:tc>
        <w:tc>
          <w:tcPr>
            <w:tcW w:type="dxa" w:w="1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Low</w:t>
            </w:r>
          </w:p>
        </w:tc>
        <w:tc>
          <w:tcPr>
            <w:tcW w:type="dxa" w:w="51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Namespace is versioned (v1). Report definition schema designed to be forward-compatible with optional new elements. Schema validation enforces backward compatibility.</w:t>
            </w:r>
          </w:p>
        </w:tc>
      </w:tr>
      <w:tr>
        <w:tc>
          <w:tcPr>
            <w:tcW w:type="dxa" w:w="5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R7</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XSLT 1.0 limitation prevents generating certain complex output patterns</w:t>
            </w:r>
          </w:p>
        </w:tc>
        <w:tc>
          <w:tcPr>
            <w:tcW w:type="dxa" w:w="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Medium</w:t>
            </w:r>
          </w:p>
        </w:tc>
        <w:tc>
          <w:tcPr>
            <w:tcW w:type="dxa" w:w="1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Low</w:t>
            </w:r>
          </w:p>
        </w:tc>
        <w:tc>
          <w:tcPr>
            <w:tcW w:type="dxa" w:w="51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XSLT 1.0 chosen for widest processor compatibility. Document known limitations. Provide escape hatch: manual XSLT editing post-generation. Phase 3 could add XSLT 2.0/3.0 generators.</w:t>
            </w:r>
          </w:p>
        </w:tc>
      </w:tr>
    </w:tbl>
    <w:p>
      <w:r>
        <w:br w:type="page"/>
      </w:r>
    </w:p>
    <w:p>
      <w:pPr>
        <w:pStyle w:val="Heading1"/>
        <w:spacing w:before="360" w:after="200"/>
      </w:pPr>
      <w:r>
        <w:rPr>
          <w:rFonts w:ascii="Arial" w:cs="Arial" w:eastAsia="Arial" w:hAnsi="Arial"/>
          <w:b/>
          <w:bCs/>
          <w:color w:val="1B365D"/>
          <w:sz w:val="28"/>
          <w:szCs w:val="28"/>
        </w:rPr>
        <w:t xml:space="preserve">13. Deployment &amp; Rollout Strategy</w:t>
      </w:r>
    </w:p>
    <w:p>
      <w:pPr>
        <w:pStyle w:val="Heading2"/>
        <w:spacing w:before="300" w:after="160"/>
      </w:pPr>
      <w:r>
        <w:rPr>
          <w:rFonts w:ascii="Arial" w:cs="Arial" w:eastAsia="Arial" w:hAnsi="Arial"/>
          <w:b/>
          <w:bCs/>
          <w:color w:val="2B5797"/>
          <w:sz w:val="24"/>
          <w:szCs w:val="24"/>
        </w:rPr>
        <w:t xml:space="preserve">13.1. Deployment Topology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2240"/>
      </w:tblGrid>
      <w:tr>
        <w:trPr>
          <w:tblHeader/>
        </w:trPr>
        <w:tc>
          <w:tcPr>
            <w:tcW w:type="dxa" w:w="2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Mode</w:t>
            </w:r>
          </w:p>
        </w:tc>
        <w:tc>
          <w:tcPr>
            <w:tcW w:type="dxa" w:w="3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Infrastructure</w:t>
            </w:r>
          </w:p>
        </w:tc>
        <w:tc>
          <w:tcPr>
            <w:tcW w:type="dxa" w:w="2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URL Pattern</w:t>
            </w:r>
          </w:p>
        </w:tc>
        <w:tc>
          <w:tcPr>
            <w:tcW w:type="dxa" w:w="22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Updates</w:t>
            </w:r>
          </w:p>
        </w:tc>
      </w:tr>
      <w:tr>
        <w:tc>
          <w:tcPr>
            <w:tcW w:type="dxa" w:w="2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Standalone (Phase 1)</w:t>
            </w:r>
          </w:p>
        </w:tc>
        <w:tc>
          <w:tcPr>
            <w:tcW w:type="dxa" w:w="3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Static files on CDN or internal web server. No backend required. Single index.html + JS bundle + CSS.</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https://tools.mediagenix.tv/xfeb/ or client-local deployment</w:t>
            </w:r>
          </w:p>
        </w:tc>
        <w:tc>
          <w:tcPr>
            <w:tcW w:type="dxa" w:w="22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Versioned bundles with cache-busting hashes. Blue-green deployment for zero-downtime updates.</w:t>
            </w:r>
          </w:p>
        </w:tc>
      </w:tr>
      <w:tr>
        <w:tc>
          <w:tcPr>
            <w:tcW w:type="dxa" w:w="2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Embedded (Phase 2)</w:t>
            </w:r>
          </w:p>
        </w:tc>
        <w:tc>
          <w:tcPr>
            <w:tcW w:type="dxa" w:w="3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XFEB assets bundled with WHATS’ON release. Served from WHATS’ON web server. WebView loads from local origin.</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Relative path within WHATS’ON web context</w:t>
            </w:r>
          </w:p>
        </w:tc>
        <w:tc>
          <w:tcPr>
            <w:tcW w:type="dxa" w:w="22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Bundled with WHATS’ON release cycle. Independent hotfix capability for critical UI issues.</w:t>
            </w:r>
          </w:p>
        </w:tc>
      </w:tr>
    </w:tbl>
    <w:p>
      <w:pPr>
        <w:spacing w:before="120" w:after="0"/>
      </w:pPr>
    </w:p>
    <w:p>
      <w:pPr>
        <w:pStyle w:val="Heading2"/>
        <w:spacing w:before="300" w:after="160"/>
      </w:pPr>
      <w:r>
        <w:rPr>
          <w:rFonts w:ascii="Arial" w:cs="Arial" w:eastAsia="Arial" w:hAnsi="Arial"/>
          <w:b/>
          <w:bCs/>
          <w:color w:val="2B5797"/>
          <w:sz w:val="24"/>
          <w:szCs w:val="24"/>
        </w:rPr>
        <w:t xml:space="preserve">13.2. Rollout Plan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200"/>
        <w:gridCol w:w="4440"/>
      </w:tblGrid>
      <w:tr>
        <w:trPr>
          <w:tblHeader/>
        </w:trPr>
        <w:tc>
          <w:tcPr>
            <w:tcW w:type="dxa" w:w="1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Phase</w:t>
            </w:r>
          </w:p>
        </w:tc>
        <w:tc>
          <w:tcPr>
            <w:tcW w:type="dxa" w:w="28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Audience</w:t>
            </w:r>
          </w:p>
        </w:tc>
        <w:tc>
          <w:tcPr>
            <w:tcW w:type="dxa" w:w="1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Duration</w:t>
            </w:r>
          </w:p>
        </w:tc>
        <w:tc>
          <w:tcPr>
            <w:tcW w:type="dxa" w:w="44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Success Criteria</w:t>
            </w:r>
          </w:p>
        </w:tc>
      </w:tr>
      <w:tr>
        <w:tc>
          <w:tcPr>
            <w:tcW w:type="dxa" w:w="1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Internal Alpha</w:t>
            </w:r>
          </w:p>
        </w:tc>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MediaGenix engineering and professional services teams</w:t>
            </w:r>
          </w:p>
        </w:tc>
        <w:tc>
          <w:tcPr>
            <w:tcW w:type="dxa" w:w="1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2 weeks</w:t>
            </w:r>
          </w:p>
        </w:tc>
        <w:tc>
          <w:tcPr>
            <w:tcW w:type="dxa" w:w="4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Zero critical bugs. Successful configuration creation for 3 standard export templates.</w:t>
            </w:r>
          </w:p>
        </w:tc>
      </w:tr>
      <w:tr>
        <w:tc>
          <w:tcPr>
            <w:tcW w:type="dxa" w:w="1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Closed Beta</w:t>
            </w:r>
          </w:p>
        </w:tc>
        <w:tc>
          <w:tcPr>
            <w:tcW w:type="dxa" w:w="2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2–3 selected client sites with engaged technical teams</w:t>
            </w:r>
          </w:p>
        </w:tc>
        <w:tc>
          <w:tcPr>
            <w:tcW w:type="dxa" w:w="1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4 weeks</w:t>
            </w:r>
          </w:p>
        </w:tc>
        <w:tc>
          <w:tcPr>
            <w:tcW w:type="dxa" w:w="4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80%+ task completion rate without assistance. Measurable export payload reduction.</w:t>
            </w:r>
          </w:p>
        </w:tc>
      </w:tr>
      <w:tr>
        <w:tc>
          <w:tcPr>
            <w:tcW w:type="dxa" w:w="1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Open Beta</w:t>
            </w:r>
          </w:p>
        </w:tc>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All clients with WHATS’ON version X.Y+ (standalone mode available to all)</w:t>
            </w:r>
          </w:p>
        </w:tc>
        <w:tc>
          <w:tcPr>
            <w:tcW w:type="dxa" w:w="1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6 weeks</w:t>
            </w:r>
          </w:p>
        </w:tc>
        <w:tc>
          <w:tcPr>
            <w:tcW w:type="dxa" w:w="4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&lt; 5 critical bugs reported. Positive feedback from 70%+ of active users.</w:t>
            </w:r>
          </w:p>
        </w:tc>
      </w:tr>
      <w:tr>
        <w:tc>
          <w:tcPr>
            <w:tcW w:type="dxa" w:w="1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General Availability</w:t>
            </w:r>
          </w:p>
        </w:tc>
        <w:tc>
          <w:tcPr>
            <w:tcW w:type="dxa" w:w="2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All WHATS’ON clients. Integrated into standard product offering.</w:t>
            </w:r>
          </w:p>
        </w:tc>
        <w:tc>
          <w:tcPr>
            <w:tcW w:type="dxa" w:w="1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Ongoing</w:t>
            </w:r>
          </w:p>
        </w:tc>
        <w:tc>
          <w:tcPr>
            <w:tcW w:type="dxa" w:w="4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Adopted by 50%+ of clients within 6 months. Support ticket reduction trend.</w:t>
            </w:r>
          </w:p>
        </w:tc>
      </w:tr>
    </w:tbl>
    <w:p>
      <w:r>
        <w:br w:type="page"/>
      </w:r>
    </w:p>
    <w:p>
      <w:pPr>
        <w:pStyle w:val="Heading1"/>
        <w:spacing w:before="360" w:after="200"/>
      </w:pPr>
      <w:r>
        <w:rPr>
          <w:rFonts w:ascii="Arial" w:cs="Arial" w:eastAsia="Arial" w:hAnsi="Arial"/>
          <w:b/>
          <w:bCs/>
          <w:color w:val="1B365D"/>
          <w:sz w:val="28"/>
          <w:szCs w:val="28"/>
        </w:rPr>
        <w:t xml:space="preserve">14. Success Metrics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3240"/>
      </w:tblGrid>
      <w:tr>
        <w:trPr>
          <w:tblHeader/>
        </w:trPr>
        <w:tc>
          <w:tcPr>
            <w:tcW w:type="dxa" w:w="1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Category</w:t>
            </w:r>
          </w:p>
        </w:tc>
        <w:tc>
          <w:tcPr>
            <w:tcW w:type="dxa" w:w="28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Metric</w:t>
            </w:r>
          </w:p>
        </w:tc>
        <w:tc>
          <w:tcPr>
            <w:tcW w:type="dxa" w:w="2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Target</w:t>
            </w:r>
          </w:p>
        </w:tc>
        <w:tc>
          <w:tcPr>
            <w:tcW w:type="dxa" w:w="32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Measurement</w:t>
            </w:r>
          </w:p>
        </w:tc>
      </w:tr>
      <w:tr>
        <w:tc>
          <w:tcPr>
            <w:tcW w:type="dxa" w:w="1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Efficiency</w:t>
            </w:r>
          </w:p>
        </w:tc>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Average XML export payload size reduction</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&gt; 50%</w:t>
            </w:r>
          </w:p>
        </w:tc>
        <w:tc>
          <w:tcPr>
            <w:tcW w:type="dxa" w:w="32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Compare payload sizes before/after XFEB adoption per client</w:t>
            </w:r>
          </w:p>
        </w:tc>
      </w:tr>
      <w:tr>
        <w:tc>
          <w:tcPr>
            <w:tcW w:type="dxa" w:w="1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Efficiency</w:t>
            </w:r>
          </w:p>
        </w:tc>
        <w:tc>
          <w:tcPr>
            <w:tcW w:type="dxa" w:w="2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Average export execution time reduction</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&gt; 40%</w:t>
            </w:r>
          </w:p>
        </w:tc>
        <w:tc>
          <w:tcPr>
            <w:tcW w:type="dxa" w:w="32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WHATS’ON export job duration logs</w:t>
            </w:r>
          </w:p>
        </w:tc>
      </w:tr>
      <w:tr>
        <w:tc>
          <w:tcPr>
            <w:tcW w:type="dxa" w:w="1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Self-Service</w:t>
            </w:r>
          </w:p>
        </w:tc>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Export configuration changes requiring developer intervention</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&lt; 30% of changes (vs. current ~90%)</w:t>
            </w:r>
          </w:p>
        </w:tc>
        <w:tc>
          <w:tcPr>
            <w:tcW w:type="dxa" w:w="32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Support ticket categorisation</w:t>
            </w:r>
          </w:p>
        </w:tc>
      </w:tr>
      <w:tr>
        <w:tc>
          <w:tcPr>
            <w:tcW w:type="dxa" w:w="1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Adoption</w:t>
            </w:r>
          </w:p>
        </w:tc>
        <w:tc>
          <w:tcPr>
            <w:tcW w:type="dxa" w:w="2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Percentage of new export configurations created via XFEB</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&gt; 70% within 6 months of GA</w:t>
            </w:r>
          </w:p>
        </w:tc>
        <w:tc>
          <w:tcPr>
            <w:tcW w:type="dxa" w:w="32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XFEB usage telemetry (anonymous)</w:t>
            </w:r>
          </w:p>
        </w:tc>
      </w:tr>
      <w:tr>
        <w:tc>
          <w:tcPr>
            <w:tcW w:type="dxa" w:w="1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Satisfaction</w:t>
            </w:r>
          </w:p>
        </w:tc>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User satisfaction score (post-task survey)</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&gt; 4.0 / 5.0</w:t>
            </w:r>
          </w:p>
        </w:tc>
        <w:tc>
          <w:tcPr>
            <w:tcW w:type="dxa" w:w="32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In-app survey after configuration completion</w:t>
            </w:r>
          </w:p>
        </w:tc>
      </w:tr>
      <w:tr>
        <w:tc>
          <w:tcPr>
            <w:tcW w:type="dxa" w:w="1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Quality</w:t>
            </w:r>
          </w:p>
        </w:tc>
        <w:tc>
          <w:tcPr>
            <w:tcW w:type="dxa" w:w="2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XSLT generation correctness (exports produce expected output)</w:t>
            </w:r>
          </w:p>
        </w:tc>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&gt; 99%</w:t>
            </w:r>
          </w:p>
        </w:tc>
        <w:tc>
          <w:tcPr>
            <w:tcW w:type="dxa" w:w="32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Automated validation in CI/CD pipeline</w:t>
            </w:r>
          </w:p>
        </w:tc>
      </w:tr>
      <w:tr>
        <w:tc>
          <w:tcPr>
            <w:tcW w:type="dxa" w:w="1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Maintenance</w:t>
            </w:r>
          </w:p>
        </w:tc>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Average time to modify existing export configuration</w:t>
            </w:r>
          </w:p>
        </w:tc>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&lt; 15 minutes</w:t>
            </w:r>
          </w:p>
        </w:tc>
        <w:tc>
          <w:tcPr>
            <w:tcW w:type="dxa" w:w="32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User session duration tracking</w:t>
            </w:r>
          </w:p>
        </w:tc>
      </w:tr>
    </w:tbl>
    <w:p>
      <w:r>
        <w:br w:type="page"/>
      </w:r>
    </w:p>
    <w:p>
      <w:pPr>
        <w:pStyle w:val="Heading1"/>
        <w:spacing w:before="360" w:after="200"/>
      </w:pPr>
      <w:r>
        <w:rPr>
          <w:rFonts w:ascii="Arial" w:cs="Arial" w:eastAsia="Arial" w:hAnsi="Arial"/>
          <w:b/>
          <w:bCs/>
          <w:color w:val="1B365D"/>
          <w:sz w:val="28"/>
          <w:szCs w:val="28"/>
        </w:rPr>
        <w:t xml:space="preserve">15. Appendices</w:t>
      </w:r>
    </w:p>
    <w:p>
      <w:pPr>
        <w:pStyle w:val="Heading2"/>
        <w:spacing w:before="300" w:after="160"/>
      </w:pPr>
      <w:r>
        <w:rPr>
          <w:rFonts w:ascii="Arial" w:cs="Arial" w:eastAsia="Arial" w:hAnsi="Arial"/>
          <w:b/>
          <w:bCs/>
          <w:color w:val="2B5797"/>
          <w:sz w:val="24"/>
          <w:szCs w:val="24"/>
        </w:rPr>
        <w:t xml:space="preserve">Appendix A: Prototype Artefacts</w:t>
      </w:r>
    </w:p>
    <w:p>
      <w:pPr>
        <w:spacing w:after="140" w:line="300"/>
        <w:jc w:val="left"/>
      </w:pPr>
      <w:r>
        <w:rPr>
          <w:rFonts w:ascii="Arial" w:cs="Arial" w:eastAsia="Arial" w:hAnsi="Arial"/>
          <w:color w:val="4D4D4D"/>
          <w:sz w:val="21"/>
          <w:szCs w:val="21"/>
        </w:rPr>
        <w:t xml:space="preserve">The following files were produced during the prototype phase and serve as the validated starting point for production development:</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2240"/>
      </w:tblGrid>
      <w:tr>
        <w:trPr>
          <w:tblHeader/>
        </w:trPr>
        <w:tc>
          <w:tcPr>
            <w:tcW w:type="dxa" w:w="26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File</w:t>
            </w:r>
          </w:p>
        </w:tc>
        <w:tc>
          <w:tcPr>
            <w:tcW w:type="dxa" w:w="50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Description</w:t>
            </w:r>
          </w:p>
        </w:tc>
        <w:tc>
          <w:tcPr>
            <w:tcW w:type="dxa" w:w="22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Status</w:t>
            </w:r>
          </w:p>
        </w:tc>
      </w:tr>
      <w:tr>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filter-builder.jsx</w:t>
            </w:r>
          </w:p>
        </w:tc>
        <w:tc>
          <w:tcPr>
            <w:tcW w:type="dxa" w:w="50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Initial prototype: XSD parser, schema tree explorer, tri-state selection, filter XML generation, payload estimation</w:t>
            </w:r>
          </w:p>
        </w:tc>
        <w:tc>
          <w:tcPr>
            <w:tcW w:type="dxa" w:w="22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Superseded by v2</w:t>
            </w:r>
          </w:p>
        </w:tc>
      </w:tr>
      <w:tr>
        <w:tc>
          <w:tcPr>
            <w:tcW w:type="dxa" w:w="2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filter-export-builder-v2.jsx</w:t>
            </w:r>
          </w:p>
        </w:tc>
        <w:tc>
          <w:tcPr>
            <w:tcW w:type="dxa" w:w="50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Complete prototype: adds XSLT generation (4 formats), column configuration, style presets, report definition packaging, three-file download</w:t>
            </w:r>
          </w:p>
        </w:tc>
        <w:tc>
          <w:tcPr>
            <w:tcW w:type="dxa" w:w="22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Current reference implementation</w:t>
            </w:r>
          </w:p>
        </w:tc>
      </w:tr>
    </w:tbl>
    <w:p>
      <w:pPr>
        <w:spacing w:before="120" w:after="0"/>
      </w:pPr>
    </w:p>
    <w:p>
      <w:pPr>
        <w:pStyle w:val="Heading2"/>
        <w:spacing w:before="300" w:after="160"/>
      </w:pPr>
      <w:r>
        <w:rPr>
          <w:rFonts w:ascii="Arial" w:cs="Arial" w:eastAsia="Arial" w:hAnsi="Arial"/>
          <w:b/>
          <w:bCs/>
          <w:color w:val="2B5797"/>
          <w:sz w:val="24"/>
          <w:szCs w:val="24"/>
        </w:rPr>
        <w:t xml:space="preserve">Appendix B: Glossary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rPr>
          <w:tblHeader/>
        </w:trPr>
        <w:tc>
          <w:tcPr>
            <w:tcW w:type="dxa" w:w="24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Term</w:t>
            </w:r>
          </w:p>
        </w:tc>
        <w:tc>
          <w:tcPr>
            <w:tcW w:type="dxa" w:w="74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Definition</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XFEB</w:t>
            </w:r>
          </w:p>
        </w:tc>
        <w:tc>
          <w:tcPr>
            <w:tcW w:type="dxa" w:w="7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XML Filter &amp; Export Builder — the tool described in this document</w:t>
            </w:r>
          </w:p>
        </w:tc>
      </w:tr>
      <w:tr>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XSD</w:t>
            </w:r>
          </w:p>
        </w:tc>
        <w:tc>
          <w:tcPr>
            <w:tcW w:type="dxa" w:w="7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XML Schema Definition — W3C standard for defining XML document structure</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XSLT</w:t>
            </w:r>
          </w:p>
        </w:tc>
        <w:tc>
          <w:tcPr>
            <w:tcW w:type="dxa" w:w="7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Extensible Stylesheet Language Transformations — language for transforming XML documents</w:t>
            </w:r>
          </w:p>
        </w:tc>
      </w:tr>
      <w:tr>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Tri-state checkbox</w:t>
            </w:r>
          </w:p>
        </w:tc>
        <w:tc>
          <w:tcPr>
            <w:tcW w:type="dxa" w:w="7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A checkbox with three states: checked (include all), partial (include some children), unchecked (exclude)</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Progressive disclosure</w:t>
            </w:r>
          </w:p>
        </w:tc>
        <w:tc>
          <w:tcPr>
            <w:tcW w:type="dxa" w:w="7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UX pattern where information is revealed gradually, on demand, to prevent cognitive overload</w:t>
            </w:r>
          </w:p>
        </w:tc>
      </w:tr>
      <w:tr>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Row source</w:t>
            </w:r>
          </w:p>
        </w:tc>
        <w:tc>
          <w:tcPr>
            <w:tcW w:type="dxa" w:w="7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The repeating XML element that defines what constitutes one row in the output (e.g., Slot, Channel, RightsWindow)</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Payload estimation</w:t>
            </w:r>
          </w:p>
        </w:tc>
        <w:tc>
          <w:tcPr>
            <w:tcW w:type="dxa" w:w="7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Heuristic calculation of the relative XML output size based on selected elements and their cardinality</w:t>
            </w:r>
          </w:p>
        </w:tc>
      </w:tr>
      <w:tr>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Report definition</w:t>
            </w:r>
          </w:p>
        </w:tc>
        <w:tc>
          <w:tcPr>
            <w:tcW w:type="dxa" w:w="7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XML manifest that ties together a filter, XSLT, and metadata into an importable package</w:t>
            </w:r>
          </w:p>
        </w:tc>
      </w:tr>
      <w:tr>
        <w:tc>
          <w:tcPr>
            <w:tcW w:type="dxa" w:w="24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VisualWorks</w:t>
            </w:r>
          </w:p>
        </w:tc>
        <w:tc>
          <w:tcPr>
            <w:tcW w:type="dxa" w:w="74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The Smalltalk development environment on which WHATS’ON is built</w:t>
            </w:r>
          </w:p>
        </w:tc>
      </w:tr>
      <w:tr>
        <w:tc>
          <w:tcPr>
            <w:tcW w:type="dxa" w:w="24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PostMessage</w:t>
            </w:r>
          </w:p>
        </w:tc>
        <w:tc>
          <w:tcPr>
            <w:tcW w:type="dxa" w:w="74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Browser API for cross-origin communication between a host page and an embedded iframe/WebView</w:t>
            </w:r>
          </w:p>
        </w:tc>
      </w:tr>
    </w:tbl>
    <w:p>
      <w:pPr>
        <w:spacing w:before="120" w:after="0"/>
      </w:pPr>
    </w:p>
    <w:p>
      <w:pPr>
        <w:pStyle w:val="Heading2"/>
        <w:spacing w:before="300" w:after="160"/>
      </w:pPr>
      <w:r>
        <w:rPr>
          <w:rFonts w:ascii="Arial" w:cs="Arial" w:eastAsia="Arial" w:hAnsi="Arial"/>
          <w:b/>
          <w:bCs/>
          <w:color w:val="2B5797"/>
          <w:sz w:val="24"/>
          <w:szCs w:val="24"/>
        </w:rPr>
        <w:t xml:space="preserve">Appendix C: Reference Schemas</w:t>
      </w:r>
    </w:p>
    <w:p>
      <w:pPr>
        <w:spacing w:after="140" w:line="300"/>
        <w:jc w:val="left"/>
      </w:pPr>
      <w:r>
        <w:rPr>
          <w:rFonts w:ascii="Arial" w:cs="Arial" w:eastAsia="Arial" w:hAnsi="Arial"/>
          <w:color w:val="4D4D4D"/>
          <w:sz w:val="21"/>
          <w:szCs w:val="21"/>
        </w:rPr>
        <w:t xml:space="preserve">The prototype includes a demo broadcast schema with the following structure, representative of a typical WHATS’ON export:</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200"/>
        <w:gridCol w:w="3240"/>
      </w:tblGrid>
      <w:tr>
        <w:trPr>
          <w:tblHeader/>
        </w:trPr>
        <w:tc>
          <w:tcPr>
            <w:tcW w:type="dxa" w:w="28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Root Path</w:t>
            </w:r>
          </w:p>
        </w:tc>
        <w:tc>
          <w:tcPr>
            <w:tcW w:type="dxa" w:w="26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Elements</w:t>
            </w:r>
          </w:p>
        </w:tc>
        <w:tc>
          <w:tcPr>
            <w:tcW w:type="dxa" w:w="120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Unbounded?</w:t>
            </w:r>
          </w:p>
        </w:tc>
        <w:tc>
          <w:tcPr>
            <w:tcW w:type="dxa" w:w="3240"/>
            <w:tcBorders>
              <w:top w:val="single" w:color="B3B3B3" w:sz="1"/>
              <w:left w:val="single" w:color="B3B3B3" w:sz="1"/>
              <w:bottom w:val="single" w:color="B3B3B3" w:sz="1"/>
              <w:right w:val="single" w:color="B3B3B3" w:sz="1"/>
            </w:tcBorders>
            <w:shd w:fill="1B365D" w:val="clear"/>
            <w:tcMar>
              <w:top w:type="dxa" w:w="60"/>
              <w:left w:type="dxa" w:w="100"/>
              <w:bottom w:type="dxa" w:w="60"/>
              <w:right w:type="dxa" w:w="100"/>
            </w:tcMar>
            <w:vAlign w:val="center"/>
          </w:tcPr>
          <w:p>
            <w:pPr>
              <w:spacing w:after="0"/>
            </w:pPr>
            <w:r>
              <w:rPr>
                <w:rFonts w:ascii="Arial" w:cs="Arial" w:eastAsia="Arial" w:hAnsi="Arial"/>
                <w:b/>
                <w:bCs/>
                <w:color w:val="FFFFFF"/>
                <w:sz w:val="19"/>
                <w:szCs w:val="19"/>
              </w:rPr>
              <w:t xml:space="preserve">Typical Volume</w:t>
            </w:r>
          </w:p>
        </w:tc>
      </w:tr>
      <w:tr>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BroadcastExport/ExportMetadata</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5 leaf elements</w:t>
            </w:r>
          </w:p>
        </w:tc>
        <w:tc>
          <w:tcPr>
            <w:tcW w:type="dxa" w:w="1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No</w:t>
            </w:r>
          </w:p>
        </w:tc>
        <w:tc>
          <w:tcPr>
            <w:tcW w:type="dxa" w:w="32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 per export</w:t>
            </w:r>
          </w:p>
        </w:tc>
      </w:tr>
      <w:tr>
        <w:tc>
          <w:tcPr>
            <w:tcW w:type="dxa" w:w="2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BroadcastExport/Channels/Channel</w:t>
            </w:r>
          </w:p>
        </w:tc>
        <w:tc>
          <w:tcPr>
            <w:tcW w:type="dxa" w:w="2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4 leaf + 3 complex children</w:t>
            </w:r>
          </w:p>
        </w:tc>
        <w:tc>
          <w:tcPr>
            <w:tcW w:type="dxa" w:w="1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Yes</w:t>
            </w:r>
          </w:p>
        </w:tc>
        <w:tc>
          <w:tcPr>
            <w:tcW w:type="dxa" w:w="32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4–20 channels</w:t>
            </w:r>
          </w:p>
        </w:tc>
      </w:tr>
      <w:tr>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Channel/EPGConfiguration</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4 leaf + DVBTriplet (3 leaf)</w:t>
            </w:r>
          </w:p>
        </w:tc>
        <w:tc>
          <w:tcPr>
            <w:tcW w:type="dxa" w:w="1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No</w:t>
            </w:r>
          </w:p>
        </w:tc>
        <w:tc>
          <w:tcPr>
            <w:tcW w:type="dxa" w:w="32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 per channel</w:t>
            </w:r>
          </w:p>
        </w:tc>
      </w:tr>
      <w:tr>
        <w:tc>
          <w:tcPr>
            <w:tcW w:type="dxa" w:w="2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Channel/Schedule/Slot</w:t>
            </w:r>
          </w:p>
        </w:tc>
        <w:tc>
          <w:tcPr>
            <w:tcW w:type="dxa" w:w="2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7 leaf + 5 complex children</w:t>
            </w:r>
          </w:p>
        </w:tc>
        <w:tc>
          <w:tcPr>
            <w:tcW w:type="dxa" w:w="1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Yes</w:t>
            </w:r>
          </w:p>
        </w:tc>
        <w:tc>
          <w:tcPr>
            <w:tcW w:type="dxa" w:w="32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50–200 per channel-day</w:t>
            </w:r>
          </w:p>
        </w:tc>
      </w:tr>
      <w:tr>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Slot/Programme</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3 leaf + SeriesInfo, Synopsis, Genre, ContentRatings, Credits, TechnicalSpecs, Rights</w:t>
            </w:r>
          </w:p>
        </w:tc>
        <w:tc>
          <w:tcPr>
            <w:tcW w:type="dxa" w:w="1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No</w:t>
            </w:r>
          </w:p>
        </w:tc>
        <w:tc>
          <w:tcPr>
            <w:tcW w:type="dxa" w:w="32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 per slot</w:t>
            </w:r>
          </w:p>
        </w:tc>
      </w:tr>
      <w:tr>
        <w:tc>
          <w:tcPr>
            <w:tcW w:type="dxa" w:w="2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Programme/Credits/Credit</w:t>
            </w:r>
          </w:p>
        </w:tc>
        <w:tc>
          <w:tcPr>
            <w:tcW w:type="dxa" w:w="2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3 leaf elements (Role, PersonName, CharacterName)</w:t>
            </w:r>
          </w:p>
        </w:tc>
        <w:tc>
          <w:tcPr>
            <w:tcW w:type="dxa" w:w="1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Yes</w:t>
            </w:r>
          </w:p>
        </w:tc>
        <w:tc>
          <w:tcPr>
            <w:tcW w:type="dxa" w:w="32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5–30 per programme</w:t>
            </w:r>
          </w:p>
        </w:tc>
      </w:tr>
      <w:tr>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Programme/Rights/RightsWindow</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8 leaf elements</w:t>
            </w:r>
          </w:p>
        </w:tc>
        <w:tc>
          <w:tcPr>
            <w:tcW w:type="dxa" w:w="1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Yes</w:t>
            </w:r>
          </w:p>
        </w:tc>
        <w:tc>
          <w:tcPr>
            <w:tcW w:type="dxa" w:w="32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1–5 per programme</w:t>
            </w:r>
          </w:p>
        </w:tc>
      </w:tr>
      <w:tr>
        <w:tc>
          <w:tcPr>
            <w:tcW w:type="dxa" w:w="28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Slot/CommercialBreaks/Break</w:t>
            </w:r>
          </w:p>
        </w:tc>
        <w:tc>
          <w:tcPr>
            <w:tcW w:type="dxa" w:w="26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4 leaf elements</w:t>
            </w:r>
          </w:p>
        </w:tc>
        <w:tc>
          <w:tcPr>
            <w:tcW w:type="dxa" w:w="120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Yes</w:t>
            </w:r>
          </w:p>
        </w:tc>
        <w:tc>
          <w:tcPr>
            <w:tcW w:type="dxa" w:w="3240"/>
            <w:tcBorders>
              <w:top w:val="single" w:color="B3B3B3" w:sz="1"/>
              <w:left w:val="single" w:color="B3B3B3" w:sz="1"/>
              <w:bottom w:val="single" w:color="B3B3B3" w:sz="1"/>
              <w:right w:val="single" w:color="B3B3B3" w:sz="1"/>
            </w:tcBorders>
            <w:shd w:fill="F0F4F8" w:val="clear"/>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2–6 per slot</w:t>
            </w:r>
          </w:p>
        </w:tc>
      </w:tr>
      <w:tr>
        <w:tc>
          <w:tcPr>
            <w:tcW w:type="dxa" w:w="28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Slot/Annotations</w:t>
            </w:r>
          </w:p>
        </w:tc>
        <w:tc>
          <w:tcPr>
            <w:tcW w:type="dxa" w:w="26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6 leaf elements (IsLive, IsRepeat, IsPremiere, etc.)</w:t>
            </w:r>
          </w:p>
        </w:tc>
        <w:tc>
          <w:tcPr>
            <w:tcW w:type="dxa" w:w="120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No</w:t>
            </w:r>
          </w:p>
        </w:tc>
        <w:tc>
          <w:tcPr>
            <w:tcW w:type="dxa" w:w="3240"/>
            <w:tcBorders>
              <w:top w:val="single" w:color="B3B3B3" w:sz="1"/>
              <w:left w:val="single" w:color="B3B3B3" w:sz="1"/>
              <w:bottom w:val="single" w:color="B3B3B3" w:sz="1"/>
              <w:right w:val="single" w:color="B3B3B3" w:sz="1"/>
            </w:tcBorders>
            <w:tcMar>
              <w:top w:type="dxa" w:w="60"/>
              <w:left w:type="dxa" w:w="100"/>
              <w:bottom w:type="dxa" w:w="60"/>
              <w:right w:type="dxa" w:w="100"/>
            </w:tcMar>
            <w:vAlign w:val="top"/>
          </w:tcPr>
          <w:p>
            <w:pPr>
              <w:spacing w:after="20"/>
            </w:pPr>
            <w:r>
              <w:rPr>
                <w:rFonts w:ascii="Arial" w:cs="Arial" w:eastAsia="Arial" w:hAnsi="Arial"/>
                <w:color w:val="4D4D4D"/>
                <w:sz w:val="19"/>
                <w:szCs w:val="19"/>
              </w:rPr>
              <w:t xml:space="preserve">1 per slot</w:t>
            </w:r>
          </w:p>
        </w:tc>
      </w:tr>
    </w:tbl>
    <w:p>
      <w:pPr>
        <w:spacing w:before="120" w:after="0"/>
      </w:pPr>
    </w:p>
    <w:p>
      <w:pPr>
        <w:pStyle w:val="Heading2"/>
        <w:spacing w:before="300" w:after="160"/>
      </w:pPr>
      <w:r>
        <w:rPr>
          <w:rFonts w:ascii="Arial" w:cs="Arial" w:eastAsia="Arial" w:hAnsi="Arial"/>
          <w:b/>
          <w:bCs/>
          <w:color w:val="2B5797"/>
          <w:sz w:val="24"/>
          <w:szCs w:val="24"/>
        </w:rPr>
        <w:t xml:space="preserve">Appendix D: Related Reading</w:t>
      </w:r>
    </w:p>
    <w:p>
      <w:pPr>
        <w:pStyle w:val="ListParagraph"/>
        <w:numPr>
          <w:ilvl w:val="0"/>
          <w:numId w:val="2"/>
        </w:numPr>
        <w:spacing w:after="80" w:line="300"/>
      </w:pPr>
      <w:r>
        <w:rPr>
          <w:rFonts w:ascii="Arial" w:cs="Arial" w:eastAsia="Arial" w:hAnsi="Arial"/>
          <w:color w:val="4D4D4D"/>
          <w:sz w:val="21"/>
          <w:szCs w:val="21"/>
        </w:rPr>
        <w:t xml:space="preserve">W3C XML Schema Part 1: Structures (https://www.w3.org/TR/xmlschema-1/)</w:t>
      </w:r>
    </w:p>
    <w:p>
      <w:pPr>
        <w:pStyle w:val="ListParagraph"/>
        <w:numPr>
          <w:ilvl w:val="0"/>
          <w:numId w:val="2"/>
        </w:numPr>
        <w:spacing w:after="80" w:line="300"/>
      </w:pPr>
      <w:r>
        <w:rPr>
          <w:rFonts w:ascii="Arial" w:cs="Arial" w:eastAsia="Arial" w:hAnsi="Arial"/>
          <w:color w:val="4D4D4D"/>
          <w:sz w:val="21"/>
          <w:szCs w:val="21"/>
        </w:rPr>
        <w:t xml:space="preserve">W3C XSLT 1.0 Specification (https://www.w3.org/TR/xslt-10/)</w:t>
      </w:r>
    </w:p>
    <w:p>
      <w:pPr>
        <w:pStyle w:val="ListParagraph"/>
        <w:numPr>
          <w:ilvl w:val="0"/>
          <w:numId w:val="2"/>
        </w:numPr>
        <w:spacing w:after="80" w:line="300"/>
      </w:pPr>
      <w:r>
        <w:rPr>
          <w:rFonts w:ascii="Arial" w:cs="Arial" w:eastAsia="Arial" w:hAnsi="Arial"/>
          <w:color w:val="4D4D4D"/>
          <w:sz w:val="21"/>
          <w:szCs w:val="21"/>
        </w:rPr>
        <w:t xml:space="preserve">Microsoft Office HTML and XML Reference (for Excel/Word HTML-based output)</w:t>
      </w:r>
    </w:p>
    <w:p>
      <w:pPr>
        <w:pStyle w:val="ListParagraph"/>
        <w:numPr>
          <w:ilvl w:val="0"/>
          <w:numId w:val="2"/>
        </w:numPr>
        <w:spacing w:after="80" w:line="300"/>
      </w:pPr>
      <w:r>
        <w:rPr>
          <w:rFonts w:ascii="Arial" w:cs="Arial" w:eastAsia="Arial" w:hAnsi="Arial"/>
          <w:color w:val="4D4D4D"/>
          <w:sz w:val="21"/>
          <w:szCs w:val="21"/>
        </w:rPr>
        <w:t xml:space="preserve">WCAG 2.1 Guidelines (https://www.w3.org/TR/WCAG21/)</w:t>
      </w:r>
    </w:p>
    <w:p>
      <w:pPr>
        <w:pStyle w:val="ListParagraph"/>
        <w:numPr>
          <w:ilvl w:val="0"/>
          <w:numId w:val="2"/>
        </w:numPr>
        <w:spacing w:after="80" w:line="300"/>
      </w:pPr>
      <w:r>
        <w:rPr>
          <w:rFonts w:ascii="Arial" w:cs="Arial" w:eastAsia="Arial" w:hAnsi="Arial"/>
          <w:color w:val="4D4D4D"/>
          <w:sz w:val="21"/>
          <w:szCs w:val="21"/>
        </w:rPr>
        <w:t xml:space="preserve">ARIA Tree Pattern (https://www.w3.org/WAI/ARIA/apg/patterns/treeview/)</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B3B3" w:sz="2" w:space="6"/>
      </w:pBdr>
      <w:tabs>
        <w:tab w:val="right" w:pos="9026"/>
      </w:tabs>
      <w:spacing w:after="0"/>
      <w:jc w:val="left"/>
    </w:pPr>
    <w:r>
      <w:rPr>
        <w:rFonts w:ascii="Arial" w:cs="Arial" w:eastAsia="Arial" w:hAnsi="Arial"/>
        <w:color w:val="808080"/>
        <w:sz w:val="16"/>
        <w:szCs w:val="16"/>
      </w:rPr>
      <w:t xml:space="preserve">Internal — Engineering</w:t>
    </w:r>
    <w:r>
      <w:rPr>
        <w:rFonts w:ascii="Arial" w:cs="Arial" w:eastAsia="Arial" w:hAnsi="Arial"/>
        <w:color w:val="808080"/>
        <w:sz w:val="16"/>
        <w:szCs w:val="16"/>
      </w:rPr>
      <w:t xml:space="preserve">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B3B3" w:sz="2" w:space="6"/>
      </w:pBdr>
      <w:tabs>
        <w:tab w:val="right" w:pos="9026"/>
      </w:tabs>
      <w:spacing w:after="0"/>
      <w:jc w:val="left"/>
    </w:pPr>
    <w:r>
      <w:rPr>
        <w:rFonts w:ascii="Arial" w:cs="Arial" w:eastAsia="Arial" w:hAnsi="Arial"/>
        <w:color w:val="808080"/>
        <w:sz w:val="16"/>
        <w:szCs w:val="16"/>
      </w:rPr>
      <w:t xml:space="preserve">XFEB Solution Design</w:t>
    </w:r>
    <w:r>
      <w:rPr>
        <w:rFonts w:ascii="Arial" w:cs="Arial" w:eastAsia="Arial" w:hAnsi="Arial"/>
        <w:color w:val="808080"/>
        <w:sz w:val="16"/>
        <w:szCs w:val="16"/>
      </w:rPr>
      <w:t xml:space="preserve">	MGX-XFEB-SD-2026-001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65D"/>
      <w:sz w:val="28"/>
      <w:szCs w:val="28"/>
    </w:rPr>
  </w:style>
  <w:style w:type="paragraph" w:styleId="Heading2">
    <w:name w:val="Heading 2"/>
    <w:basedOn w:val="Normal"/>
    <w:next w:val="Normal"/>
    <w:qFormat/>
    <w:pPr>
      <w:spacing w:before="300" w:after="160"/>
      <w:outlineLvl w:val="1"/>
    </w:pPr>
    <w:rPr>
      <w:rFonts w:ascii="Arial" w:cs="Arial" w:eastAsia="Arial" w:hAnsi="Arial"/>
      <w:b/>
      <w:bCs/>
      <w:color w:val="2B5797"/>
      <w:sz w:val="24"/>
      <w:szCs w:val="24"/>
    </w:rPr>
  </w:style>
  <w:style w:type="paragraph" w:styleId="Heading3">
    <w:name w:val="Heading 3"/>
    <w:basedOn w:val="Normal"/>
    <w:next w:val="Normal"/>
    <w:qFormat/>
    <w:pPr>
      <w:spacing w:before="240" w:after="120"/>
      <w:outlineLvl w:val="2"/>
    </w:pPr>
    <w:rPr>
      <w:rFonts w:ascii="Arial" w:cs="Arial" w:eastAsia="Arial" w:hAnsi="Arial"/>
      <w:b/>
      <w:bCs/>
      <w:color w:val="4D4D4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2026-02-15T14:53:36.721Z</dcterms:created>
  <dcterms:modified xsi:type="dcterms:W3CDTF">2026-02-15T14:53:36.723Z</dcterms:modified>
</cp:coreProperties>
</file>

<file path=docProps/custom.xml><?xml version="1.0" encoding="utf-8"?>
<Properties xmlns="http://schemas.openxmlformats.org/officeDocument/2006/custom-properties" xmlns:vt="http://schemas.openxmlformats.org/officeDocument/2006/docPropsVTypes"/>
</file>