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275A78"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r w:rsidRPr="00592952">
              <w:rPr>
                <w:rFonts w:cs="Arial"/>
                <w:color w:val="356392"/>
                <w:sz w:val="20"/>
              </w:rPr>
              <w:t>doi: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r w:rsidRPr="00B649E2">
        <w:rPr>
          <w:sz w:val="20"/>
          <w:szCs w:val="32"/>
          <w:vertAlign w:val="superscript"/>
        </w:rPr>
        <w:t xml:space="preserve">3  </w:t>
      </w:r>
      <w:r w:rsidRPr="00B649E2">
        <w:rPr>
          <w:sz w:val="20"/>
          <w:szCs w:val="32"/>
        </w:rPr>
        <w:t xml:space="preserve">Jiang,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77777777"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
    <w:p w14:paraId="0548E6EB" w14:textId="77777777" w:rsidR="00EB5287" w:rsidRDefault="00EB5287" w:rsidP="00EA5065"/>
    <w:p w14:paraId="0FEC8C84" w14:textId="1CB5CB67" w:rsidR="00271F5E" w:rsidRDefault="0052664B" w:rsidP="00EA5065">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B9DBC2A"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w:t>
      </w:r>
      <w:r w:rsidR="00992A3E" w:rsidRPr="00A750B4">
        <w:rPr>
          <w:rStyle w:val="Heading1Char"/>
          <w:b w:val="0"/>
          <w:bCs w:val="0"/>
          <w:color w:val="auto"/>
          <w:sz w:val="22"/>
        </w:rPr>
        <w:lastRenderedPageBreak/>
        <w:t xml:space="preserve">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0FD7EB0C" w:rsidR="00425E87" w:rsidRPr="00A750B4"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p w14:paraId="350B6741" w14:textId="0856DC98" w:rsidR="00F3125A" w:rsidRPr="00A750B4" w:rsidRDefault="00756B4A" w:rsidP="00A750B4">
      <w:pPr>
        <w:rPr>
          <w:rStyle w:val="Heading1Char"/>
          <w:b w:val="0"/>
          <w:bCs w:val="0"/>
          <w:color w:val="auto"/>
          <w:sz w:val="22"/>
        </w:rPr>
      </w:pPr>
      <w:r w:rsidRPr="00A750B4">
        <w:rPr>
          <w:rStyle w:val="Heading1Char"/>
          <w:b w:val="0"/>
          <w:bCs w:val="0"/>
          <w:color w:val="auto"/>
          <w:sz w:val="22"/>
        </w:rPr>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6E6B81D" w:rsidR="00137897" w:rsidRPr="00DD08AC" w:rsidRDefault="00201E4A" w:rsidP="00C735EF">
            <w:pPr>
              <w:rPr>
                <w:rFonts w:cs="Arial"/>
                <w:sz w:val="20"/>
              </w:rPr>
            </w:pPr>
            <w:r>
              <w:rPr>
                <w:noProof/>
              </w:rPr>
              <w:pict w14:anchorId="1CFCB27F">
                <v:shape id="_x0000_i1025" type="#_x0000_t75" style="width:368pt;height:337.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96C57" w:rsidRDefault="00DE7C32" w:rsidP="001F17A7">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4D27DB80" w:rsidR="007B09E7" w:rsidRDefault="004A5224" w:rsidP="00253341">
      <w:pPr>
        <w:rPr>
          <w:rStyle w:val="Heading1Char"/>
          <w:b w:val="0"/>
          <w:bCs w:val="0"/>
          <w:color w:val="auto"/>
          <w:sz w:val="22"/>
        </w:rPr>
      </w:pPr>
      <w:r>
        <w:rPr>
          <w:rStyle w:val="Heading1Char"/>
          <w:b w:val="0"/>
          <w:bCs w:val="0"/>
          <w:color w:val="auto"/>
          <w:sz w:val="22"/>
        </w:rPr>
        <w:t xml:space="preserve">In </w:t>
      </w:r>
      <w:r w:rsidR="00ED4C02">
        <w:rPr>
          <w:rStyle w:val="Heading1Char"/>
          <w:b w:val="0"/>
          <w:bCs w:val="0"/>
          <w:color w:val="auto"/>
          <w:sz w:val="22"/>
        </w:rPr>
        <w:t>this</w:t>
      </w:r>
      <w:r w:rsidR="006E282C">
        <w:rPr>
          <w:rStyle w:val="Heading1Char"/>
          <w:b w:val="0"/>
          <w:bCs w:val="0"/>
          <w:color w:val="auto"/>
          <w:sz w:val="22"/>
        </w:rPr>
        <w:t xml:space="preserve"> </w:t>
      </w:r>
      <w:r w:rsidR="00E451EA">
        <w:rPr>
          <w:rStyle w:val="Heading1Char"/>
          <w:b w:val="0"/>
          <w:bCs w:val="0"/>
          <w:color w:val="auto"/>
          <w:sz w:val="22"/>
        </w:rPr>
        <w:t xml:space="preserve">phase, we </w:t>
      </w:r>
      <w:r w:rsidR="00ED4C02">
        <w:rPr>
          <w:rStyle w:val="Heading1Char"/>
          <w:b w:val="0"/>
          <w:bCs w:val="0"/>
          <w:color w:val="auto"/>
          <w:sz w:val="22"/>
        </w:rPr>
        <w:t xml:space="preserve">first limited the literature search to the last 11 years, that is </w:t>
      </w:r>
      <w:r w:rsidR="00E451EA">
        <w:rPr>
          <w:rStyle w:val="Heading1Char"/>
          <w:b w:val="0"/>
          <w:bCs w:val="0"/>
          <w:color w:val="auto"/>
          <w:sz w:val="22"/>
        </w:rPr>
        <w:t>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30DD9968"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AISeL,</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w:t>
      </w:r>
      <w:r w:rsidR="006D7E8F">
        <w:rPr>
          <w:rStyle w:val="Heading1Char"/>
          <w:b w:val="0"/>
          <w:bCs w:val="0"/>
          <w:color w:val="auto"/>
          <w:sz w:val="22"/>
        </w:rPr>
        <w:t>was</w:t>
      </w:r>
      <w:r w:rsidR="004367DE">
        <w:rPr>
          <w:rStyle w:val="Heading1Char"/>
          <w:b w:val="0"/>
          <w:bCs w:val="0"/>
          <w:color w:val="auto"/>
          <w:sz w:val="22"/>
        </w:rPr>
        <w:t xml:space="preserve"> </w:t>
      </w:r>
      <w:r w:rsidR="00766A51">
        <w:rPr>
          <w:rStyle w:val="Heading1Char"/>
          <w:b w:val="0"/>
          <w:bCs w:val="0"/>
          <w:color w:val="auto"/>
          <w:sz w:val="22"/>
        </w:rPr>
        <w:t>used</w:t>
      </w:r>
      <w:r w:rsidR="004367DE">
        <w:rPr>
          <w:rStyle w:val="Heading1Char"/>
          <w:b w:val="0"/>
          <w:bCs w:val="0"/>
          <w:color w:val="auto"/>
          <w:sz w:val="22"/>
        </w:rPr>
        <w:t xml:space="preserve">. </w:t>
      </w:r>
    </w:p>
    <w:p w14:paraId="33F0ED2B" w14:textId="3CC751E1" w:rsidR="008F200F" w:rsidRDefault="008F200F" w:rsidP="001E42A6">
      <w:pPr>
        <w:rPr>
          <w:rStyle w:val="Heading1Char"/>
          <w:b w:val="0"/>
          <w:bCs w:val="0"/>
          <w:color w:val="auto"/>
          <w:sz w:val="22"/>
        </w:rPr>
      </w:pPr>
    </w:p>
    <w:p w14:paraId="418CBAF1" w14:textId="066FAFD1" w:rsidR="005246A2" w:rsidRDefault="00A94373" w:rsidP="00552E85">
      <w:pPr>
        <w:rPr>
          <w:rStyle w:val="Heading1Char"/>
          <w:b w:val="0"/>
          <w:bCs w:val="0"/>
          <w:color w:val="auto"/>
          <w:sz w:val="22"/>
        </w:rPr>
      </w:pPr>
      <w:r>
        <w:rPr>
          <w:rStyle w:val="Heading1Char"/>
          <w:b w:val="0"/>
          <w:bCs w:val="0"/>
          <w:color w:val="auto"/>
          <w:sz w:val="22"/>
        </w:rPr>
        <w:t>After the initial search</w:t>
      </w:r>
      <w:r w:rsidR="00B80907">
        <w:rPr>
          <w:rStyle w:val="Heading1Char"/>
          <w:b w:val="0"/>
          <w:bCs w:val="0"/>
          <w:color w:val="auto"/>
          <w:sz w:val="22"/>
        </w:rPr>
        <w:t xml:space="preserve">, it becomes apparent that AISeL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sidR="00B80907">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w:t>
      </w:r>
      <w:r w:rsidR="003F6845">
        <w:rPr>
          <w:rStyle w:val="Heading1Char"/>
          <w:b w:val="0"/>
          <w:bCs w:val="0"/>
          <w:color w:val="auto"/>
          <w:sz w:val="22"/>
        </w:rPr>
        <w:t>was</w:t>
      </w:r>
      <w:r w:rsidR="006B1561">
        <w:rPr>
          <w:rStyle w:val="Heading1Char"/>
          <w:b w:val="0"/>
          <w:bCs w:val="0"/>
          <w:color w:val="auto"/>
          <w:sz w:val="22"/>
        </w:rPr>
        <w:t xml:space="preserve">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5AB201A5" w:rsidR="00DB185A" w:rsidRDefault="006B1561" w:rsidP="000D0264">
      <w:pPr>
        <w:numPr>
          <w:ilvl w:val="0"/>
          <w:numId w:val="10"/>
        </w:numPr>
        <w:rPr>
          <w:i/>
          <w:iCs/>
        </w:rPr>
      </w:pPr>
      <w:r w:rsidRPr="007206B4">
        <w:rPr>
          <w:i/>
          <w:iCs/>
        </w:rPr>
        <w:t>Reference Architectures and Big Data</w:t>
      </w:r>
    </w:p>
    <w:p w14:paraId="79F5FC2B" w14:textId="623558EE" w:rsidR="00101F09" w:rsidRDefault="00101F09" w:rsidP="000D0264">
      <w:pPr>
        <w:numPr>
          <w:ilvl w:val="0"/>
          <w:numId w:val="10"/>
        </w:numPr>
        <w:rPr>
          <w:i/>
          <w:iCs/>
        </w:rPr>
      </w:pPr>
      <w:r>
        <w:rPr>
          <w:i/>
          <w:iCs/>
        </w:rPr>
        <w:t>Big data and Reference Architectures</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F17A7">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t xml:space="preserve">Studies that </w:t>
      </w:r>
      <w:r w:rsidR="00341BE3">
        <w:t>depict</w:t>
      </w:r>
      <w:r>
        <w:t xml:space="preserve"> </w:t>
      </w:r>
      <w:r w:rsidR="006217AA">
        <w:t>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Explore BD RAs extensively, and discusses the ecosystem, drivers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FA03C0F" w14:textId="25179B47" w:rsidR="00AA6E6E" w:rsidRPr="006217AA" w:rsidRDefault="00AA6E6E" w:rsidP="009E5201"/>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FD853CB" w:rsidR="00104C61" w:rsidRDefault="003407C4" w:rsidP="003407C4">
      <w:r>
        <w:t>Regarding</w:t>
      </w:r>
      <w:r w:rsidR="00490507">
        <w:t xml:space="preserve"> the first quality factor, richness is defined as quality and volume of information provided. Primary studies that have international focus </w:t>
      </w:r>
      <w:r w:rsidR="00A7664C">
        <w:t xml:space="preserve">have been considered to be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F17A7">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r>
        <w:t xml:space="preserve">Nvivo, being primarily developed for qualitative research, was used to label, code, and classify studies. </w:t>
      </w:r>
      <w:r>
        <w:br/>
      </w:r>
      <w:r>
        <w:br/>
        <w:t xml:space="preserve">In Nvivo, we defined </w:t>
      </w:r>
      <w:r w:rsidR="002B6C54">
        <w:t>8</w:t>
      </w:r>
      <w:r>
        <w:t xml:space="preserve"> nodes for this SLR. These nodes are as </w:t>
      </w:r>
      <w:r w:rsidR="00505EF8">
        <w:t>followings;</w:t>
      </w:r>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lastRenderedPageBreak/>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F17A7">
      <w:pPr>
        <w:pStyle w:val="Heading2"/>
      </w:pPr>
      <w:r w:rsidRPr="009B1DDA">
        <w:t>SLR Statistics</w:t>
      </w:r>
    </w:p>
    <w:p w14:paraId="0A31EDE3" w14:textId="77777777" w:rsidR="008D6408" w:rsidRPr="008D6408" w:rsidRDefault="008D6408" w:rsidP="008D6408">
      <w:pPr>
        <w:rPr>
          <w:lang w:val="en-GB" w:eastAsia="en-GB"/>
        </w:rPr>
      </w:pPr>
    </w:p>
    <w:p w14:paraId="117D9FFE" w14:textId="5BFB7FD5" w:rsidR="008D6408" w:rsidRDefault="008D6408" w:rsidP="008D6408">
      <w:pPr>
        <w:spacing w:afterLines="100" w:after="240"/>
        <w:rPr>
          <w:sz w:val="20"/>
          <w:szCs w:val="28"/>
        </w:rPr>
      </w:pPr>
      <w:r>
        <w:t xml:space="preserve">By the result of this work, </w:t>
      </w:r>
      <w:r w:rsidR="00FB7024">
        <w:t>63</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w:t>
      </w:r>
      <w:r w:rsidR="0029081A">
        <w:t xml:space="preserve"> 6</w:t>
      </w:r>
      <w:r w:rsidR="00A300AF">
        <w:t xml:space="preserve"> </w:t>
      </w:r>
      <w:r>
        <w:t>white paper</w:t>
      </w:r>
      <w:r w:rsidR="009E15BA">
        <w:t>s</w:t>
      </w:r>
      <w:r>
        <w:t>, 1 Master’s Thesis</w:t>
      </w:r>
      <w:r w:rsidR="006C3BF7">
        <w:t xml:space="preserve"> and 1 PhD thesis</w:t>
      </w:r>
      <w:r>
        <w:t xml:space="preserve"> were selected. 51% of the articles were selected from the years 2016- 2020, 33% belonged to years 2013-</w:t>
      </w:r>
      <w:r w:rsidR="008F701D">
        <w:t>20</w:t>
      </w:r>
      <w:r w:rsidR="00410A97">
        <w:t>1</w:t>
      </w:r>
      <w:r w:rsidR="00360D74">
        <w:t>6</w:t>
      </w:r>
      <w:r>
        <w:t>, and the rest to years 2010-2013.</w:t>
      </w:r>
      <w:r w:rsidR="0028515B">
        <w:t xml:space="preserve"> Google scholar entails all other academic databases that we found relevant literature and the white papers.</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7AF13719" w:rsidR="00BB4FA0" w:rsidRPr="00DD08AC" w:rsidRDefault="009220F4" w:rsidP="00C735EF">
            <w:pPr>
              <w:rPr>
                <w:rFonts w:cs="Arial"/>
                <w:sz w:val="20"/>
              </w:rPr>
            </w:pPr>
            <w:r>
              <w:rPr>
                <w:noProof/>
              </w:rPr>
              <w:pict w14:anchorId="2597324C">
                <v:shape id="_x0000_i1028"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5701EA19" w:rsidR="0018004D" w:rsidRDefault="0018004D" w:rsidP="00BA4A63">
      <w:pPr>
        <w:rPr>
          <w:lang w:val="en-GB" w:eastAsia="en-GB"/>
        </w:rPr>
      </w:pPr>
      <w:r>
        <w:rPr>
          <w:lang w:val="en-GB" w:eastAsia="en-GB"/>
        </w:rPr>
        <w:t>In this section, we map our findings against the research questions in a series of sub-sections.</w:t>
      </w:r>
    </w:p>
    <w:p w14:paraId="7F7EA0FD" w14:textId="77777777" w:rsidR="008D31F4" w:rsidRDefault="008D31F4" w:rsidP="00BA4A63">
      <w:pPr>
        <w:rPr>
          <w:lang w:val="en-GB" w:eastAsia="en-GB"/>
        </w:rPr>
      </w:pPr>
    </w:p>
    <w:p w14:paraId="169E911B" w14:textId="77777777" w:rsidR="00454204" w:rsidRDefault="00454204" w:rsidP="00BA4A63">
      <w:pPr>
        <w:rPr>
          <w:lang w:val="en-GB" w:eastAsia="en-GB"/>
        </w:rPr>
      </w:pPr>
    </w:p>
    <w:p w14:paraId="5712C7D1" w14:textId="58C695A3" w:rsidR="0018004D" w:rsidRDefault="00BA4A63" w:rsidP="001F17A7">
      <w:pPr>
        <w:pStyle w:val="Heading2"/>
        <w:rPr>
          <w:rStyle w:val="Heading1Char"/>
          <w:b/>
          <w:bCs/>
          <w:sz w:val="24"/>
          <w:szCs w:val="28"/>
          <w:lang w:val="en-GB" w:eastAsia="en-GB"/>
        </w:rPr>
      </w:pPr>
      <w:r w:rsidRPr="00BA4A63">
        <w:rPr>
          <w:rStyle w:val="Heading1Char"/>
          <w:b/>
          <w:bCs/>
          <w:sz w:val="24"/>
          <w:szCs w:val="28"/>
          <w:lang w:val="en-GB" w:eastAsia="en-GB"/>
        </w:rPr>
        <w:lastRenderedPageBreak/>
        <w:t>What are the fundamental concepts of RAs?</w:t>
      </w:r>
    </w:p>
    <w:p w14:paraId="5B9B7072" w14:textId="233EE550" w:rsidR="00593136" w:rsidRDefault="00593136" w:rsidP="00593136">
      <w:pPr>
        <w:rPr>
          <w:lang w:val="en-GB" w:eastAsia="en-GB"/>
        </w:rPr>
      </w:pPr>
    </w:p>
    <w:p w14:paraId="522E3716" w14:textId="02342EE3" w:rsidR="00D468DC" w:rsidRDefault="00A2441E" w:rsidP="009371C8">
      <w:pPr>
        <w:rPr>
          <w:lang w:val="en-GB" w:eastAsia="en-GB"/>
        </w:rPr>
      </w:pPr>
      <w:r>
        <w:rPr>
          <w:lang w:val="en-GB" w:eastAsia="en-GB"/>
        </w:rPr>
        <w:t>As the complexity of man-made systems grow, p</w:t>
      </w:r>
      <w:r w:rsidR="00A84314">
        <w:rPr>
          <w:lang w:val="en-GB" w:eastAsia="en-GB"/>
        </w:rPr>
        <w:t xml:space="preserve">rocedures, </w:t>
      </w:r>
      <w:r w:rsidR="00A42EE5">
        <w:rPr>
          <w:lang w:val="en-GB" w:eastAsia="en-GB"/>
        </w:rPr>
        <w:t xml:space="preserve">principles, and concepts of </w:t>
      </w:r>
      <w:r w:rsidR="00E7531F">
        <w:rPr>
          <w:lang w:val="en-GB" w:eastAsia="en-GB"/>
        </w:rPr>
        <w:t xml:space="preserve">software architecture are increasingly applied to address </w:t>
      </w:r>
      <w:r>
        <w:rPr>
          <w:lang w:val="en-GB" w:eastAsia="en-GB"/>
        </w:rPr>
        <w:t>those</w:t>
      </w:r>
      <w:r w:rsidR="00E7531F">
        <w:rPr>
          <w:lang w:val="en-GB" w:eastAsia="en-GB"/>
        </w:rPr>
        <w:t xml:space="preserv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w:t>
      </w:r>
      <w:r w:rsidR="004A4D9E">
        <w:rPr>
          <w:lang w:val="en-GB" w:eastAsia="en-GB"/>
        </w:rPr>
        <w:t>and evolution of it</w:t>
      </w:r>
      <w:r w:rsidR="00B963B9">
        <w:rPr>
          <w:lang w:val="en-GB" w:eastAsia="en-GB"/>
        </w:rPr>
        <w:t xml:space="preserve">,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Engelenburg et al. 2019). </w:t>
      </w:r>
    </w:p>
    <w:p w14:paraId="0D5BF2C3" w14:textId="77777777" w:rsidR="005370E6" w:rsidRDefault="005370E6" w:rsidP="005370E6"/>
    <w:p w14:paraId="2A957B0F" w14:textId="0C4ED48F"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 xml:space="preserve">overall goal of the system (Sievi-Korte et al. 2019). </w:t>
      </w:r>
      <w:r w:rsidR="002A72C5">
        <w:t>This in turn creates manageable components that can be used to address different aspect of the problem and provide</w:t>
      </w:r>
      <w:r w:rsidR="00934A61">
        <w:t>s</w:t>
      </w:r>
      <w:r w:rsidR="009378B5">
        <w:t xml:space="preserve"> </w:t>
      </w:r>
      <w:r w:rsidR="002A72C5">
        <w:t>stakeholders with an abstract artefact to observe, reflect upon, contribute</w:t>
      </w:r>
      <w:r w:rsidR="003A5CE8">
        <w:t xml:space="preserve"> to</w:t>
      </w:r>
      <w:r w:rsidR="002A72C5">
        <w:t xml:space="preserve">, and communicate with </w:t>
      </w:r>
      <w:r w:rsidR="006B3878">
        <w:t xml:space="preserve">(Kohler and Specht 2019). </w:t>
      </w:r>
    </w:p>
    <w:p w14:paraId="32C20D94" w14:textId="598FB8D0" w:rsidR="008C3904" w:rsidRDefault="008C3904" w:rsidP="002A72C5"/>
    <w:p w14:paraId="79B1D96D" w14:textId="65515235" w:rsidR="008C3904" w:rsidRDefault="008C3904" w:rsidP="002A72C5">
      <w:r>
        <w:t>Many successful IT artefacts today</w:t>
      </w:r>
      <w:r w:rsidR="00A44BEE">
        <w:t xml:space="preserve"> </w:t>
      </w:r>
      <w:r>
        <w:t>stemmed from an effective RA. A few good examples are the Open Systems Interconnection model or OSI (Zimmermann 1980), Open Authentication or OATH (OATH 2007), Common Object Request Broker Architecture or CORBA (OMG 2014), and WMS or workflow management systems (Grefen and de Vries 1998)</w:t>
      </w:r>
      <w:r w:rsidR="00C93052">
        <w:t>. In fact, every system goes with an architecture, either known or unknown, and it is in the architecture that the overall qualities of the system are defined (Angelov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(Derras et al. 2018).</w:t>
      </w:r>
    </w:p>
    <w:p w14:paraId="19C318D1" w14:textId="77777777" w:rsidR="005B79DC" w:rsidRDefault="005B79DC" w:rsidP="00593136"/>
    <w:p w14:paraId="794AA0FA" w14:textId="164E0CFB"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w:t>
      </w:r>
      <w:r w:rsidR="00391CDC">
        <w:t>inform</w:t>
      </w:r>
      <w:r w:rsidR="00BF4CDF">
        <w:t xml:space="preserve"> various stakeholders</w:t>
      </w:r>
      <w:r w:rsidR="00441CFE">
        <w:t>.</w:t>
      </w:r>
    </w:p>
    <w:p w14:paraId="2AF1E251" w14:textId="1C840330" w:rsidR="00441CFE" w:rsidRDefault="00441CFE" w:rsidP="008D7B36"/>
    <w:p w14:paraId="5AE6DBE9" w14:textId="54517EA4" w:rsidR="00B32F94" w:rsidRDefault="00441CFE" w:rsidP="00B32F94">
      <w:r>
        <w:t xml:space="preserve">Taking all into consideration, and to answer RQ1, </w:t>
      </w:r>
      <w:r w:rsidR="00A25972">
        <w:t>five</w:t>
      </w:r>
      <w:r>
        <w:t xml:space="preserve"> concepts of RA</w:t>
      </w:r>
      <w:r w:rsidR="00544B8F">
        <w:t>s</w:t>
      </w:r>
      <w:r>
        <w:t xml:space="preserve"> is identified; these concepts are as the following;</w:t>
      </w:r>
    </w:p>
    <w:p w14:paraId="3A8FC01F" w14:textId="37CA28EC" w:rsidR="005440ED" w:rsidRDefault="005440ED" w:rsidP="005440ED"/>
    <w:p w14:paraId="4DE512CE" w14:textId="497B6840"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In comparison to concrete architectures, RAs aim to capture the essence of the practice as an abstraction that portrays elements necessary for communication, standardization, implementation and maintenance (Cloutier et al. 2010). Hence, RAs aim to provide software engineering knowledge as a set of high level architectural patterns and do not provide implementation details such as specific frameworks, vendors or environments</w:t>
      </w:r>
      <w:r w:rsidR="002C21D0">
        <w:t xml:space="preserve"> </w:t>
      </w:r>
    </w:p>
    <w:p w14:paraId="42355B8E" w14:textId="77777777" w:rsidR="00F1014B" w:rsidRDefault="00F1014B" w:rsidP="00F1014B">
      <w:pPr>
        <w:ind w:left="720"/>
      </w:pPr>
    </w:p>
    <w:p w14:paraId="335E7E17" w14:textId="650C1C1B" w:rsidR="00E76772" w:rsidRDefault="00DF2352" w:rsidP="00E76772">
      <w:pPr>
        <w:numPr>
          <w:ilvl w:val="0"/>
          <w:numId w:val="36"/>
        </w:numPr>
        <w:rPr>
          <w:b/>
          <w:bCs/>
        </w:rPr>
      </w:pPr>
      <w:r w:rsidRPr="00B32F94">
        <w:rPr>
          <w:b/>
          <w:bCs/>
        </w:rPr>
        <w:lastRenderedPageBreak/>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(Angelov et al. 2008; Stricker et al. 2010). As a result, </w:t>
      </w:r>
      <w:r w:rsidR="00D6021B">
        <w:t>RAs pay more attention to architectural qualities</w:t>
      </w:r>
      <w:r w:rsidR="00622B44">
        <w:t>.</w:t>
      </w:r>
    </w:p>
    <w:p w14:paraId="6C7F224F" w14:textId="64541A45" w:rsidR="00E76772" w:rsidRDefault="00E76772" w:rsidP="00E76772">
      <w:pPr>
        <w:rPr>
          <w:b/>
          <w:bCs/>
        </w:rPr>
      </w:pPr>
    </w:p>
    <w:p w14:paraId="5CD1250D" w14:textId="44E4E041" w:rsidR="00F1014B" w:rsidRPr="004617FF" w:rsidRDefault="00DF2352" w:rsidP="004617FF">
      <w:pPr>
        <w:numPr>
          <w:ilvl w:val="0"/>
          <w:numId w:val="36"/>
        </w:numPr>
        <w:rPr>
          <w:b/>
          <w:bCs/>
        </w:rPr>
      </w:pPr>
      <w:r w:rsidRPr="00D35197">
        <w:rPr>
          <w:b/>
          <w:bCs/>
        </w:rPr>
        <w:t xml:space="preserve">In </w:t>
      </w:r>
      <w:r w:rsidR="00222939">
        <w:rPr>
          <w:b/>
          <w:bCs/>
        </w:rPr>
        <w:t>RAs</w:t>
      </w:r>
      <w:r w:rsidRPr="00D35197">
        <w:rPr>
          <w:b/>
          <w:bCs/>
        </w:rPr>
        <w:t>,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(Geerdink 2013). A stakeholder can be a developer, a designer, a product owner, a data scientist or a business analyst.</w:t>
      </w:r>
      <w:r w:rsidR="00765FEA">
        <w:t xml:space="preserve"> Notwithstanding, due to the generic nature of the RAs, it is not feasible to indicate all stakeholders a priori.</w:t>
      </w:r>
      <w:r w:rsidR="001323FC">
        <w:t xml:space="preserve"> </w:t>
      </w:r>
      <w:r w:rsidR="003367E1">
        <w:t xml:space="preserve">RAs are at a higher level of abstraction and tend to provide </w:t>
      </w:r>
      <w:r w:rsidR="008D2D38">
        <w:t xml:space="preserve">a </w:t>
      </w:r>
      <w:r w:rsidR="004164A4">
        <w:t>generic solution</w:t>
      </w:r>
      <w:r w:rsidR="003367E1">
        <w:t xml:space="preserve"> for a class of problems</w:t>
      </w:r>
      <w:r w:rsidR="00A66CF2">
        <w:t xml:space="preserve">, </w:t>
      </w:r>
      <w:r w:rsidR="003367E1">
        <w:t>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24951E9A"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guided by existing architectural patterns</w:t>
      </w:r>
      <w:r w:rsidR="007E42B4">
        <w:t xml:space="preserve"> based on</w:t>
      </w:r>
      <w:r w:rsidR="00A6558E">
        <w:t xml:space="preserve"> common pitfalls in practice,</w:t>
      </w:r>
      <w:r w:rsidR="007E42B4">
        <w:t xml:space="preserve"> the body of literature and various models</w:t>
      </w:r>
      <w:r w:rsidR="00A6558E">
        <w:t xml:space="preserve">. For this reason, RAs convey standard approaches and patterns that avoid known pitfall, facilitate reuse, and decrease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368DCB53" w14:textId="67DDF443" w:rsidR="00C20BA0" w:rsidRPr="009B718A" w:rsidRDefault="00B32F94" w:rsidP="00275A78">
      <w:pPr>
        <w:numPr>
          <w:ilvl w:val="0"/>
          <w:numId w:val="36"/>
        </w:numPr>
        <w:rPr>
          <w:b/>
          <w:bCs/>
        </w:rPr>
      </w:pPr>
      <w:r w:rsidRPr="009B718A">
        <w:rPr>
          <w:b/>
          <w:bCs/>
        </w:rPr>
        <w:t>RAs are effective artefacts for system development and communication:</w:t>
      </w:r>
      <w:r w:rsidR="00DF2352" w:rsidRPr="009B718A">
        <w:rPr>
          <w:b/>
          <w:bCs/>
        </w:rPr>
        <w:t xml:space="preserve"> </w:t>
      </w:r>
      <w:r w:rsidR="00D03A67">
        <w:t xml:space="preserve">RAs are powerful artefacts that can </w:t>
      </w:r>
      <w:r w:rsidR="009F0E27">
        <w:t>be</w:t>
      </w:r>
      <w:r w:rsidR="00D03A67">
        <w:t xml:space="preserve"> used by architects that design, manage, and utilize complex system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xml:space="preserve">. </w:t>
      </w:r>
      <w:r w:rsidR="00076003">
        <w:t xml:space="preserve">Because </w:t>
      </w:r>
      <w:r w:rsidR="00D03A67">
        <w:t>RAs are created as assets that codify the best practice and conventions of the industry and often include architectural descriptions and standards</w:t>
      </w:r>
      <w:r w:rsidR="00076003">
        <w:t xml:space="preserve">, they can be deemed </w:t>
      </w:r>
      <w:r w:rsidR="009B718A">
        <w:t>effective artefacts for system development and communication.</w:t>
      </w:r>
    </w:p>
    <w:p w14:paraId="2DC17440" w14:textId="77777777" w:rsidR="009B718A" w:rsidRPr="009B718A" w:rsidRDefault="009B718A" w:rsidP="009B718A">
      <w:pPr>
        <w:rPr>
          <w:b/>
          <w:bCs/>
        </w:rPr>
      </w:pPr>
    </w:p>
    <w:p w14:paraId="4B102A17" w14:textId="440D2001" w:rsidR="00C40FDD" w:rsidRDefault="00C20BA0" w:rsidP="001F17A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098FFF9" w:rsidR="00FD5E2E" w:rsidRDefault="00AD1126" w:rsidP="00DE5A2C">
      <w:r>
        <w:t xml:space="preserve">Despite the high failure rate of BD projects, IT giants such as Google or Amazon have developed exclusive </w:t>
      </w:r>
      <w:r w:rsidR="007D6DC9">
        <w:t xml:space="preserve">BD systems with complicated data pipelines, data management, procurement and batch and real-time analysis capabilities </w:t>
      </w:r>
      <w:r w:rsidR="00B7292B">
        <w:fldChar w:fldCharType="begin"/>
      </w:r>
      <w:r w:rsidR="00B7292B">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7292B">
        <w:fldChar w:fldCharType="separate"/>
      </w:r>
      <w:r w:rsidR="00B7292B">
        <w:rPr>
          <w:noProof/>
        </w:rPr>
        <w:t>(Kohler &amp; Specht, 2019)</w:t>
      </w:r>
      <w:r w:rsidR="00B7292B">
        <w:fldChar w:fldCharType="end"/>
      </w:r>
      <w:r w:rsidR="00C57963">
        <w:t xml:space="preserve">. </w:t>
      </w:r>
      <w:r w:rsidR="003E0B35">
        <w:t xml:space="preserve">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6410D490" w:rsidR="00B6724A" w:rsidRDefault="003E0B35" w:rsidP="00B046DD">
      <w:r>
        <w:t xml:space="preserve">Big data </w:t>
      </w:r>
      <w:r w:rsidR="004F4779">
        <w:t xml:space="preserve">systems sail away from </w:t>
      </w:r>
      <w:r w:rsidR="00BA55D3">
        <w:t>traditional small data analytics</w:t>
      </w:r>
      <w:r w:rsidR="004F4779">
        <w:t xml:space="preserve"> paradigm</w:t>
      </w:r>
      <w:r w:rsidR="005C3F58">
        <w:t>s and</w:t>
      </w:r>
      <w:r w:rsidR="004F4779">
        <w:t xml:space="preserve"> bring various challenges including </w:t>
      </w:r>
      <w:r w:rsidR="00BA55D3">
        <w:t>rapid technology change challenges</w:t>
      </w:r>
      <w:r w:rsidR="00275A78">
        <w:t xml:space="preserve"> </w:t>
      </w:r>
      <w:r w:rsidR="00E938CD">
        <w:fldChar w:fldCharType="begin"/>
      </w:r>
      <w:r w:rsidR="00E938CD">
        <w:instrText xml:space="preserve"> ADDIN EN.CITE &lt;EndNote&gt;&lt;Cite&gt;&lt;Author&gt;Chen&lt;/Author&gt;&lt;Year&gt;2016&lt;/Year&gt;&lt;RecNum&gt;38&lt;/RecNum&gt;&lt;DisplayText&gt;(Chen, Kazman, &amp;amp; Haziyev, 2016)&lt;/DisplayText&gt;&lt;record&gt;&lt;rec-number&gt;38&lt;/rec-number&gt;&lt;foreign-keys&gt;&lt;key app="EN" db-id="5re5epv9rrvvajeatv4xvdtet5zsfedxv2xw" timestamp="1640042222"&gt;38&lt;/key&gt;&lt;/foreign-keys&gt;&lt;ref-type name="Journal Article"&gt;17&lt;/ref-type&gt;&lt;contributors&gt;&lt;authors&gt;&lt;author&gt;Chen, Hong-Mei&lt;/author&gt;&lt;author&gt;Kazman, Rick&lt;/author&gt;&lt;author&gt;Haziyev, Serge&lt;/author&gt;&lt;/authors&gt;&lt;/contributors&gt;&lt;titles&gt;&lt;title&gt;Agile big data analytics for web-based systems: An architecture-centric approach&lt;/title&gt;&lt;secondary-title&gt;IEEE Transactions on Big Data&lt;/secondary-title&gt;&lt;/titles&gt;&lt;periodical&gt;&lt;full-title&gt;IEEE Transactions on Big Data&lt;/full-title&gt;&lt;/periodical&gt;&lt;pages&gt;234-248&lt;/pages&gt;&lt;volume&gt;2&lt;/volume&gt;&lt;number&gt;3&lt;/number&gt;&lt;dates&gt;&lt;year&gt;2016&lt;/year&gt;&lt;/dates&gt;&lt;isbn&gt;2332-7790&lt;/isbn&gt;&lt;urls&gt;&lt;/urls&gt;&lt;/record&gt;&lt;/Cite&gt;&lt;/EndNote&gt;</w:instrText>
      </w:r>
      <w:r w:rsidR="00E938CD">
        <w:fldChar w:fldCharType="separate"/>
      </w:r>
      <w:r w:rsidR="00E938CD">
        <w:rPr>
          <w:noProof/>
        </w:rPr>
        <w:t>(Chen, Kazman, &amp; Haziyev, 2016)</w:t>
      </w:r>
      <w:r w:rsidR="00E938CD">
        <w:fldChar w:fldCharType="end"/>
      </w:r>
      <w:r w:rsidR="00BA55D3">
        <w:t xml:space="preserve">, system development and architecture challenges </w:t>
      </w:r>
      <w:r w:rsidR="00E938CD">
        <w:fldChar w:fldCharType="begin"/>
      </w:r>
      <w:r w:rsidR="00E938CD">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E938CD">
        <w:fldChar w:fldCharType="separate"/>
      </w:r>
      <w:r w:rsidR="00E938CD">
        <w:rPr>
          <w:noProof/>
        </w:rPr>
        <w:t>(Jagadish et al., 2014)</w:t>
      </w:r>
      <w:r w:rsidR="00E938CD">
        <w:fldChar w:fldCharType="end"/>
      </w:r>
      <w:r w:rsidR="00275A78">
        <w:t xml:space="preserve"> </w:t>
      </w:r>
      <w:r w:rsidR="00BA55D3">
        <w:t xml:space="preserve">and organizational challenges </w:t>
      </w:r>
      <w:r w:rsidR="00E938CD">
        <w:fldChar w:fldCharType="begin"/>
      </w:r>
      <w:r w:rsidR="00E938CD">
        <w:instrText xml:space="preserve"> ADDIN EN.CITE &lt;EndNote&gt;&lt;Cite&gt;&lt;Author&gt;Vassakis&lt;/Author&gt;&lt;Year&gt;2018&lt;/Year&gt;&lt;RecNum&gt;40&lt;/RecNum&gt;&lt;DisplayText&gt;(Rada et al., 2017; Vassakis, Petrakis, &amp;amp; Kopanakis, 2018)&lt;/DisplayText&gt;&lt;record&gt;&lt;rec-number&gt;40&lt;/rec-number&gt;&lt;foreign-keys&gt;&lt;key app="EN" db-id="5re5epv9rrvvajeatv4xvdtet5zsfedxv2xw" timestamp="1640042537"&gt;40&lt;/key&gt;&lt;/foreign-keys&gt;&lt;ref-type name="Book Section"&gt;5&lt;/ref-type&gt;&lt;contributors&gt;&lt;authors&gt;&lt;author&gt;Vassakis, Konstantinos&lt;/author&gt;&lt;author&gt;Petrakis, Emmanuel&lt;/author&gt;&lt;author&gt;Kopanakis, Ioannis&lt;/author&gt;&lt;/authors&gt;&lt;/contributors&gt;&lt;titles&gt;&lt;title&gt;Big data analytics: applications, prospects and challenges&lt;/title&gt;&lt;secondary-title&gt;Mobile big data&lt;/secondary-title&gt;&lt;/titles&gt;&lt;pages&gt;3-20&lt;/pages&gt;&lt;dates&gt;&lt;year&gt;2018&lt;/year&gt;&lt;/dates&gt;&lt;publisher&gt;Springer&lt;/publisher&gt;&lt;urls&gt;&lt;/urls&gt;&lt;/record&gt;&lt;/Cite&gt;&lt;Cite&gt;&lt;Author&gt;Rada&lt;/Author&gt;&lt;Year&gt;2017&lt;/Year&gt;&lt;RecNum&gt;1&lt;/RecNum&gt;&lt;record&gt;&lt;rec-number&gt;1&lt;/rec-number&gt;&lt;foreign-keys&gt;&lt;key app="EN" db-id="sdxs5fteqv5a5ie5w9hx50v5wa2wdwzxpw9s" timestamp="1640041996"&gt;1&lt;/key&gt;&lt;/foreign-keys&gt;&lt;ref-type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E938CD">
        <w:fldChar w:fldCharType="separate"/>
      </w:r>
      <w:r w:rsidR="00E938CD">
        <w:rPr>
          <w:noProof/>
        </w:rPr>
        <w:t>(Rada et al., 2017; Vassakis, Petrakis, &amp; Kopanakis, 2018)</w:t>
      </w:r>
      <w:r w:rsidR="00E938CD">
        <w:fldChar w:fldCharType="end"/>
      </w:r>
      <w:r w:rsidR="00275A78">
        <w:t>.</w:t>
      </w:r>
      <w:r w:rsidR="00CF322F">
        <w:t xml:space="preserve"> </w:t>
      </w:r>
      <w:r w:rsidR="00B046DD">
        <w:t xml:space="preserve">BD does not only mean ‘big’ amount of data, or just volume; other characteristics of BD such as velocity, variety, veracity and variability bring significant challenges </w:t>
      </w:r>
      <w:r w:rsidR="006A6534">
        <w:t>to the practice</w:t>
      </w:r>
      <w:r w:rsidR="00B046DD">
        <w:t>. Although these challenges do not only belong to domain of BD systems, BD exacerbates these challenges because</w:t>
      </w:r>
      <w:r w:rsidR="00B6724A">
        <w:t xml:space="preserve"> of the following reasons</w:t>
      </w:r>
      <w:r w:rsidR="004D326D">
        <w:t>;</w:t>
      </w:r>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0AF33F19" w:rsidR="003B414F" w:rsidRDefault="0068075D" w:rsidP="003B414F">
      <w:pPr>
        <w:numPr>
          <w:ilvl w:val="0"/>
          <w:numId w:val="37"/>
        </w:numPr>
      </w:pPr>
      <w:r>
        <w:lastRenderedPageBreak/>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w:t>
      </w:r>
      <w:r w:rsidR="005C0B49">
        <w:fldChar w:fldCharType="begin"/>
      </w:r>
      <w:r w:rsidR="005C0B49">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5C0B49">
        <w:fldChar w:fldCharType="separate"/>
      </w:r>
      <w:r w:rsidR="005C0B49">
        <w:rPr>
          <w:noProof/>
        </w:rPr>
        <w:t>(Jagadish et al., 2014)</w:t>
      </w:r>
      <w:r w:rsidR="005C0B49">
        <w:fldChar w:fldCharType="end"/>
      </w:r>
    </w:p>
    <w:p w14:paraId="4202C54F" w14:textId="77777777" w:rsidR="005E2724" w:rsidRDefault="005E2724" w:rsidP="005E2724">
      <w:pPr>
        <w:ind w:left="720"/>
      </w:pPr>
    </w:p>
    <w:p w14:paraId="7F4145E8" w14:textId="5DF16C7E" w:rsidR="00F543C4" w:rsidRDefault="00A90AB6" w:rsidP="00D22D42">
      <w:r>
        <w:t xml:space="preserve">To provide a solution to these challenges, one has to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rsidR="005C0B49">
        <w:fldChar w:fldCharType="begin"/>
      </w:r>
      <w:r w:rsidR="005C0B49">
        <w:instrText xml:space="preserve"> ADDIN EN.CITE &lt;EndNote&gt;&lt;Cite&gt;&lt;Author&gt;Akhtar&lt;/Author&gt;&lt;Year&gt;2019&lt;/Year&gt;&lt;RecNum&gt;41&lt;/RecNum&gt;&lt;DisplayText&gt;(Akhtar, Frynas, Mellahi, &amp;amp; Ullah, 2019; Rad &amp;amp; Ataei, 2017)&lt;/DisplayText&gt;&lt;record&gt;&lt;rec-number&gt;41&lt;/rec-number&gt;&lt;foreign-keys&gt;&lt;key app="EN" db-id="5re5epv9rrvvajeatv4xvdtet5zsfedxv2xw" timestamp="1640042691"&gt;41&lt;/key&gt;&lt;/foreign-keys&gt;&lt;ref-type name="Journal Article"&gt;17&lt;/ref-type&gt;&lt;contributors&gt;&lt;authors&gt;&lt;author&gt;Akhtar, Pervaiz&lt;/author&gt;&lt;author&gt;Frynas, Jędrzej George&lt;/author&gt;&lt;author&gt;Mellahi, Kamel&lt;/author&gt;&lt;author&gt;Ullah, Subhan&lt;/author&gt;&lt;/authors&gt;&lt;/contributors&gt;&lt;titles&gt;&lt;title&gt;Big data</w:instrText>
      </w:r>
      <w:r w:rsidR="005C0B49">
        <w:rPr>
          <w:rFonts w:ascii="Cambria Math" w:hAnsi="Cambria Math" w:cs="Cambria Math"/>
        </w:rPr>
        <w:instrText>‐</w:instrText>
      </w:r>
      <w:r w:rsidR="005C0B49">
        <w:instrText>savvy teams</w:instrText>
      </w:r>
      <w:r w:rsidR="005C0B49">
        <w:rPr>
          <w:rFonts w:cs="Arial"/>
        </w:rPr>
        <w:instrText>’</w:instrText>
      </w:r>
      <w:r w:rsidR="005C0B49">
        <w:instrText xml:space="preserve"> skills, big data</w:instrText>
      </w:r>
      <w:r w:rsidR="005C0B49">
        <w:rPr>
          <w:rFonts w:ascii="Cambria Math" w:hAnsi="Cambria Math" w:cs="Cambria Math"/>
        </w:rPr>
        <w:instrText>‐</w:instrText>
      </w:r>
      <w:r w:rsidR="005C0B49">
        <w:instrText>driven actions and business performance&lt;/title&gt;&lt;secondary-title&gt;British Journal of Management&lt;/secondary-title&gt;&lt;/titles&gt;&lt;periodical&gt;&lt;full-title&gt;British Journal of Management&lt;/full-title&gt;&lt;/periodical&gt;&lt;pages&gt;252-271&lt;/pages&gt;&lt;volume&gt;30&lt;/volume&gt;&lt;number&gt;2&lt;/number&gt;&lt;dates&gt;&lt;year&gt;2019&lt;/year&gt;&lt;/dates&gt;&lt;isbn&gt;1045-3172&lt;/isbn&gt;&lt;urls&gt;&lt;/urls&gt;&lt;/record&gt;&lt;/Cite&gt;&lt;Cite&gt;&lt;Author&gt;Rad&lt;/Author&gt;&lt;Year&gt;2017&lt;/Year&gt;&lt;RecNum&gt;4&lt;/RecNum&gt;&lt;record&gt;&lt;rec-number&gt;4&lt;/rec-number&gt;&lt;foreign-keys&gt;&lt;key app="EN" db-id="sdxs5fteqv5a5ie5w9hx50v5wa2wdwzxpw9s" timestamp="1640041997"&gt;4&lt;/key&gt;&lt;/foreign-keys&gt;&lt;ref-type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ages&gt;38&lt;/pages&gt;&lt;volume&gt;17&lt;/volume&gt;&lt;number&gt;3&lt;/number&gt;&lt;dates&gt;&lt;year&gt;2017&lt;/year&gt;&lt;/dates&gt;&lt;isbn&gt;1738-7906&lt;/isbn&gt;&lt;label&gt;IJCSNS&lt;/label&gt;&lt;urls&gt;&lt;/urls&gt;&lt;/record&gt;&lt;/Cite&gt;&lt;/EndNote&gt;</w:instrText>
      </w:r>
      <w:r w:rsidR="005C0B49">
        <w:fldChar w:fldCharType="separate"/>
      </w:r>
      <w:r w:rsidR="005C0B49">
        <w:rPr>
          <w:noProof/>
        </w:rPr>
        <w:t>(Akhtar, Frynas, Mellahi, &amp; Ullah, 2019; Rad &amp; Ataei, 2017)</w:t>
      </w:r>
      <w:r w:rsidR="005C0B49">
        <w:fldChar w:fldCharType="end"/>
      </w:r>
      <w:r w:rsidR="00E938CD">
        <w:t>.</w:t>
      </w:r>
      <w:r w:rsidR="00D22D42">
        <w:t xml:space="preserve">Therefore, one can deduce that technology orchestration is </w:t>
      </w:r>
      <w:r w:rsidR="00FB4508">
        <w:t xml:space="preserve">a </w:t>
      </w:r>
      <w:r w:rsidR="00D22D42">
        <w:t xml:space="preserve">focal </w:t>
      </w:r>
      <w:r w:rsidR="00FB4508">
        <w:t xml:space="preserve">matter </w:t>
      </w:r>
      <w:r w:rsidR="00D22D42">
        <w:t>in BD system development and maintenance.</w:t>
      </w:r>
    </w:p>
    <w:p w14:paraId="590CF87A" w14:textId="77777777" w:rsidR="00F543C4" w:rsidRDefault="00F543C4" w:rsidP="00D22D42"/>
    <w:p w14:paraId="72D93FC0" w14:textId="47134B81"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w:t>
      </w:r>
      <w:r w:rsidR="005C0B49">
        <w:fldChar w:fldCharType="begin"/>
      </w:r>
      <w:r w:rsidR="005C0B49">
        <w:instrText xml:space="preserve"> ADDIN EN.CITE &lt;EndNote&gt;&lt;Cite&gt;&lt;Author&gt;Chang&lt;/Author&gt;&lt;Year&gt;2018&lt;/Year&gt;&lt;RecNum&gt;28&lt;/RecNum&gt;&lt;DisplayText&gt;(Chang &amp;amp; Boyd, 2018; Nadal et al., 2017)&lt;/DisplayText&gt;&lt;record&gt;&lt;rec-number&gt;28&lt;/rec-number&gt;&lt;foreign-keys&gt;&lt;key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Cite&gt;&lt;Author&gt;Nadal&lt;/Author&gt;&lt;Year&gt;2017&lt;/Year&gt;&lt;RecNum&gt;28&lt;/RecNum&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5C0B49">
        <w:fldChar w:fldCharType="separate"/>
      </w:r>
      <w:r w:rsidR="005C0B49">
        <w:rPr>
          <w:noProof/>
        </w:rPr>
        <w:t>(Chang &amp; Boyd, 2018; Nadal et al., 2017)</w:t>
      </w:r>
      <w:r w:rsidR="005C0B49">
        <w:fldChar w:fldCharType="end"/>
      </w:r>
      <w:r w:rsidR="005B5C0C">
        <w:t>.</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0278C949"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rsidR="003F43B6">
        <w:t xml:space="preserve"> </w:t>
      </w:r>
      <w:r w:rsidR="005C0B49">
        <w:fldChar w:fldCharType="begin"/>
      </w:r>
      <w:r w:rsidR="005C0B49">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5C0B49">
        <w:fldChar w:fldCharType="separate"/>
      </w:r>
      <w:r w:rsidR="005C0B49">
        <w:rPr>
          <w:noProof/>
        </w:rPr>
        <w:t>(Chang &amp; Boyd, 2018)</w:t>
      </w:r>
      <w:r w:rsidR="005C0B49">
        <w:fldChar w:fldCharType="end"/>
      </w:r>
      <w:r w:rsidR="003F43B6">
        <w:t xml:space="preserve">. </w:t>
      </w:r>
      <w:r w:rsidR="00A45B7E">
        <w:t>Starting with a grounded RA mean</w:t>
      </w:r>
      <w:r w:rsidR="004F1F25">
        <w:t>s</w:t>
      </w:r>
      <w:r w:rsidR="00A45B7E">
        <w:t xml:space="preserve"> that the software architect </w:t>
      </w:r>
      <w:r w:rsidR="008B0DE3">
        <w:t>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w:t>
      </w:r>
      <w:r w:rsidR="00CB26A5">
        <w:t>s</w:t>
      </w:r>
      <w:r w:rsidR="008B0DE3">
        <w:t xml:space="preserve">, cache mechanisms, storage, etc. </w:t>
      </w:r>
    </w:p>
    <w:p w14:paraId="17164221" w14:textId="77777777" w:rsidR="007F5B9C" w:rsidRDefault="007F5B9C" w:rsidP="00DE5A2C"/>
    <w:p w14:paraId="627AB693" w14:textId="7856F633" w:rsidR="000E6A78" w:rsidRPr="00DE5A2C" w:rsidRDefault="00513796" w:rsidP="000E6A78">
      <w:r>
        <w:t>Taking all into consideration</w:t>
      </w:r>
      <w:r w:rsidR="009D37B5">
        <w:t>,</w:t>
      </w:r>
      <w:r>
        <w:t xml:space="preserve"> one can deduce that</w:t>
      </w:r>
      <w:r w:rsidR="009D37B5">
        <w:t xml:space="preserve"> RA</w:t>
      </w:r>
      <w:r>
        <w:t>s</w:t>
      </w:r>
      <w:r w:rsidR="009D37B5">
        <w:t xml:space="preserve"> </w:t>
      </w:r>
      <w:r>
        <w:t>are</w:t>
      </w:r>
      <w:r w:rsidR="000E6A78">
        <w:t xml:space="preserve"> artefact</w:t>
      </w:r>
      <w:r>
        <w:t>s</w:t>
      </w:r>
      <w:r w:rsidR="000E6A78">
        <w:t xml:space="preserve"> that facilitates development and homogenization of BD systems. Using RA to address complex problems have been successfully applied for Database Management Systems (DBMS) </w:t>
      </w:r>
      <w:r w:rsidR="005C0B49">
        <w:fldChar w:fldCharType="begin"/>
      </w:r>
      <w:r w:rsidR="005C0B49">
        <w:instrText xml:space="preserve"> ADDIN EN.CITE &lt;EndNote&gt;&lt;Cite&gt;&lt;Author&gt;Piñeiro&lt;/Author&gt;&lt;Year&gt;2019&lt;/Year&gt;&lt;RecNum&gt;42&lt;/RecNum&gt;&lt;DisplayText&gt;(Piñeiro et al., 2019)&lt;/DisplayText&gt;&lt;record&gt;&lt;rec-number&gt;42&lt;/rec-number&gt;&lt;foreign-keys&gt;&lt;key app="EN" db-id="5re5epv9rrvvajeatv4xvdtet5zsfedxv2xw" timestamp="1640042835"&gt;42&lt;/key&gt;&lt;/foreign-keys&gt;&lt;ref-type name="Journal Article"&gt;17&lt;/ref-type&gt;&lt;contributors&gt;&lt;authors&gt;&lt;author&gt;Piñeiro, Carlos&lt;/author&gt;&lt;author&gt;Morales, Joaquín&lt;/author&gt;&lt;author&gt;Rodríguez, María&lt;/author&gt;&lt;author&gt;Aparicio, María&lt;/author&gt;&lt;author&gt;Manzanilla, Edgar García&lt;/author&gt;&lt;author&gt;Koketsu, Yuzo&lt;/author&gt;&lt;/authors&gt;&lt;/contributors&gt;&lt;titles&gt;&lt;title&gt;Big (pig) data and the internet of the swine things: a new paradigm in the industry&lt;/title&gt;&lt;secondary-title&gt;Animal frontiers&lt;/secondary-title&gt;&lt;/titles&gt;&lt;periodical&gt;&lt;full-title&gt;Animal frontiers&lt;/full-title&gt;&lt;/periodical&gt;&lt;pages&gt;6-15&lt;/pages&gt;&lt;volume&gt;9&lt;/volume&gt;&lt;number&gt;2&lt;/number&gt;&lt;dates&gt;&lt;year&gt;2019&lt;/year&gt;&lt;/dates&gt;&lt;isbn&gt;2160-6056&lt;/isbn&gt;&lt;urls&gt;&lt;/urls&gt;&lt;/record&gt;&lt;/Cite&gt;&lt;/EndNote&gt;</w:instrText>
      </w:r>
      <w:r w:rsidR="005C0B49">
        <w:fldChar w:fldCharType="separate"/>
      </w:r>
      <w:r w:rsidR="005C0B49">
        <w:rPr>
          <w:noProof/>
        </w:rPr>
        <w:t>(Piñeiro et al., 2019)</w:t>
      </w:r>
      <w:r w:rsidR="005C0B49">
        <w:fldChar w:fldCharType="end"/>
      </w:r>
      <w:r w:rsidR="005862E2">
        <w:t xml:space="preserve"> </w:t>
      </w:r>
      <w:r w:rsidR="000E6A78">
        <w:t xml:space="preserve">and Distributed Database Management Systems (DDBMS) </w:t>
      </w:r>
      <w:r w:rsidR="005C0B49">
        <w:fldChar w:fldCharType="begin"/>
      </w:r>
      <w:r w:rsidR="005C0B49">
        <w:instrText xml:space="preserve"> ADDIN EN.CITE &lt;EndNote&gt;&lt;Cite&gt;&lt;Author&gt;Rahimi&lt;/Author&gt;&lt;Year&gt;2010&lt;/Year&gt;&lt;RecNum&gt;43&lt;/RecNum&gt;&lt;DisplayText&gt;(Rahimi &amp;amp; Haug, 2010)&lt;/DisplayText&gt;&lt;record&gt;&lt;rec-number&gt;43&lt;/rec-number&gt;&lt;foreign-keys&gt;&lt;key app="EN" db-id="5re5epv9rrvvajeatv4xvdtet5zsfedxv2xw" timestamp="1640042870"&gt;43&lt;/key&gt;&lt;/foreign-keys&gt;&lt;ref-type name="Book"&gt;6&lt;/ref-type&gt;&lt;contributors&gt;&lt;authors&gt;&lt;author&gt;Rahimi, Saeed K&lt;/author&gt;&lt;author&gt;Haug, Frank S&lt;/author&gt;&lt;/authors&gt;&lt;/contributors&gt;&lt;titles&gt;&lt;title&gt;Distributed database management systems: A Practical Approach&lt;/title&gt;&lt;/titles&gt;&lt;dates&gt;&lt;year&gt;2010&lt;/year&gt;&lt;/dates&gt;&lt;publisher&gt;John Wiley &amp;amp; Sons&lt;/publisher&gt;&lt;isbn&gt;0470602368&lt;/isbn&gt;&lt;urls&gt;&lt;/urls&gt;&lt;/record&gt;&lt;/Cite&gt;&lt;/EndNote&gt;</w:instrText>
      </w:r>
      <w:r w:rsidR="005C0B49">
        <w:fldChar w:fldCharType="separate"/>
      </w:r>
      <w:r w:rsidR="005C0B49">
        <w:rPr>
          <w:noProof/>
        </w:rPr>
        <w:t>(Rahimi &amp; Haug, 2010)</w:t>
      </w:r>
      <w:r w:rsidR="005C0B49">
        <w:fldChar w:fldCharType="end"/>
      </w:r>
      <w:r w:rsidR="005862E2">
        <w:t>.</w:t>
      </w:r>
    </w:p>
    <w:p w14:paraId="18BB1F63" w14:textId="15AF59AA" w:rsidR="000E6A78" w:rsidRDefault="000E6A78" w:rsidP="000E6A78">
      <w:pPr>
        <w:spacing w:afterLines="100" w:after="240"/>
        <w:rPr>
          <w:sz w:val="20"/>
          <w:szCs w:val="28"/>
        </w:rPr>
      </w:pPr>
    </w:p>
    <w:p w14:paraId="330F324E" w14:textId="7394DEED" w:rsidR="00FB30D2" w:rsidRDefault="000E2838" w:rsidP="001F17A7">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7E2C0032"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w:t>
      </w:r>
      <w:r w:rsidR="006C56E6">
        <w:rPr>
          <w:lang w:val="en-GB" w:eastAsia="en-GB"/>
        </w:rPr>
        <w:t xml:space="preserve">18 </w:t>
      </w:r>
      <w:r w:rsidR="004A0558">
        <w:rPr>
          <w:lang w:val="en-GB" w:eastAsia="en-GB"/>
        </w:rPr>
        <w:t xml:space="preserve">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542"/>
        <w:gridCol w:w="1260"/>
        <w:gridCol w:w="764"/>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BC722E">
        <w:trPr>
          <w:cantSplit/>
          <w:trHeight w:val="359"/>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542"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260"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64"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5C0B49">
        <w:trPr>
          <w:cantSplit/>
          <w:trHeight w:val="530"/>
          <w:jc w:val="center"/>
        </w:trPr>
        <w:tc>
          <w:tcPr>
            <w:tcW w:w="596" w:type="dxa"/>
            <w:vAlign w:val="center"/>
          </w:tcPr>
          <w:p w14:paraId="10AE1CAC" w14:textId="42E9183A" w:rsidR="007A32CA" w:rsidRDefault="007A32CA" w:rsidP="005C0B49">
            <w:pPr>
              <w:jc w:val="center"/>
            </w:pPr>
            <w:r>
              <w:t>1</w:t>
            </w:r>
          </w:p>
        </w:tc>
        <w:tc>
          <w:tcPr>
            <w:tcW w:w="5542" w:type="dxa"/>
            <w:vAlign w:val="center"/>
          </w:tcPr>
          <w:p w14:paraId="323D1F42" w14:textId="15777CBF" w:rsidR="007A32CA" w:rsidRPr="00DF1E48" w:rsidRDefault="007A32CA" w:rsidP="005C0B49">
            <w:pPr>
              <w:jc w:val="center"/>
            </w:pPr>
            <w:r>
              <w:t xml:space="preserve">Towards a big Data reference architecture </w:t>
            </w:r>
            <w:r w:rsidR="00686F1B">
              <w:fldChar w:fldCharType="begin"/>
            </w:r>
            <w:r w:rsidR="00686F1B">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fldChar w:fldCharType="separate"/>
            </w:r>
            <w:r w:rsidR="00686F1B">
              <w:rPr>
                <w:noProof/>
              </w:rPr>
              <w:t>(Maier, Serebrenik, &amp; Vanderfeesten, 2013)</w:t>
            </w:r>
            <w:r w:rsidR="00686F1B">
              <w:fldChar w:fldCharType="end"/>
            </w:r>
            <w:r w:rsidR="000D0FE3">
              <w:t xml:space="preserve"> </w:t>
            </w:r>
          </w:p>
        </w:tc>
        <w:tc>
          <w:tcPr>
            <w:tcW w:w="1260" w:type="dxa"/>
            <w:vAlign w:val="center"/>
          </w:tcPr>
          <w:p w14:paraId="6DE4F473" w14:textId="579B8905" w:rsidR="007A32CA" w:rsidRPr="00DF1E48" w:rsidRDefault="007A32CA" w:rsidP="005C0B49">
            <w:pPr>
              <w:jc w:val="center"/>
            </w:pPr>
            <w:r>
              <w:t>Academia</w:t>
            </w:r>
          </w:p>
        </w:tc>
        <w:tc>
          <w:tcPr>
            <w:tcW w:w="764" w:type="dxa"/>
            <w:vAlign w:val="center"/>
          </w:tcPr>
          <w:p w14:paraId="0A7D2688" w14:textId="343D4E17" w:rsidR="007A32CA" w:rsidRDefault="007A32CA" w:rsidP="005C0B49">
            <w:pPr>
              <w:jc w:val="center"/>
            </w:pPr>
            <w:r>
              <w:t>2013</w:t>
            </w:r>
          </w:p>
        </w:tc>
      </w:tr>
      <w:tr w:rsidR="007A32CA" w:rsidRPr="00EA1405" w14:paraId="574DADBF" w14:textId="77777777" w:rsidTr="005C0B49">
        <w:trPr>
          <w:cantSplit/>
          <w:trHeight w:val="530"/>
          <w:jc w:val="center"/>
        </w:trPr>
        <w:tc>
          <w:tcPr>
            <w:tcW w:w="596" w:type="dxa"/>
            <w:vAlign w:val="center"/>
          </w:tcPr>
          <w:p w14:paraId="4AFC4216" w14:textId="118F6402" w:rsidR="007A32CA" w:rsidRDefault="005E4256" w:rsidP="005C0B49">
            <w:pPr>
              <w:jc w:val="center"/>
            </w:pPr>
            <w:r>
              <w:t>2</w:t>
            </w:r>
          </w:p>
        </w:tc>
        <w:tc>
          <w:tcPr>
            <w:tcW w:w="5542" w:type="dxa"/>
            <w:vAlign w:val="center"/>
          </w:tcPr>
          <w:p w14:paraId="4A802FB7" w14:textId="782A9A89" w:rsidR="007A32CA" w:rsidRDefault="007A32CA" w:rsidP="005C0B49">
            <w:pPr>
              <w:jc w:val="center"/>
            </w:pPr>
            <w:r>
              <w:t xml:space="preserve">A reference architecture for Big Data solutions introducing a model to perform predictive analytics using Big Data technology (Geerdink 2013) </w:t>
            </w:r>
          </w:p>
        </w:tc>
        <w:tc>
          <w:tcPr>
            <w:tcW w:w="1260" w:type="dxa"/>
            <w:vAlign w:val="center"/>
          </w:tcPr>
          <w:p w14:paraId="32B364A3" w14:textId="14CB891F" w:rsidR="007A32CA" w:rsidRDefault="007A32CA" w:rsidP="005C0B49">
            <w:pPr>
              <w:jc w:val="center"/>
            </w:pPr>
            <w:r>
              <w:t>Academia</w:t>
            </w:r>
          </w:p>
        </w:tc>
        <w:tc>
          <w:tcPr>
            <w:tcW w:w="764" w:type="dxa"/>
            <w:vAlign w:val="center"/>
          </w:tcPr>
          <w:p w14:paraId="27287CEF" w14:textId="5F581545" w:rsidR="007A32CA" w:rsidRDefault="007A32CA" w:rsidP="005C0B49">
            <w:pPr>
              <w:jc w:val="center"/>
            </w:pPr>
            <w:r>
              <w:t>2013</w:t>
            </w:r>
          </w:p>
        </w:tc>
      </w:tr>
      <w:tr w:rsidR="007A32CA" w:rsidRPr="00EA1405" w14:paraId="195682FD" w14:textId="77777777" w:rsidTr="005C0B49">
        <w:trPr>
          <w:cantSplit/>
          <w:trHeight w:val="530"/>
          <w:jc w:val="center"/>
        </w:trPr>
        <w:tc>
          <w:tcPr>
            <w:tcW w:w="596" w:type="dxa"/>
            <w:vAlign w:val="center"/>
          </w:tcPr>
          <w:p w14:paraId="0D97A1D2" w14:textId="44FC5374" w:rsidR="007A32CA" w:rsidRDefault="005E4256" w:rsidP="005C0B49">
            <w:pPr>
              <w:jc w:val="center"/>
            </w:pPr>
            <w:r>
              <w:t>3</w:t>
            </w:r>
          </w:p>
        </w:tc>
        <w:tc>
          <w:tcPr>
            <w:tcW w:w="5542" w:type="dxa"/>
            <w:vAlign w:val="center"/>
          </w:tcPr>
          <w:p w14:paraId="0D27AD0A" w14:textId="41125A9A" w:rsidR="007A32CA" w:rsidRDefault="006D0125" w:rsidP="005C0B49">
            <w:pPr>
              <w:jc w:val="center"/>
            </w:pPr>
            <w:r>
              <w:t>A</w:t>
            </w:r>
            <w:r w:rsidR="007A32CA">
              <w:t xml:space="preserve"> proposal for a reference architecture for long-term archiving, preservation, and retrieval of Big Data </w:t>
            </w:r>
            <w:r w:rsidR="00CA4ED9">
              <w:fldChar w:fldCharType="begin"/>
            </w:r>
            <w:r w:rsidR="00CA4ED9">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fldChar w:fldCharType="separate"/>
            </w:r>
            <w:r w:rsidR="00CA4ED9">
              <w:rPr>
                <w:noProof/>
              </w:rPr>
              <w:t>(Viana &amp; Sato, 2014)</w:t>
            </w:r>
            <w:r w:rsidR="00CA4ED9">
              <w:fldChar w:fldCharType="end"/>
            </w:r>
            <w:r w:rsidR="000D0FE3">
              <w:t xml:space="preserve"> </w:t>
            </w:r>
          </w:p>
        </w:tc>
        <w:tc>
          <w:tcPr>
            <w:tcW w:w="1260" w:type="dxa"/>
            <w:vAlign w:val="center"/>
          </w:tcPr>
          <w:p w14:paraId="46261181" w14:textId="6FF8FB5A" w:rsidR="009F2833" w:rsidRDefault="007A32CA" w:rsidP="009F2833">
            <w:pPr>
              <w:jc w:val="center"/>
            </w:pPr>
            <w:r>
              <w:t>Academia</w:t>
            </w:r>
          </w:p>
        </w:tc>
        <w:tc>
          <w:tcPr>
            <w:tcW w:w="764" w:type="dxa"/>
            <w:vAlign w:val="center"/>
          </w:tcPr>
          <w:p w14:paraId="3D7A5688" w14:textId="35AA2EE1" w:rsidR="007A32CA" w:rsidRDefault="007A32CA" w:rsidP="005C0B49">
            <w:pPr>
              <w:jc w:val="center"/>
            </w:pPr>
            <w:r>
              <w:t>2014</w:t>
            </w:r>
          </w:p>
        </w:tc>
      </w:tr>
      <w:tr w:rsidR="007A32CA" w:rsidRPr="00EA1405" w14:paraId="1FCA3949" w14:textId="77777777" w:rsidTr="005C0B49">
        <w:trPr>
          <w:cantSplit/>
          <w:trHeight w:val="530"/>
          <w:jc w:val="center"/>
        </w:trPr>
        <w:tc>
          <w:tcPr>
            <w:tcW w:w="596" w:type="dxa"/>
            <w:vAlign w:val="center"/>
          </w:tcPr>
          <w:p w14:paraId="1DFF2FB8" w14:textId="1F1A61DC" w:rsidR="007A32CA" w:rsidRDefault="005E4256" w:rsidP="005C0B49">
            <w:pPr>
              <w:jc w:val="center"/>
            </w:pPr>
            <w:r>
              <w:t>4</w:t>
            </w:r>
          </w:p>
        </w:tc>
        <w:tc>
          <w:tcPr>
            <w:tcW w:w="5542" w:type="dxa"/>
            <w:vAlign w:val="center"/>
          </w:tcPr>
          <w:p w14:paraId="61D65EDD" w14:textId="1C0AF46B" w:rsidR="007A32CA" w:rsidRDefault="007A32CA" w:rsidP="005C0B49">
            <w:pPr>
              <w:jc w:val="center"/>
            </w:pPr>
            <w:r>
              <w:t>Questioning the Lambda architecture; Kappa Architecture</w:t>
            </w:r>
            <w:r w:rsidR="000D0FE3">
              <w:t xml:space="preserve"> </w:t>
            </w:r>
            <w:r w:rsidR="00CA4ED9">
              <w:fldChar w:fldCharType="begin"/>
            </w:r>
            <w:r w:rsidR="00CA4ED9">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fldChar w:fldCharType="separate"/>
            </w:r>
            <w:r w:rsidR="00CA4ED9">
              <w:rPr>
                <w:noProof/>
              </w:rPr>
              <w:t>(Kreps, 2014)</w:t>
            </w:r>
            <w:r w:rsidR="00CA4ED9">
              <w:fldChar w:fldCharType="end"/>
            </w:r>
          </w:p>
        </w:tc>
        <w:tc>
          <w:tcPr>
            <w:tcW w:w="1260" w:type="dxa"/>
            <w:vAlign w:val="center"/>
          </w:tcPr>
          <w:p w14:paraId="67C86564" w14:textId="77777777" w:rsidR="007A32CA" w:rsidRDefault="007A32CA" w:rsidP="005C0B49">
            <w:pPr>
              <w:jc w:val="center"/>
            </w:pPr>
            <w:r>
              <w:t>Academia</w:t>
            </w:r>
          </w:p>
          <w:p w14:paraId="780226E3" w14:textId="3DCFAD2C" w:rsidR="009F2833" w:rsidRDefault="009F2833" w:rsidP="005C0B49">
            <w:pPr>
              <w:jc w:val="center"/>
            </w:pPr>
          </w:p>
        </w:tc>
        <w:tc>
          <w:tcPr>
            <w:tcW w:w="764" w:type="dxa"/>
            <w:vAlign w:val="center"/>
          </w:tcPr>
          <w:p w14:paraId="059AD42B" w14:textId="4D574611" w:rsidR="007A32CA" w:rsidRDefault="007A32CA" w:rsidP="005C0B49">
            <w:pPr>
              <w:jc w:val="center"/>
            </w:pPr>
            <w:r>
              <w:t>2014</w:t>
            </w:r>
          </w:p>
        </w:tc>
      </w:tr>
      <w:tr w:rsidR="007A32CA" w:rsidRPr="00EA1405" w14:paraId="15A9543C" w14:textId="77777777" w:rsidTr="005C0B49">
        <w:trPr>
          <w:cantSplit/>
          <w:trHeight w:val="530"/>
          <w:jc w:val="center"/>
        </w:trPr>
        <w:tc>
          <w:tcPr>
            <w:tcW w:w="596" w:type="dxa"/>
            <w:vAlign w:val="center"/>
          </w:tcPr>
          <w:p w14:paraId="46184BD0" w14:textId="5228EACB" w:rsidR="007A32CA" w:rsidRDefault="005E4256" w:rsidP="005C0B49">
            <w:pPr>
              <w:jc w:val="center"/>
            </w:pPr>
            <w:r>
              <w:t>5</w:t>
            </w:r>
          </w:p>
        </w:tc>
        <w:tc>
          <w:tcPr>
            <w:tcW w:w="5542" w:type="dxa"/>
            <w:vAlign w:val="center"/>
          </w:tcPr>
          <w:p w14:paraId="2D21484D" w14:textId="23F97259" w:rsidR="007A32CA" w:rsidRPr="00EF23D8" w:rsidRDefault="00EF23D8" w:rsidP="005C0B49">
            <w:pPr>
              <w:jc w:val="center"/>
            </w:pPr>
            <w:r w:rsidRPr="00EF23D8">
              <w:t>Defining architecture components of the Big Data Ecosystem</w:t>
            </w:r>
            <w:r>
              <w:t xml:space="preserve"> </w:t>
            </w:r>
            <w:r w:rsidR="00CA4ED9">
              <w:fldChar w:fldCharType="begin"/>
            </w:r>
            <w:r w:rsidR="00CA4ED9">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fldChar w:fldCharType="separate"/>
            </w:r>
            <w:r w:rsidR="00CA4ED9">
              <w:rPr>
                <w:noProof/>
              </w:rPr>
              <w:t>(Demchenko, De Laat, &amp; Membrey, 2014)</w:t>
            </w:r>
            <w:r w:rsidR="00CA4ED9">
              <w:fldChar w:fldCharType="end"/>
            </w:r>
            <w:r>
              <w:t xml:space="preserve"> </w:t>
            </w:r>
          </w:p>
        </w:tc>
        <w:tc>
          <w:tcPr>
            <w:tcW w:w="1260" w:type="dxa"/>
            <w:vAlign w:val="center"/>
          </w:tcPr>
          <w:p w14:paraId="70DF6E5D" w14:textId="4B9F5BB5" w:rsidR="007A32CA" w:rsidRDefault="007A32CA" w:rsidP="005C0B49">
            <w:pPr>
              <w:jc w:val="center"/>
            </w:pPr>
            <w:r>
              <w:t>Academia</w:t>
            </w:r>
          </w:p>
        </w:tc>
        <w:tc>
          <w:tcPr>
            <w:tcW w:w="764" w:type="dxa"/>
            <w:vAlign w:val="center"/>
          </w:tcPr>
          <w:p w14:paraId="4699CF0F" w14:textId="72DBDF53" w:rsidR="007A32CA" w:rsidRDefault="007A32CA" w:rsidP="005C0B49">
            <w:pPr>
              <w:jc w:val="center"/>
            </w:pPr>
            <w:r>
              <w:t>2014</w:t>
            </w:r>
          </w:p>
        </w:tc>
      </w:tr>
      <w:tr w:rsidR="007A32CA" w:rsidRPr="00EA1405" w14:paraId="2582C493" w14:textId="77777777" w:rsidTr="005C0B49">
        <w:trPr>
          <w:cantSplit/>
          <w:trHeight w:val="530"/>
          <w:jc w:val="center"/>
        </w:trPr>
        <w:tc>
          <w:tcPr>
            <w:tcW w:w="596" w:type="dxa"/>
            <w:vAlign w:val="center"/>
          </w:tcPr>
          <w:p w14:paraId="1FF8D0F1" w14:textId="06C45E98" w:rsidR="007A32CA" w:rsidRDefault="005E4256" w:rsidP="005C0B49">
            <w:pPr>
              <w:jc w:val="center"/>
            </w:pPr>
            <w:r>
              <w:lastRenderedPageBreak/>
              <w:t>6</w:t>
            </w:r>
          </w:p>
        </w:tc>
        <w:tc>
          <w:tcPr>
            <w:tcW w:w="5542" w:type="dxa"/>
            <w:vAlign w:val="center"/>
          </w:tcPr>
          <w:p w14:paraId="27747D0D" w14:textId="15E0F63E" w:rsidR="007A32CA" w:rsidRDefault="007A32CA" w:rsidP="005C0B49">
            <w:pPr>
              <w:jc w:val="center"/>
            </w:pPr>
            <w:r>
              <w:t xml:space="preserve">Big Data driven e-commerce architecture </w:t>
            </w:r>
            <w:r w:rsidR="00CA4ED9">
              <w:fldChar w:fldCharType="begin"/>
            </w:r>
            <w:r w:rsidR="00CA4ED9">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fldChar w:fldCharType="separate"/>
            </w:r>
            <w:r w:rsidR="00CA4ED9">
              <w:rPr>
                <w:noProof/>
              </w:rPr>
              <w:t>(Ghandour, 2015)</w:t>
            </w:r>
            <w:r w:rsidR="00CA4ED9">
              <w:fldChar w:fldCharType="end"/>
            </w:r>
            <w:r>
              <w:t xml:space="preserve"> </w:t>
            </w:r>
            <w:r w:rsidR="00EF23D8">
              <w:t>- journal</w:t>
            </w:r>
          </w:p>
        </w:tc>
        <w:tc>
          <w:tcPr>
            <w:tcW w:w="1260" w:type="dxa"/>
            <w:vAlign w:val="center"/>
          </w:tcPr>
          <w:p w14:paraId="3AEE2AD9" w14:textId="23E68F8B" w:rsidR="007A32CA" w:rsidRDefault="007A32CA" w:rsidP="005C0B49">
            <w:pPr>
              <w:jc w:val="center"/>
            </w:pPr>
            <w:r>
              <w:t>Academia</w:t>
            </w:r>
          </w:p>
        </w:tc>
        <w:tc>
          <w:tcPr>
            <w:tcW w:w="764" w:type="dxa"/>
            <w:vAlign w:val="center"/>
          </w:tcPr>
          <w:p w14:paraId="5DEE997A" w14:textId="5F1D8084" w:rsidR="007A32CA" w:rsidRDefault="007A32CA" w:rsidP="005C0B49">
            <w:pPr>
              <w:jc w:val="center"/>
            </w:pPr>
            <w:r>
              <w:t>2015</w:t>
            </w:r>
          </w:p>
        </w:tc>
      </w:tr>
      <w:tr w:rsidR="007A32CA" w:rsidRPr="00EA1405" w14:paraId="0CE7F4AB" w14:textId="77777777" w:rsidTr="005C0B49">
        <w:trPr>
          <w:cantSplit/>
          <w:trHeight w:val="530"/>
          <w:jc w:val="center"/>
        </w:trPr>
        <w:tc>
          <w:tcPr>
            <w:tcW w:w="596" w:type="dxa"/>
            <w:vAlign w:val="center"/>
          </w:tcPr>
          <w:p w14:paraId="1C406A38" w14:textId="366D8F76" w:rsidR="007A32CA" w:rsidRDefault="005E4256" w:rsidP="005C0B49">
            <w:pPr>
              <w:jc w:val="center"/>
            </w:pPr>
            <w:r>
              <w:t>7</w:t>
            </w:r>
          </w:p>
        </w:tc>
        <w:tc>
          <w:tcPr>
            <w:tcW w:w="5542" w:type="dxa"/>
            <w:vAlign w:val="center"/>
          </w:tcPr>
          <w:p w14:paraId="6E3796E5" w14:textId="41D132A3" w:rsidR="007A32CA" w:rsidRDefault="007A32CA" w:rsidP="005C0B49">
            <w:pPr>
              <w:jc w:val="center"/>
            </w:pPr>
            <w:r>
              <w:t xml:space="preserve">The solid architecture for real-time management of big semantic data; Solid architecture </w:t>
            </w:r>
            <w:r w:rsidR="00CA4ED9">
              <w:fldChar w:fldCharType="begin"/>
            </w:r>
            <w:r w:rsidR="00CA4ED9">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fldChar w:fldCharType="separate"/>
            </w:r>
            <w:r w:rsidR="00CA4ED9">
              <w:rPr>
                <w:noProof/>
              </w:rPr>
              <w:t>(Martínez-Prieto, Cuesta, Arias, &amp; Fernández, 2015)</w:t>
            </w:r>
            <w:r w:rsidR="00CA4ED9">
              <w:fldChar w:fldCharType="end"/>
            </w:r>
            <w:r w:rsidR="00EF23D8">
              <w:t xml:space="preserve"> </w:t>
            </w:r>
          </w:p>
        </w:tc>
        <w:tc>
          <w:tcPr>
            <w:tcW w:w="1260" w:type="dxa"/>
            <w:vAlign w:val="center"/>
          </w:tcPr>
          <w:p w14:paraId="65A4C401" w14:textId="3B8E061F" w:rsidR="007A32CA" w:rsidRDefault="007A32CA" w:rsidP="005C0B49">
            <w:pPr>
              <w:jc w:val="center"/>
            </w:pPr>
            <w:r>
              <w:t>Academia</w:t>
            </w:r>
          </w:p>
        </w:tc>
        <w:tc>
          <w:tcPr>
            <w:tcW w:w="764" w:type="dxa"/>
            <w:vAlign w:val="center"/>
          </w:tcPr>
          <w:p w14:paraId="7D003B18" w14:textId="068C8DC0" w:rsidR="007A32CA" w:rsidRDefault="007A32CA" w:rsidP="005C0B49">
            <w:pPr>
              <w:jc w:val="center"/>
            </w:pPr>
            <w:r>
              <w:t>2015</w:t>
            </w:r>
          </w:p>
        </w:tc>
      </w:tr>
      <w:tr w:rsidR="007A32CA" w:rsidRPr="00EA1405" w14:paraId="3DDF4BEA" w14:textId="7E3BE9C6" w:rsidTr="005C0B49">
        <w:trPr>
          <w:cantSplit/>
          <w:trHeight w:val="530"/>
          <w:jc w:val="center"/>
        </w:trPr>
        <w:tc>
          <w:tcPr>
            <w:tcW w:w="596" w:type="dxa"/>
            <w:vAlign w:val="center"/>
          </w:tcPr>
          <w:p w14:paraId="36C3918E" w14:textId="4D15FFC7" w:rsidR="007A32CA" w:rsidRDefault="005E4256" w:rsidP="005C0B49">
            <w:pPr>
              <w:jc w:val="center"/>
            </w:pPr>
            <w:r>
              <w:t>8</w:t>
            </w:r>
          </w:p>
        </w:tc>
        <w:tc>
          <w:tcPr>
            <w:tcW w:w="5542" w:type="dxa"/>
            <w:vAlign w:val="center"/>
          </w:tcPr>
          <w:p w14:paraId="43B4F404" w14:textId="11906811" w:rsidR="007A32CA" w:rsidRPr="00EF23D8" w:rsidRDefault="00EF23D8" w:rsidP="005C0B49">
            <w:pPr>
              <w:jc w:val="center"/>
            </w:pPr>
            <w:r w:rsidRPr="00EF23D8">
              <w:t>Reference architecture and classification of technologies, products and services for big data systems</w:t>
            </w:r>
            <w:r>
              <w:t xml:space="preserve"> </w:t>
            </w:r>
            <w:r w:rsidR="00CA4ED9">
              <w:fldChar w:fldCharType="begin"/>
            </w:r>
            <w:r w:rsidR="00CA4ED9">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fldChar w:fldCharType="separate"/>
            </w:r>
            <w:r w:rsidR="00CA4ED9">
              <w:rPr>
                <w:noProof/>
              </w:rPr>
              <w:t>(Pääkkönen &amp; Pakkala, 2015)</w:t>
            </w:r>
            <w:r w:rsidR="00CA4ED9">
              <w:fldChar w:fldCharType="end"/>
            </w:r>
            <w:r>
              <w:t xml:space="preserve"> </w:t>
            </w:r>
          </w:p>
        </w:tc>
        <w:tc>
          <w:tcPr>
            <w:tcW w:w="1260" w:type="dxa"/>
            <w:vAlign w:val="center"/>
          </w:tcPr>
          <w:p w14:paraId="100228AE" w14:textId="32F8283E" w:rsidR="007A32CA" w:rsidRPr="00DF1E48" w:rsidRDefault="007A32CA" w:rsidP="005C0B49">
            <w:pPr>
              <w:jc w:val="center"/>
            </w:pPr>
            <w:r>
              <w:t>Academia</w:t>
            </w:r>
          </w:p>
        </w:tc>
        <w:tc>
          <w:tcPr>
            <w:tcW w:w="764" w:type="dxa"/>
            <w:vAlign w:val="center"/>
          </w:tcPr>
          <w:p w14:paraId="5B843DE0" w14:textId="752C9D39" w:rsidR="007A32CA" w:rsidRDefault="007A32CA" w:rsidP="005C0B49">
            <w:pPr>
              <w:jc w:val="center"/>
            </w:pPr>
            <w:r>
              <w:t>2015</w:t>
            </w:r>
          </w:p>
        </w:tc>
      </w:tr>
      <w:tr w:rsidR="007A32CA" w:rsidRPr="00EA1405" w14:paraId="029B1DCC" w14:textId="77777777" w:rsidTr="005C0B49">
        <w:trPr>
          <w:cantSplit/>
          <w:trHeight w:val="530"/>
          <w:jc w:val="center"/>
        </w:trPr>
        <w:tc>
          <w:tcPr>
            <w:tcW w:w="596" w:type="dxa"/>
            <w:vAlign w:val="center"/>
          </w:tcPr>
          <w:p w14:paraId="49D10800" w14:textId="60026070" w:rsidR="007A32CA" w:rsidRDefault="005E4256" w:rsidP="005C0B49">
            <w:pPr>
              <w:jc w:val="center"/>
            </w:pPr>
            <w:r>
              <w:t>9</w:t>
            </w:r>
          </w:p>
        </w:tc>
        <w:tc>
          <w:tcPr>
            <w:tcW w:w="5542" w:type="dxa"/>
            <w:vAlign w:val="center"/>
          </w:tcPr>
          <w:p w14:paraId="732CCE20" w14:textId="5116C89E" w:rsidR="007A32CA" w:rsidRDefault="007A32CA" w:rsidP="005C0B49">
            <w:pPr>
              <w:jc w:val="center"/>
            </w:pPr>
            <w:r>
              <w:t xml:space="preserve">A Reference Architecture for Big Data Systems </w:t>
            </w:r>
            <w:r w:rsidR="00CA4ED9">
              <w:fldChar w:fldCharType="begin"/>
            </w:r>
            <w:r w:rsidR="00CA4ED9">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fldChar w:fldCharType="separate"/>
            </w:r>
            <w:r w:rsidR="00CA4ED9">
              <w:rPr>
                <w:noProof/>
              </w:rPr>
              <w:t>(Sang, Xu, &amp; De Vrieze, 2016)</w:t>
            </w:r>
            <w:r w:rsidR="00CA4ED9">
              <w:fldChar w:fldCharType="end"/>
            </w:r>
            <w:r w:rsidR="00EF23D8">
              <w:t xml:space="preserve"> </w:t>
            </w:r>
          </w:p>
        </w:tc>
        <w:tc>
          <w:tcPr>
            <w:tcW w:w="1260" w:type="dxa"/>
            <w:vAlign w:val="center"/>
          </w:tcPr>
          <w:p w14:paraId="18EC9192" w14:textId="7F71C89E" w:rsidR="007A32CA" w:rsidRDefault="007A32CA" w:rsidP="005C0B49">
            <w:pPr>
              <w:jc w:val="center"/>
            </w:pPr>
            <w:r>
              <w:t>Academia</w:t>
            </w:r>
          </w:p>
        </w:tc>
        <w:tc>
          <w:tcPr>
            <w:tcW w:w="764" w:type="dxa"/>
            <w:vAlign w:val="center"/>
          </w:tcPr>
          <w:p w14:paraId="46994FE7" w14:textId="4B2A5AB2" w:rsidR="007A32CA" w:rsidRDefault="007A32CA" w:rsidP="005C0B49">
            <w:pPr>
              <w:jc w:val="center"/>
            </w:pPr>
            <w:r>
              <w:t>2016</w:t>
            </w:r>
          </w:p>
        </w:tc>
      </w:tr>
      <w:tr w:rsidR="007A32CA" w:rsidRPr="00EA1405" w14:paraId="054C5F3B" w14:textId="77777777" w:rsidTr="005C0B49">
        <w:trPr>
          <w:cantSplit/>
          <w:trHeight w:val="530"/>
          <w:jc w:val="center"/>
        </w:trPr>
        <w:tc>
          <w:tcPr>
            <w:tcW w:w="596" w:type="dxa"/>
            <w:vAlign w:val="center"/>
          </w:tcPr>
          <w:p w14:paraId="461C6BDF" w14:textId="106FEDB2" w:rsidR="007A32CA" w:rsidRDefault="005E4256" w:rsidP="005C0B49">
            <w:pPr>
              <w:jc w:val="center"/>
            </w:pPr>
            <w:r>
              <w:t>10</w:t>
            </w:r>
          </w:p>
        </w:tc>
        <w:tc>
          <w:tcPr>
            <w:tcW w:w="5542" w:type="dxa"/>
            <w:vAlign w:val="center"/>
          </w:tcPr>
          <w:p w14:paraId="4B631829" w14:textId="74A1B05A" w:rsidR="007A32CA" w:rsidRDefault="007A32CA" w:rsidP="005C0B49">
            <w:pPr>
              <w:jc w:val="center"/>
            </w:pPr>
            <w:r>
              <w:t xml:space="preserve">A reference architecture for Big Data systems in the national security domain </w:t>
            </w:r>
            <w:r w:rsidR="00CA4ED9">
              <w:fldChar w:fldCharType="begin"/>
            </w:r>
            <w:r w:rsidR="00CA4ED9">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fldChar w:fldCharType="separate"/>
            </w:r>
            <w:r w:rsidR="00CA4ED9">
              <w:rPr>
                <w:noProof/>
              </w:rPr>
              <w:t>(Klein, Buglak, Blockow, Wuttke, &amp; Cooper, 2016)</w:t>
            </w:r>
            <w:r w:rsidR="00CA4ED9">
              <w:fldChar w:fldCharType="end"/>
            </w:r>
          </w:p>
        </w:tc>
        <w:tc>
          <w:tcPr>
            <w:tcW w:w="1260" w:type="dxa"/>
            <w:vAlign w:val="center"/>
          </w:tcPr>
          <w:p w14:paraId="33A2C80B" w14:textId="528DA528" w:rsidR="007A32CA" w:rsidRDefault="007A32CA" w:rsidP="005C0B49">
            <w:pPr>
              <w:jc w:val="center"/>
            </w:pPr>
            <w:r>
              <w:t>Academia</w:t>
            </w:r>
          </w:p>
        </w:tc>
        <w:tc>
          <w:tcPr>
            <w:tcW w:w="764" w:type="dxa"/>
            <w:vAlign w:val="center"/>
          </w:tcPr>
          <w:p w14:paraId="06E11E19" w14:textId="1F7AB04C" w:rsidR="007A32CA" w:rsidRDefault="007A32CA" w:rsidP="005C0B49">
            <w:pPr>
              <w:jc w:val="center"/>
            </w:pPr>
            <w:r>
              <w:t>2016</w:t>
            </w:r>
          </w:p>
        </w:tc>
      </w:tr>
      <w:tr w:rsidR="007A32CA" w:rsidRPr="00EA1405" w14:paraId="7C17AF0B" w14:textId="77777777" w:rsidTr="005C0B49">
        <w:trPr>
          <w:cantSplit/>
          <w:trHeight w:val="530"/>
          <w:jc w:val="center"/>
        </w:trPr>
        <w:tc>
          <w:tcPr>
            <w:tcW w:w="596" w:type="dxa"/>
            <w:vAlign w:val="center"/>
          </w:tcPr>
          <w:p w14:paraId="6C2F0C09" w14:textId="30BBC63F" w:rsidR="007A32CA" w:rsidRDefault="005E4256" w:rsidP="005C0B49">
            <w:pPr>
              <w:jc w:val="center"/>
            </w:pPr>
            <w:r>
              <w:t>11</w:t>
            </w:r>
          </w:p>
        </w:tc>
        <w:tc>
          <w:tcPr>
            <w:tcW w:w="5542" w:type="dxa"/>
            <w:vAlign w:val="center"/>
          </w:tcPr>
          <w:p w14:paraId="63ED9A32" w14:textId="2444A370" w:rsidR="007A32CA" w:rsidRDefault="007A32CA" w:rsidP="005C0B49">
            <w:pPr>
              <w:jc w:val="center"/>
            </w:pPr>
            <w:r>
              <w:t xml:space="preserve">A Reference Architecture for Supporting Secure Big Data Analytics over Cloud-Enabled Relational Databases </w:t>
            </w:r>
            <w:r w:rsidR="00CA4ED9">
              <w:fldChar w:fldCharType="begin"/>
            </w:r>
            <w:r w:rsidR="00CA4ED9">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fldChar w:fldCharType="separate"/>
            </w:r>
            <w:r w:rsidR="00CA4ED9">
              <w:rPr>
                <w:noProof/>
              </w:rPr>
              <w:t>(Cuzzocrea, 2016)</w:t>
            </w:r>
            <w:r w:rsidR="00CA4ED9">
              <w:fldChar w:fldCharType="end"/>
            </w:r>
            <w:r w:rsidR="00EF23D8">
              <w:t xml:space="preserve"> </w:t>
            </w:r>
          </w:p>
        </w:tc>
        <w:tc>
          <w:tcPr>
            <w:tcW w:w="1260" w:type="dxa"/>
            <w:vAlign w:val="center"/>
          </w:tcPr>
          <w:p w14:paraId="2D4163C8" w14:textId="10B8F182" w:rsidR="007A32CA" w:rsidRDefault="007A32CA" w:rsidP="005C0B49">
            <w:pPr>
              <w:jc w:val="center"/>
            </w:pPr>
            <w:r>
              <w:t>Academia</w:t>
            </w:r>
          </w:p>
        </w:tc>
        <w:tc>
          <w:tcPr>
            <w:tcW w:w="764" w:type="dxa"/>
            <w:vAlign w:val="center"/>
          </w:tcPr>
          <w:p w14:paraId="409DAD8C" w14:textId="2215D2B5" w:rsidR="007A32CA" w:rsidRDefault="007A32CA" w:rsidP="005C0B49">
            <w:pPr>
              <w:jc w:val="center"/>
            </w:pPr>
            <w:r>
              <w:t>2016</w:t>
            </w:r>
          </w:p>
        </w:tc>
      </w:tr>
      <w:tr w:rsidR="007A32CA" w:rsidRPr="00EA1405" w14:paraId="4E7AC6FF" w14:textId="77777777" w:rsidTr="005C0B49">
        <w:trPr>
          <w:cantSplit/>
          <w:trHeight w:val="530"/>
          <w:jc w:val="center"/>
        </w:trPr>
        <w:tc>
          <w:tcPr>
            <w:tcW w:w="596" w:type="dxa"/>
            <w:vAlign w:val="center"/>
          </w:tcPr>
          <w:p w14:paraId="14E0E996" w14:textId="18385634" w:rsidR="007A32CA" w:rsidRDefault="005E4256" w:rsidP="005C0B49">
            <w:pPr>
              <w:jc w:val="center"/>
            </w:pPr>
            <w:r>
              <w:t>12</w:t>
            </w:r>
          </w:p>
        </w:tc>
        <w:tc>
          <w:tcPr>
            <w:tcW w:w="5542" w:type="dxa"/>
            <w:vAlign w:val="center"/>
          </w:tcPr>
          <w:p w14:paraId="136DD1B2" w14:textId="65F23D23" w:rsidR="007A32CA" w:rsidRDefault="007A32CA" w:rsidP="005C0B49">
            <w:pPr>
              <w:jc w:val="center"/>
            </w:pPr>
            <w:r>
              <w:t xml:space="preserve">Managing Cloud-Based Big Data Platforms: A Reference Architecture and Cost Perspective </w:t>
            </w:r>
            <w:r w:rsidR="00CA4ED9">
              <w:fldChar w:fldCharType="begin"/>
            </w:r>
            <w:r w:rsidR="00CA4ED9">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fldChar w:fldCharType="separate"/>
            </w:r>
            <w:r w:rsidR="00CA4ED9">
              <w:rPr>
                <w:noProof/>
              </w:rPr>
              <w:t>(Heilig &amp; Voß, 2017)</w:t>
            </w:r>
            <w:r w:rsidR="00CA4ED9">
              <w:fldChar w:fldCharType="end"/>
            </w:r>
          </w:p>
        </w:tc>
        <w:tc>
          <w:tcPr>
            <w:tcW w:w="1260" w:type="dxa"/>
            <w:vAlign w:val="center"/>
          </w:tcPr>
          <w:p w14:paraId="771267F6" w14:textId="42E10EC9" w:rsidR="007A32CA" w:rsidRDefault="007A32CA" w:rsidP="005C0B49">
            <w:pPr>
              <w:jc w:val="center"/>
            </w:pPr>
            <w:r>
              <w:t>Academia</w:t>
            </w:r>
          </w:p>
        </w:tc>
        <w:tc>
          <w:tcPr>
            <w:tcW w:w="764" w:type="dxa"/>
            <w:vAlign w:val="center"/>
          </w:tcPr>
          <w:p w14:paraId="182B4174" w14:textId="4F00FE60" w:rsidR="007A32CA" w:rsidRDefault="007A32CA" w:rsidP="005C0B49">
            <w:pPr>
              <w:jc w:val="center"/>
            </w:pPr>
            <w:r>
              <w:t>2017</w:t>
            </w:r>
          </w:p>
        </w:tc>
      </w:tr>
      <w:tr w:rsidR="007A32CA" w:rsidRPr="00EA1405" w14:paraId="0D74A694" w14:textId="77777777" w:rsidTr="005C0B49">
        <w:trPr>
          <w:cantSplit/>
          <w:trHeight w:val="530"/>
          <w:jc w:val="center"/>
        </w:trPr>
        <w:tc>
          <w:tcPr>
            <w:tcW w:w="596" w:type="dxa"/>
            <w:vAlign w:val="center"/>
          </w:tcPr>
          <w:p w14:paraId="5D9AC839" w14:textId="43F41D0F" w:rsidR="007A32CA" w:rsidRDefault="005E4256" w:rsidP="005C0B49">
            <w:pPr>
              <w:jc w:val="center"/>
            </w:pPr>
            <w:r>
              <w:t>13</w:t>
            </w:r>
          </w:p>
        </w:tc>
        <w:tc>
          <w:tcPr>
            <w:tcW w:w="5542" w:type="dxa"/>
            <w:vAlign w:val="center"/>
          </w:tcPr>
          <w:p w14:paraId="160028B9" w14:textId="38306974" w:rsidR="007A32CA" w:rsidRDefault="007A32CA" w:rsidP="005C0B49">
            <w:pPr>
              <w:jc w:val="center"/>
            </w:pPr>
            <w:r>
              <w:t xml:space="preserve">Scalable data store and analytic platform for real-time monitoring of data-intensive scientific infrastructure </w:t>
            </w:r>
            <w:r w:rsidR="00CA4ED9">
              <w:fldChar w:fldCharType="begin"/>
            </w:r>
            <w:r w:rsidR="00CA4ED9">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fldChar w:fldCharType="separate"/>
            </w:r>
            <w:r w:rsidR="00CA4ED9">
              <w:rPr>
                <w:noProof/>
              </w:rPr>
              <w:t>(Suthakar, 2017)</w:t>
            </w:r>
            <w:r w:rsidR="00CA4ED9">
              <w:fldChar w:fldCharType="end"/>
            </w:r>
          </w:p>
        </w:tc>
        <w:tc>
          <w:tcPr>
            <w:tcW w:w="1260" w:type="dxa"/>
            <w:vAlign w:val="center"/>
          </w:tcPr>
          <w:p w14:paraId="1F26F7E8" w14:textId="1F05DDD4" w:rsidR="007A32CA" w:rsidRDefault="007A32CA" w:rsidP="005C0B49">
            <w:pPr>
              <w:jc w:val="center"/>
            </w:pPr>
            <w:r>
              <w:t>Academia</w:t>
            </w:r>
          </w:p>
        </w:tc>
        <w:tc>
          <w:tcPr>
            <w:tcW w:w="764" w:type="dxa"/>
            <w:vAlign w:val="center"/>
          </w:tcPr>
          <w:p w14:paraId="350149B0" w14:textId="155532F0" w:rsidR="007A32CA" w:rsidRDefault="007A32CA" w:rsidP="005C0B49">
            <w:pPr>
              <w:jc w:val="center"/>
            </w:pPr>
            <w:r>
              <w:t>2017</w:t>
            </w:r>
          </w:p>
        </w:tc>
      </w:tr>
      <w:tr w:rsidR="007A32CA" w:rsidRPr="00EA1405" w14:paraId="57BC4246" w14:textId="7B469868" w:rsidTr="005C0B49">
        <w:trPr>
          <w:cantSplit/>
          <w:trHeight w:val="530"/>
          <w:jc w:val="center"/>
        </w:trPr>
        <w:tc>
          <w:tcPr>
            <w:tcW w:w="596" w:type="dxa"/>
            <w:vAlign w:val="center"/>
          </w:tcPr>
          <w:p w14:paraId="17C3D71F" w14:textId="138AFA63" w:rsidR="007A32CA" w:rsidRDefault="005E4256" w:rsidP="005C0B49">
            <w:pPr>
              <w:jc w:val="center"/>
            </w:pPr>
            <w:r>
              <w:t>14</w:t>
            </w:r>
          </w:p>
        </w:tc>
        <w:tc>
          <w:tcPr>
            <w:tcW w:w="5542" w:type="dxa"/>
            <w:vAlign w:val="center"/>
          </w:tcPr>
          <w:p w14:paraId="220BAD8A" w14:textId="2326FDFD" w:rsidR="007A32CA" w:rsidRDefault="007A32CA" w:rsidP="005C0B49">
            <w:pPr>
              <w:jc w:val="center"/>
            </w:pPr>
            <w:r>
              <w:t xml:space="preserve">A software reference architecture for semantic-aware Big Data systems; Bolster Architecture </w:t>
            </w:r>
            <w:r w:rsidR="00CA4ED9">
              <w:fldChar w:fldCharType="begin"/>
            </w:r>
            <w:r w:rsidR="00CA4ED9">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fldChar w:fldCharType="separate"/>
            </w:r>
            <w:r w:rsidR="00CA4ED9">
              <w:rPr>
                <w:noProof/>
              </w:rPr>
              <w:t>(Nadal et al., 2017)</w:t>
            </w:r>
            <w:r w:rsidR="00CA4ED9">
              <w:fldChar w:fldCharType="end"/>
            </w:r>
            <w:r w:rsidR="00CA4ED9">
              <w:t xml:space="preserve"> </w:t>
            </w:r>
          </w:p>
        </w:tc>
        <w:tc>
          <w:tcPr>
            <w:tcW w:w="1260" w:type="dxa"/>
            <w:vAlign w:val="center"/>
          </w:tcPr>
          <w:p w14:paraId="350D3BCF" w14:textId="3F1BCFE1" w:rsidR="007A32CA" w:rsidRPr="00DF1E48" w:rsidRDefault="007A32CA" w:rsidP="005C0B49">
            <w:pPr>
              <w:jc w:val="center"/>
            </w:pPr>
            <w:r>
              <w:t>Academia</w:t>
            </w:r>
          </w:p>
        </w:tc>
        <w:tc>
          <w:tcPr>
            <w:tcW w:w="764" w:type="dxa"/>
            <w:vAlign w:val="center"/>
          </w:tcPr>
          <w:p w14:paraId="5E51CC69" w14:textId="01439AE1" w:rsidR="007A32CA" w:rsidRPr="00DF1E48" w:rsidRDefault="007A32CA" w:rsidP="005C0B49">
            <w:pPr>
              <w:jc w:val="center"/>
            </w:pPr>
            <w:r>
              <w:t>2017</w:t>
            </w:r>
          </w:p>
        </w:tc>
      </w:tr>
      <w:tr w:rsidR="007A32CA" w:rsidRPr="00EA1405" w14:paraId="0E14841B" w14:textId="031BB117" w:rsidTr="005C0B49">
        <w:trPr>
          <w:cantSplit/>
          <w:trHeight w:val="530"/>
          <w:jc w:val="center"/>
        </w:trPr>
        <w:tc>
          <w:tcPr>
            <w:tcW w:w="596" w:type="dxa"/>
            <w:vAlign w:val="center"/>
          </w:tcPr>
          <w:p w14:paraId="2BAE83B4" w14:textId="67628595" w:rsidR="007A32CA" w:rsidRDefault="005E4256" w:rsidP="005C0B49">
            <w:pPr>
              <w:jc w:val="center"/>
            </w:pPr>
            <w:r>
              <w:t>15</w:t>
            </w:r>
          </w:p>
        </w:tc>
        <w:tc>
          <w:tcPr>
            <w:tcW w:w="5542" w:type="dxa"/>
            <w:vAlign w:val="center"/>
          </w:tcPr>
          <w:p w14:paraId="6E4361F5" w14:textId="286590C8" w:rsidR="007A32CA" w:rsidRDefault="007A32CA" w:rsidP="005C0B49">
            <w:pPr>
              <w:jc w:val="center"/>
            </w:pPr>
            <w:r>
              <w:t xml:space="preserve">Towards a secure, distributed, and reliable cloud-based reference architecture for Big Data in smart cities </w:t>
            </w:r>
            <w:r w:rsidR="00BD1F30">
              <w:fldChar w:fldCharType="begin"/>
            </w:r>
            <w:r w:rsidR="00BD1F30">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fldChar w:fldCharType="separate"/>
            </w:r>
            <w:r w:rsidR="00BD1F30">
              <w:rPr>
                <w:noProof/>
              </w:rPr>
              <w:t>(Kohler &amp; Specht, 2019)</w:t>
            </w:r>
            <w:r w:rsidR="00BD1F30">
              <w:fldChar w:fldCharType="end"/>
            </w:r>
            <w:r>
              <w:t xml:space="preserve"> </w:t>
            </w:r>
          </w:p>
        </w:tc>
        <w:tc>
          <w:tcPr>
            <w:tcW w:w="1260" w:type="dxa"/>
            <w:vAlign w:val="center"/>
          </w:tcPr>
          <w:p w14:paraId="2A11F5EE" w14:textId="2902B79E" w:rsidR="007A32CA" w:rsidRPr="00DF1E48" w:rsidRDefault="007A32CA" w:rsidP="005C0B49">
            <w:pPr>
              <w:jc w:val="center"/>
            </w:pPr>
            <w:r>
              <w:t>Academia</w:t>
            </w:r>
          </w:p>
        </w:tc>
        <w:tc>
          <w:tcPr>
            <w:tcW w:w="764" w:type="dxa"/>
            <w:vAlign w:val="center"/>
          </w:tcPr>
          <w:p w14:paraId="586563C5" w14:textId="4568FB73" w:rsidR="007A32CA" w:rsidRPr="00DF1E48" w:rsidRDefault="007A32CA" w:rsidP="005C0B49">
            <w:pPr>
              <w:jc w:val="center"/>
            </w:pPr>
            <w:r>
              <w:t>2019</w:t>
            </w:r>
          </w:p>
        </w:tc>
      </w:tr>
      <w:tr w:rsidR="007A32CA" w:rsidRPr="00EA1405" w14:paraId="64E9D0A1" w14:textId="77777777" w:rsidTr="005C0B49">
        <w:trPr>
          <w:cantSplit/>
          <w:trHeight w:val="530"/>
          <w:jc w:val="center"/>
        </w:trPr>
        <w:tc>
          <w:tcPr>
            <w:tcW w:w="596" w:type="dxa"/>
            <w:vAlign w:val="center"/>
          </w:tcPr>
          <w:p w14:paraId="3F98A241" w14:textId="7BD1B371" w:rsidR="007A32CA" w:rsidRDefault="005E4256" w:rsidP="005C0B49">
            <w:pPr>
              <w:jc w:val="center"/>
            </w:pPr>
            <w:r>
              <w:t>16</w:t>
            </w:r>
          </w:p>
        </w:tc>
        <w:tc>
          <w:tcPr>
            <w:tcW w:w="5542" w:type="dxa"/>
            <w:vAlign w:val="center"/>
          </w:tcPr>
          <w:p w14:paraId="53D8A888" w14:textId="5B700A71" w:rsidR="007A32CA" w:rsidRDefault="007A32CA" w:rsidP="005C0B49">
            <w:pPr>
              <w:jc w:val="center"/>
            </w:pPr>
            <w:r>
              <w:t xml:space="preserve">Reference Architectures and Standards for the Internet of Things and Big Data in Smart Manufacturing </w:t>
            </w:r>
            <w:r w:rsidR="00BD1F30">
              <w:fldChar w:fldCharType="begin"/>
            </w:r>
            <w:r w:rsidR="00BD1F30">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fldChar w:fldCharType="separate"/>
            </w:r>
            <w:r w:rsidR="00BD1F30">
              <w:rPr>
                <w:noProof/>
              </w:rPr>
              <w:t>(Ünal, 2019)</w:t>
            </w:r>
            <w:r w:rsidR="00BD1F30">
              <w:fldChar w:fldCharType="end"/>
            </w:r>
            <w:r w:rsidR="00A2635B">
              <w:t xml:space="preserve"> </w:t>
            </w:r>
          </w:p>
        </w:tc>
        <w:tc>
          <w:tcPr>
            <w:tcW w:w="1260" w:type="dxa"/>
            <w:vAlign w:val="center"/>
          </w:tcPr>
          <w:p w14:paraId="39C658FA" w14:textId="68C80F2D" w:rsidR="007A32CA" w:rsidRDefault="007A32CA" w:rsidP="005C0B49">
            <w:pPr>
              <w:jc w:val="center"/>
            </w:pPr>
            <w:r>
              <w:t>Academia</w:t>
            </w:r>
          </w:p>
        </w:tc>
        <w:tc>
          <w:tcPr>
            <w:tcW w:w="764" w:type="dxa"/>
            <w:vAlign w:val="center"/>
          </w:tcPr>
          <w:p w14:paraId="0950340F" w14:textId="5DFB25DC" w:rsidR="007A32CA" w:rsidRPr="00DF1E48" w:rsidRDefault="007A32CA" w:rsidP="005C0B49">
            <w:pPr>
              <w:jc w:val="center"/>
            </w:pPr>
            <w:r>
              <w:t>2019</w:t>
            </w:r>
          </w:p>
        </w:tc>
      </w:tr>
      <w:tr w:rsidR="0024049F" w:rsidRPr="00EA1405" w14:paraId="132F7C45" w14:textId="77777777" w:rsidTr="005C0B49">
        <w:trPr>
          <w:cantSplit/>
          <w:trHeight w:val="530"/>
          <w:jc w:val="center"/>
        </w:trPr>
        <w:tc>
          <w:tcPr>
            <w:tcW w:w="596" w:type="dxa"/>
            <w:vAlign w:val="center"/>
          </w:tcPr>
          <w:p w14:paraId="7C41640B" w14:textId="51DBAE1B" w:rsidR="0024049F" w:rsidRDefault="0024049F" w:rsidP="005C0B49">
            <w:pPr>
              <w:jc w:val="center"/>
            </w:pPr>
            <w:r>
              <w:t>17</w:t>
            </w:r>
          </w:p>
        </w:tc>
        <w:tc>
          <w:tcPr>
            <w:tcW w:w="5542" w:type="dxa"/>
            <w:vAlign w:val="center"/>
          </w:tcPr>
          <w:p w14:paraId="73A7ECDC" w14:textId="5BCD9EAF" w:rsidR="0024049F" w:rsidRDefault="0024049F" w:rsidP="005C0B49">
            <w:pPr>
              <w:jc w:val="center"/>
            </w:pPr>
            <w:r>
              <w:t xml:space="preserve">Lambda architecture </w:t>
            </w:r>
            <w:r w:rsidR="00BD1F30">
              <w:fldChar w:fldCharType="begin"/>
            </w:r>
            <w:r w:rsidR="00BD1F30">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fldChar w:fldCharType="separate"/>
            </w:r>
            <w:r w:rsidR="00BD1F30">
              <w:rPr>
                <w:noProof/>
              </w:rPr>
              <w:t>(Kiran, Murphy, Monga, Dugan, &amp; Baveja, 2015)</w:t>
            </w:r>
            <w:r w:rsidR="00BD1F30">
              <w:fldChar w:fldCharType="end"/>
            </w:r>
            <w:r w:rsidR="00EE76E9">
              <w:t xml:space="preserve"> </w:t>
            </w:r>
          </w:p>
        </w:tc>
        <w:tc>
          <w:tcPr>
            <w:tcW w:w="1260" w:type="dxa"/>
            <w:vAlign w:val="center"/>
          </w:tcPr>
          <w:p w14:paraId="0C369F4C" w14:textId="560AAAF2" w:rsidR="0024049F" w:rsidRDefault="0024049F" w:rsidP="005C0B49">
            <w:pPr>
              <w:jc w:val="center"/>
            </w:pPr>
            <w:r>
              <w:t>Practice</w:t>
            </w:r>
          </w:p>
        </w:tc>
        <w:tc>
          <w:tcPr>
            <w:tcW w:w="764" w:type="dxa"/>
            <w:vAlign w:val="center"/>
          </w:tcPr>
          <w:p w14:paraId="2689E554" w14:textId="5945369C" w:rsidR="0024049F" w:rsidRDefault="0024049F" w:rsidP="005C0B49">
            <w:pPr>
              <w:jc w:val="center"/>
            </w:pPr>
            <w:r>
              <w:t>2011</w:t>
            </w:r>
          </w:p>
        </w:tc>
      </w:tr>
      <w:tr w:rsidR="005E4256" w:rsidRPr="00EA1405" w14:paraId="6467A1C1" w14:textId="77777777" w:rsidTr="005C0B49">
        <w:trPr>
          <w:cantSplit/>
          <w:trHeight w:val="530"/>
          <w:jc w:val="center"/>
        </w:trPr>
        <w:tc>
          <w:tcPr>
            <w:tcW w:w="596" w:type="dxa"/>
            <w:vAlign w:val="center"/>
          </w:tcPr>
          <w:p w14:paraId="368CCCF7" w14:textId="3B3DE9B3" w:rsidR="005E4256" w:rsidRDefault="0024049F" w:rsidP="005C0B49">
            <w:pPr>
              <w:jc w:val="center"/>
            </w:pPr>
            <w:r>
              <w:t>18</w:t>
            </w:r>
          </w:p>
        </w:tc>
        <w:tc>
          <w:tcPr>
            <w:tcW w:w="5542" w:type="dxa"/>
            <w:vAlign w:val="center"/>
          </w:tcPr>
          <w:p w14:paraId="52A001D0" w14:textId="00C964D0" w:rsidR="005E4256" w:rsidRDefault="005E4256" w:rsidP="005C0B49">
            <w:pPr>
              <w:jc w:val="center"/>
            </w:pPr>
            <w:r>
              <w:t xml:space="preserve">IBM - Reference architecture for high performance analytics in healthcare and life science </w:t>
            </w:r>
            <w:r w:rsidR="00BD1F30">
              <w:fldChar w:fldCharType="begin"/>
            </w:r>
            <w:r w:rsidR="00BD1F30">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fldChar w:fldCharType="separate"/>
            </w:r>
            <w:r w:rsidR="00BD1F30">
              <w:rPr>
                <w:noProof/>
              </w:rPr>
              <w:t>(Quintero &amp; Lee, 2019)</w:t>
            </w:r>
            <w:r w:rsidR="00BD1F30">
              <w:fldChar w:fldCharType="end"/>
            </w:r>
          </w:p>
        </w:tc>
        <w:tc>
          <w:tcPr>
            <w:tcW w:w="1260" w:type="dxa"/>
            <w:vAlign w:val="center"/>
          </w:tcPr>
          <w:p w14:paraId="72E9A54B" w14:textId="684AE9CF" w:rsidR="005E4256" w:rsidRDefault="005E4256" w:rsidP="005C0B49">
            <w:pPr>
              <w:jc w:val="center"/>
            </w:pPr>
            <w:r>
              <w:t>Practice</w:t>
            </w:r>
          </w:p>
          <w:p w14:paraId="5F72597C" w14:textId="77777777" w:rsidR="005E4256" w:rsidRDefault="005E4256" w:rsidP="005C0B49">
            <w:pPr>
              <w:jc w:val="center"/>
            </w:pPr>
          </w:p>
        </w:tc>
        <w:tc>
          <w:tcPr>
            <w:tcW w:w="764" w:type="dxa"/>
            <w:vAlign w:val="center"/>
          </w:tcPr>
          <w:p w14:paraId="40DFCA7B" w14:textId="18C62111" w:rsidR="005E4256" w:rsidRDefault="005E4256" w:rsidP="005C0B49">
            <w:pPr>
              <w:jc w:val="center"/>
            </w:pPr>
            <w:r>
              <w:t>2013</w:t>
            </w:r>
          </w:p>
        </w:tc>
      </w:tr>
      <w:tr w:rsidR="0024049F" w:rsidRPr="00EA1405" w14:paraId="4B54C93A" w14:textId="77777777" w:rsidTr="005C0B49">
        <w:trPr>
          <w:cantSplit/>
          <w:trHeight w:val="530"/>
          <w:jc w:val="center"/>
        </w:trPr>
        <w:tc>
          <w:tcPr>
            <w:tcW w:w="596" w:type="dxa"/>
            <w:vAlign w:val="center"/>
          </w:tcPr>
          <w:p w14:paraId="3B25794B" w14:textId="1E40C2E0" w:rsidR="0024049F" w:rsidRDefault="0024049F" w:rsidP="005C0B49">
            <w:pPr>
              <w:jc w:val="center"/>
            </w:pPr>
            <w:r>
              <w:t>20</w:t>
            </w:r>
          </w:p>
        </w:tc>
        <w:tc>
          <w:tcPr>
            <w:tcW w:w="5542" w:type="dxa"/>
            <w:vAlign w:val="center"/>
          </w:tcPr>
          <w:p w14:paraId="27AB069E" w14:textId="09D0DF72" w:rsidR="0024049F" w:rsidRDefault="0024049F" w:rsidP="005C0B49">
            <w:pPr>
              <w:jc w:val="center"/>
            </w:pPr>
            <w:r>
              <w:t>Microsoft - Big Data ecosystem reference architecture</w:t>
            </w:r>
            <w:r w:rsidR="00EE76E9">
              <w:t xml:space="preserve"> </w:t>
            </w:r>
            <w:r w:rsidR="00BD1F30">
              <w:fldChar w:fldCharType="begin"/>
            </w:r>
            <w:r w:rsidR="00BD1F30">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fldChar w:fldCharType="separate"/>
            </w:r>
            <w:r w:rsidR="00BD1F30">
              <w:rPr>
                <w:noProof/>
              </w:rPr>
              <w:t>(Levin, 2013)</w:t>
            </w:r>
            <w:r w:rsidR="00BD1F30">
              <w:fldChar w:fldCharType="end"/>
            </w:r>
          </w:p>
        </w:tc>
        <w:tc>
          <w:tcPr>
            <w:tcW w:w="1260" w:type="dxa"/>
            <w:vAlign w:val="center"/>
          </w:tcPr>
          <w:p w14:paraId="6729A31A" w14:textId="5D94FCB6" w:rsidR="0024049F" w:rsidRDefault="0024049F" w:rsidP="005C0B49">
            <w:pPr>
              <w:jc w:val="center"/>
            </w:pPr>
            <w:r>
              <w:t>Practice</w:t>
            </w:r>
          </w:p>
        </w:tc>
        <w:tc>
          <w:tcPr>
            <w:tcW w:w="764" w:type="dxa"/>
            <w:vAlign w:val="center"/>
          </w:tcPr>
          <w:p w14:paraId="43631621" w14:textId="37AFC06A" w:rsidR="0024049F" w:rsidRDefault="0024049F" w:rsidP="005C0B49">
            <w:pPr>
              <w:jc w:val="center"/>
            </w:pPr>
            <w:r>
              <w:t>2013</w:t>
            </w:r>
          </w:p>
        </w:tc>
      </w:tr>
      <w:tr w:rsidR="0024049F" w:rsidRPr="00EA1405" w14:paraId="29B47000" w14:textId="77777777" w:rsidTr="005C0B49">
        <w:trPr>
          <w:cantSplit/>
          <w:trHeight w:val="530"/>
          <w:jc w:val="center"/>
        </w:trPr>
        <w:tc>
          <w:tcPr>
            <w:tcW w:w="596" w:type="dxa"/>
            <w:vAlign w:val="center"/>
          </w:tcPr>
          <w:p w14:paraId="4E7D98D4" w14:textId="29D863D5" w:rsidR="0024049F" w:rsidRDefault="0024049F" w:rsidP="005C0B49">
            <w:pPr>
              <w:jc w:val="center"/>
            </w:pPr>
            <w:r>
              <w:t>21</w:t>
            </w:r>
          </w:p>
        </w:tc>
        <w:tc>
          <w:tcPr>
            <w:tcW w:w="5542" w:type="dxa"/>
            <w:vAlign w:val="center"/>
          </w:tcPr>
          <w:p w14:paraId="435CD4AF" w14:textId="2D60CBC6" w:rsidR="0024049F" w:rsidRDefault="0024049F" w:rsidP="005C0B49">
            <w:pPr>
              <w:jc w:val="center"/>
            </w:pPr>
            <w:r>
              <w:t xml:space="preserve">Oracle - Information Management and Big Data: A Reference Architecture </w:t>
            </w:r>
            <w:r w:rsidR="00BD1F30">
              <w:fldChar w:fldCharType="begin"/>
            </w:r>
            <w:r w:rsidR="00BD1F30">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fldChar w:fldCharType="separate"/>
            </w:r>
            <w:r w:rsidR="00BD1F30">
              <w:rPr>
                <w:noProof/>
              </w:rPr>
              <w:t>(Cackett, 2013)</w:t>
            </w:r>
            <w:r w:rsidR="00BD1F30">
              <w:fldChar w:fldCharType="end"/>
            </w:r>
          </w:p>
        </w:tc>
        <w:tc>
          <w:tcPr>
            <w:tcW w:w="1260" w:type="dxa"/>
            <w:vAlign w:val="center"/>
          </w:tcPr>
          <w:p w14:paraId="5B5804FB" w14:textId="22ECA95F" w:rsidR="0024049F" w:rsidRDefault="0024049F" w:rsidP="005C0B49">
            <w:pPr>
              <w:jc w:val="center"/>
            </w:pPr>
            <w:r>
              <w:t>Practice</w:t>
            </w:r>
          </w:p>
        </w:tc>
        <w:tc>
          <w:tcPr>
            <w:tcW w:w="764" w:type="dxa"/>
            <w:vAlign w:val="center"/>
          </w:tcPr>
          <w:p w14:paraId="5AC3EEFE" w14:textId="59AED545" w:rsidR="0024049F" w:rsidRDefault="0024049F" w:rsidP="005C0B49">
            <w:pPr>
              <w:jc w:val="center"/>
            </w:pPr>
            <w:r>
              <w:t>2014</w:t>
            </w:r>
          </w:p>
        </w:tc>
      </w:tr>
      <w:tr w:rsidR="0024049F" w:rsidRPr="00EA1405" w14:paraId="40378E1E" w14:textId="77777777" w:rsidTr="005C0B49">
        <w:trPr>
          <w:cantSplit/>
          <w:trHeight w:val="530"/>
          <w:jc w:val="center"/>
        </w:trPr>
        <w:tc>
          <w:tcPr>
            <w:tcW w:w="596" w:type="dxa"/>
            <w:vAlign w:val="center"/>
          </w:tcPr>
          <w:p w14:paraId="5441BD9E" w14:textId="14047686" w:rsidR="0024049F" w:rsidRDefault="0024049F" w:rsidP="005C0B49">
            <w:pPr>
              <w:jc w:val="center"/>
            </w:pPr>
            <w:r>
              <w:t>22</w:t>
            </w:r>
          </w:p>
        </w:tc>
        <w:tc>
          <w:tcPr>
            <w:tcW w:w="5542" w:type="dxa"/>
            <w:vAlign w:val="center"/>
          </w:tcPr>
          <w:p w14:paraId="79144584" w14:textId="65D5A2DB" w:rsidR="0024049F" w:rsidRDefault="0024049F" w:rsidP="005C0B49">
            <w:pPr>
              <w:jc w:val="center"/>
            </w:pPr>
            <w:r>
              <w:t xml:space="preserve">SAP - NEC Reference Architecture for SAP HANA &amp; Hadoop </w:t>
            </w:r>
            <w:r w:rsidR="00BD1F30">
              <w:fldChar w:fldCharType="begin"/>
            </w:r>
            <w:r w:rsidR="004D533C">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fldChar w:fldCharType="separate"/>
            </w:r>
            <w:r w:rsidR="004D533C">
              <w:rPr>
                <w:noProof/>
              </w:rPr>
              <w:t>(2016)</w:t>
            </w:r>
            <w:r w:rsidR="00BD1F30">
              <w:fldChar w:fldCharType="end"/>
            </w:r>
          </w:p>
        </w:tc>
        <w:tc>
          <w:tcPr>
            <w:tcW w:w="1260" w:type="dxa"/>
            <w:vAlign w:val="center"/>
          </w:tcPr>
          <w:p w14:paraId="19BBC11B" w14:textId="3B011F93" w:rsidR="0024049F" w:rsidRDefault="0024049F" w:rsidP="005C0B49">
            <w:pPr>
              <w:jc w:val="center"/>
            </w:pPr>
            <w:r>
              <w:t>Practice</w:t>
            </w:r>
          </w:p>
        </w:tc>
        <w:tc>
          <w:tcPr>
            <w:tcW w:w="764" w:type="dxa"/>
            <w:vAlign w:val="center"/>
          </w:tcPr>
          <w:p w14:paraId="52EBEEDE" w14:textId="3C9A6279" w:rsidR="0024049F" w:rsidRDefault="0024049F" w:rsidP="005C0B49">
            <w:pPr>
              <w:jc w:val="center"/>
            </w:pPr>
            <w:r>
              <w:t>2016</w:t>
            </w:r>
          </w:p>
        </w:tc>
      </w:tr>
      <w:tr w:rsidR="0024049F" w:rsidRPr="00EA1405" w14:paraId="3593092C" w14:textId="77777777" w:rsidTr="005C0B49">
        <w:trPr>
          <w:cantSplit/>
          <w:trHeight w:val="530"/>
          <w:jc w:val="center"/>
        </w:trPr>
        <w:tc>
          <w:tcPr>
            <w:tcW w:w="596" w:type="dxa"/>
            <w:vAlign w:val="center"/>
          </w:tcPr>
          <w:p w14:paraId="41DE01AE" w14:textId="015B443F" w:rsidR="0024049F" w:rsidRDefault="0024049F" w:rsidP="005C0B49">
            <w:pPr>
              <w:jc w:val="center"/>
            </w:pPr>
            <w:r>
              <w:t>23</w:t>
            </w:r>
          </w:p>
        </w:tc>
        <w:tc>
          <w:tcPr>
            <w:tcW w:w="5542" w:type="dxa"/>
            <w:vAlign w:val="center"/>
          </w:tcPr>
          <w:p w14:paraId="7CF34B52" w14:textId="4CD0139B" w:rsidR="0024049F" w:rsidRDefault="0024049F" w:rsidP="005C0B49">
            <w:pPr>
              <w:jc w:val="center"/>
            </w:pPr>
            <w:r>
              <w:t xml:space="preserve">NIST Big Data interoperability framework </w:t>
            </w:r>
            <w:r w:rsidR="004D533C">
              <w:fldChar w:fldCharType="begin"/>
            </w:r>
            <w:r w:rsidR="004D533C">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4D533C">
              <w:fldChar w:fldCharType="separate"/>
            </w:r>
            <w:r w:rsidR="004D533C">
              <w:rPr>
                <w:noProof/>
              </w:rPr>
              <w:t>(Chang &amp; Boyd, 2018)</w:t>
            </w:r>
            <w:r w:rsidR="004D533C">
              <w:fldChar w:fldCharType="end"/>
            </w:r>
          </w:p>
        </w:tc>
        <w:tc>
          <w:tcPr>
            <w:tcW w:w="1260" w:type="dxa"/>
            <w:vAlign w:val="center"/>
          </w:tcPr>
          <w:p w14:paraId="1C9D8433" w14:textId="70059D87" w:rsidR="0024049F" w:rsidRDefault="0024049F" w:rsidP="005C0B49">
            <w:pPr>
              <w:jc w:val="center"/>
            </w:pPr>
            <w:r>
              <w:t>Hybrid</w:t>
            </w:r>
          </w:p>
        </w:tc>
        <w:tc>
          <w:tcPr>
            <w:tcW w:w="764" w:type="dxa"/>
            <w:vAlign w:val="center"/>
          </w:tcPr>
          <w:p w14:paraId="61E5524C" w14:textId="2BC375A6" w:rsidR="0024049F" w:rsidRDefault="0024049F" w:rsidP="005C0B49">
            <w:pPr>
              <w:jc w:val="center"/>
            </w:pPr>
            <w:r>
              <w:t>2018</w:t>
            </w:r>
          </w:p>
        </w:tc>
      </w:tr>
    </w:tbl>
    <w:p w14:paraId="214015B9" w14:textId="77777777" w:rsidR="00A83261" w:rsidRPr="00B5723C" w:rsidRDefault="00A83261" w:rsidP="00B5723C">
      <w:pPr>
        <w:rPr>
          <w:lang w:val="en-GB" w:eastAsia="en-GB"/>
        </w:rPr>
      </w:pPr>
    </w:p>
    <w:p w14:paraId="061F5489" w14:textId="21A96FAB" w:rsidR="00E72973" w:rsidRDefault="00802B1B" w:rsidP="00002003">
      <w:r>
        <w:t xml:space="preserve">Within the past 10 years, there has been a considerable attention to the BD domain, and in specific BD system development </w:t>
      </w:r>
      <w:r w:rsidR="00002003">
        <w:fldChar w:fldCharType="begin"/>
      </w:r>
      <w:r w:rsidR="00002003">
        <w:instrText xml:space="preserve"> ADDIN EN.CITE &lt;EndNote&gt;&lt;Cite&gt;&lt;Author&gt;Li&lt;/Author&gt;&lt;Year&gt;2018&lt;/Year&gt;&lt;RecNum&gt;44&lt;/RecNum&gt;&lt;DisplayText&gt;(Li et al., 2018)&lt;/DisplayText&gt;&lt;record&gt;&lt;rec-number&gt;44&lt;/rec-number&gt;&lt;foreign-keys&gt;&lt;key app="EN" db-id="5re5epv9rrvvajeatv4xvdtet5zsfedxv2xw" timestamp="1640043013"&gt;44&lt;/key&gt;&lt;/foreign-keys&gt;&lt;ref-type name="Conference Proceedings"&gt;10&lt;/ref-type&gt;&lt;contributors&gt;&lt;authors&gt;&lt;author&gt;Li, Qing&lt;/author&gt;&lt;author&gt;Xu, Zhiyong&lt;/author&gt;&lt;author&gt;Chan, Iotong&lt;/author&gt;&lt;author&gt;Yang, Shaobo&lt;/author&gt;&lt;author&gt;Pu, Yudi&lt;/author&gt;&lt;author&gt;Wei, Hailong&lt;/author&gt;&lt;author&gt;Yu, Chao&lt;/author&gt;&lt;/authors&gt;&lt;/contributors&gt;&lt;titles&gt;&lt;title&gt;Big data architecture and reference models&lt;/title&gt;&lt;secondary-title&gt;OTM Confederated International Conferences&amp;quot; On the Move to Meaningful Internet Systems&amp;quot;&lt;/secondary-title&gt;&lt;/titles&gt;&lt;pages&gt;15-24&lt;/pages&gt;&lt;dates&gt;&lt;year&gt;2018&lt;/year&gt;&lt;/dates&gt;&lt;publisher&gt;Springer&lt;/publisher&gt;&lt;urls&gt;&lt;/urls&gt;&lt;/record&gt;&lt;/Cite&gt;&lt;/EndNote&gt;</w:instrText>
      </w:r>
      <w:r w:rsidR="00002003">
        <w:fldChar w:fldCharType="separate"/>
      </w:r>
      <w:r w:rsidR="00002003">
        <w:rPr>
          <w:noProof/>
        </w:rPr>
        <w:t>(Li et al., 2018)</w:t>
      </w:r>
      <w:r w:rsidR="00002003">
        <w:fldChar w:fldCharType="end"/>
      </w:r>
      <w:r>
        <w:t>.</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C2DB6B4" w14:textId="77777777" w:rsidR="00002003" w:rsidRDefault="00002003" w:rsidP="00002003"/>
    <w:p w14:paraId="77940CB1" w14:textId="1489660B"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representing intertwined nature of security and privacy and management</w:t>
      </w:r>
      <w:r w:rsidR="002353DC">
        <w:t>.</w:t>
      </w:r>
    </w:p>
    <w:p w14:paraId="79894D17" w14:textId="7D056506" w:rsidR="00C85244" w:rsidRDefault="00F416EC" w:rsidP="00152E14">
      <w:r>
        <w:t>Along the lines, other giant IT vendors published their own RAs for big data. In this SLR, 5 BD RA has been collected from the practice, and mostly through white papers.</w:t>
      </w:r>
      <w:r w:rsidR="00C85244">
        <w:t xml:space="preserve"> These white papers are from IBM, Microsoft, Oracle, SAP, and a conference in which Lambda was discussed.</w:t>
      </w:r>
      <w:r>
        <w:t xml:space="preserve"> </w:t>
      </w:r>
      <w:r w:rsidR="006F39E9">
        <w:t xml:space="preserve">Among these RAs, arguably Lambda architecture is the </w:t>
      </w:r>
      <w:r w:rsidR="004427CB">
        <w:t>most discussed</w:t>
      </w:r>
      <w:r w:rsidR="006F39E9">
        <w:t>. It is also worth mentioning that there has been other BD RAs found in practice, but they were rather too short or did not reflect the contemporary state of BD analytics and has been eliminated as described in the research methodology section.</w:t>
      </w:r>
    </w:p>
    <w:p w14:paraId="7D7A79C1" w14:textId="111A0FAD" w:rsidR="00F416EC" w:rsidRDefault="00F416EC" w:rsidP="00F416EC">
      <w:pPr>
        <w:pStyle w:val="BodyText"/>
        <w:jc w:val="both"/>
      </w:pPr>
    </w:p>
    <w:p w14:paraId="00ABE8CB" w14:textId="18844988" w:rsidR="005C43EE" w:rsidRDefault="005C43EE" w:rsidP="007A270D">
      <w:r>
        <w:t xml:space="preserve">In the realm of academia, there has been numerous efforts including </w:t>
      </w:r>
      <w:r w:rsidR="006E7644">
        <w:t xml:space="preserve">a postgraduate </w:t>
      </w:r>
      <w:r w:rsidR="00B62B35">
        <w:t>master’s</w:t>
      </w:r>
      <w:r>
        <w:t xml:space="preserve"> dissertation</w:t>
      </w:r>
      <w:r w:rsidR="009F2833">
        <w:t xml:space="preserve"> </w:t>
      </w:r>
      <w:r w:rsidR="008E05F7">
        <w:fldChar w:fldCharType="begin"/>
      </w:r>
      <w:r w:rsidR="008E05F7">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8E05F7">
        <w:fldChar w:fldCharType="separate"/>
      </w:r>
      <w:r w:rsidR="008E05F7">
        <w:rPr>
          <w:noProof/>
        </w:rPr>
        <w:t>(Maier et al., 2013)</w:t>
      </w:r>
      <w:r w:rsidR="008E05F7">
        <w:fldChar w:fldCharType="end"/>
      </w:r>
      <w:r w:rsidR="00E614D6">
        <w:t xml:space="preserve"> and PhD thesis</w:t>
      </w:r>
      <w:r w:rsidR="009F2833">
        <w:t xml:space="preserve"> </w:t>
      </w:r>
      <w:r w:rsidR="008E05F7">
        <w:fldChar w:fldCharType="begin"/>
      </w:r>
      <w:r w:rsidR="008E05F7">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8E05F7">
        <w:fldChar w:fldCharType="separate"/>
      </w:r>
      <w:r w:rsidR="008E05F7">
        <w:rPr>
          <w:noProof/>
        </w:rPr>
        <w:t>(Suthakar, 2017)</w:t>
      </w:r>
      <w:r w:rsidR="008E05F7">
        <w:fldChar w:fldCharType="end"/>
      </w:r>
      <w:r>
        <w:t xml:space="preserve">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7A270D">
        <w:t>.</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r>
        <w:t>Last but not least,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F17A7">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13011602"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w:t>
      </w:r>
      <w:r w:rsidR="006662D6">
        <w:t>for</w:t>
      </w:r>
      <w:r w:rsidR="00081686">
        <w:t xml:space="preserve"> developing RAs is ‘Empirically</w:t>
      </w:r>
      <w:r w:rsidR="008362E9">
        <w:t xml:space="preserve"> </w:t>
      </w:r>
      <w:r w:rsidR="00081686">
        <w:t xml:space="preserve">grounded Reference Architectures’ by Galster and Avgeriou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6E1F2E20" w:rsidR="0011543B" w:rsidRDefault="0093641C" w:rsidP="00D449EE">
      <w:r>
        <w:t>Another seminal work in this area is a framework for analysis and design of software RAs created by</w:t>
      </w:r>
      <w:r w:rsidR="00B46129">
        <w:t xml:space="preserve"> </w:t>
      </w:r>
      <w:r w:rsidR="00A81A73">
        <w:fldChar w:fldCharType="begin"/>
      </w:r>
      <w:r w:rsidR="00A81A73">
        <w:instrText xml:space="preserve"> ADDIN EN.CITE &lt;EndNote&gt;&lt;Cite AuthorYear="1"&gt;&lt;Author&gt;Angelov&lt;/Author&gt;&lt;Year&gt;2012&lt;/Year&gt;&lt;RecNum&gt;31&lt;/RecNum&gt;&lt;DisplayText&gt;Angelov, Grefen, and Greefhorst (2012)&lt;/DisplayText&gt;&lt;record&gt;&lt;rec-number&gt;31&lt;/rec-number&gt;&lt;foreign-keys&gt;&lt;key app="EN" db-id="sdxs5fteqv5a5ie5w9hx50v5wa2wdwzxpw9s" timestamp="1640041997"&gt;31&lt;/key&gt;&lt;/foreign-keys&gt;&lt;ref-type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ages&gt;417-431&lt;/pages&gt;&lt;volume&gt;54&lt;/volume&gt;&lt;number&gt;4&lt;/number&gt;&lt;dates&gt;&lt;year&gt;2012&lt;/year&gt;&lt;/dates&gt;&lt;isbn&gt;0950-5849&lt;/isbn&gt;&lt;urls&gt;&lt;/urls&gt;&lt;/record&gt;&lt;/Cite&gt;&lt;/EndNote&gt;</w:instrText>
      </w:r>
      <w:r w:rsidR="00A81A73">
        <w:fldChar w:fldCharType="separate"/>
      </w:r>
      <w:r w:rsidR="00A81A73">
        <w:rPr>
          <w:noProof/>
        </w:rPr>
        <w:t>Angelov, Grefen, and Greefhorst (2012)</w:t>
      </w:r>
      <w:r w:rsidR="00A81A73">
        <w:fldChar w:fldCharType="end"/>
      </w:r>
      <w:r w:rsidR="0011543B">
        <w:t xml:space="preserve">. </w:t>
      </w:r>
      <w:r>
        <w:t xml:space="preserve">The framework utilizes a multi-dimensional </w:t>
      </w:r>
      <w:r w:rsidR="00D449EE">
        <w:t>classification</w:t>
      </w:r>
      <w:r w:rsidR="00D449EE">
        <w:t xml:space="preserve"> </w:t>
      </w:r>
      <w:r>
        <w:t xml:space="preserve">space </w:t>
      </w:r>
      <w:r w:rsidR="00D449EE">
        <w:t>to classify</w:t>
      </w:r>
      <w:r>
        <w:t xml:space="preserve"> </w:t>
      </w:r>
      <w:r w:rsidR="00B46810">
        <w:t>RAs</w:t>
      </w:r>
      <w:r>
        <w:t xml:space="preserve"> and as a result presents 5 major type</w:t>
      </w:r>
      <w:r w:rsidR="00F743C8">
        <w:t>s</w:t>
      </w:r>
      <w:r>
        <w:t>.</w:t>
      </w:r>
      <w:r w:rsidR="002A04E8">
        <w:t xml:space="preserve"> </w:t>
      </w:r>
      <w:r w:rsidR="004F5889">
        <w:t xml:space="preserve">It </w:t>
      </w:r>
      <w:r w:rsidR="001227C8">
        <w:t xml:space="preserve">is developed with the objective of </w:t>
      </w:r>
      <w:r w:rsidR="00D449EE">
        <w:t>supporting</w:t>
      </w:r>
      <w:r w:rsidR="001227C8">
        <w:t xml:space="preserve"> analysis of RAs with regards to their architectur</w:t>
      </w:r>
      <w:r w:rsidR="00C24A9C">
        <w:t>al</w:t>
      </w:r>
      <w:r w:rsidR="003C7C97">
        <w:t xml:space="preserve"> </w:t>
      </w:r>
      <w:r w:rsidR="001227C8">
        <w:lastRenderedPageBreak/>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w:t>
      </w:r>
      <w:r w:rsidR="006D7981">
        <w:t xml:space="preserve">. </w:t>
      </w:r>
      <w:r w:rsidR="003C2DF8">
        <w:t xml:space="preserve">This framework categorizes RAs in two major groups: facilitation RAs and standardization RAs. </w:t>
      </w:r>
    </w:p>
    <w:p w14:paraId="49CB4F59" w14:textId="17AFD89C" w:rsidR="003C2DF8" w:rsidRDefault="003C2DF8" w:rsidP="003C7C97"/>
    <w:p w14:paraId="501592E4" w14:textId="5F91CEF6" w:rsidR="003C2DF8" w:rsidRDefault="003D2DBA" w:rsidP="003C7C97">
      <w:r>
        <w:fldChar w:fldCharType="begin"/>
      </w:r>
      <w:r>
        <w:instrText xml:space="preserve"> ADDIN EN.CITE &lt;EndNote&gt;&lt;Cite AuthorYear="1"&gt;&lt;Author&gt;Volk&lt;/Author&gt;&lt;Year&gt;2019&lt;/Year&gt;&lt;RecNum&gt;45&lt;/RecNum&gt;&lt;DisplayText&gt;Volk, Bosse, Bischoff, and Turowski (2019)&lt;/DisplayText&gt;&lt;record&gt;&lt;rec-number&gt;45&lt;/rec-number&gt;&lt;foreign-keys&gt;&lt;key app="EN" db-id="5re5epv9rrvvajeatv4xvdtet5zsfedxv2xw" timestamp="1640046053"&gt;45&lt;/key&gt;&lt;/foreign-keys&gt;&lt;ref-type name="Conference Proceedings"&gt;10&lt;/ref-type&gt;&lt;contributors&gt;&lt;authors&gt;&lt;author&gt;Volk, Matthias&lt;/author&gt;&lt;author&gt;Bosse, Sascha&lt;/author&gt;&lt;author&gt;Bischoff, Dennis&lt;/author&gt;&lt;author&gt;Turowski, Klaus&lt;/author&gt;&lt;/authors&gt;&lt;/contributors&gt;&lt;titles&gt;&lt;title&gt;Decision-support for selecting big data reference architectures&lt;/title&gt;&lt;secondary-title&gt;International Conference on Business Information Systems&lt;/secondary-title&gt;&lt;/titles&gt;&lt;pages&gt;3-17&lt;/pages&gt;&lt;dates&gt;&lt;year&gt;2019&lt;/year&gt;&lt;/dates&gt;&lt;publisher&gt;Springer&lt;/publisher&gt;&lt;urls&gt;&lt;/urls&gt;&lt;/record&gt;&lt;/Cite&gt;&lt;/EndNote&gt;</w:instrText>
      </w:r>
      <w:r>
        <w:fldChar w:fldCharType="separate"/>
      </w:r>
      <w:r>
        <w:rPr>
          <w:noProof/>
        </w:rPr>
        <w:t>Volk, Bosse, Bischoff, and Turowski (2019)</w:t>
      </w:r>
      <w:r>
        <w:fldChar w:fldCharType="end"/>
      </w:r>
      <w:r w:rsidR="00C510F7">
        <w:t xml:space="preserve"> </w:t>
      </w:r>
      <w:r w:rsidR="00441C0F">
        <w:t>utilized Software Architecture Comparison Analysis Method (SCAM) to compare and examine RAs based on their applicability</w:t>
      </w:r>
      <w:r w:rsidR="00FA6BF5">
        <w:t xml:space="preserve">. This result of this work was </w:t>
      </w:r>
      <w:r w:rsidR="00441C0F">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4991B565"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r w:rsidR="00D27F4B">
        <w:t>ArchiMate</w:t>
      </w:r>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w:t>
      </w:r>
      <w:r w:rsidR="009A0672">
        <w:t xml:space="preserve"> </w:t>
      </w:r>
      <w:r w:rsidR="007C6934">
        <w:fldChar w:fldCharType="begin"/>
      </w:r>
      <w:r w:rsidR="007C6934">
        <w:instrText xml:space="preserve"> ADDIN EN.CITE &lt;EndNote&gt;&lt;Cite&gt;&lt;Author&gt;Zhu&lt;/Author&gt;&lt;Year&gt;2005&lt;/Year&gt;&lt;RecNum&gt;46&lt;/RecNum&gt;&lt;DisplayText&gt;(Zhu, 2005)&lt;/DisplayText&gt;&lt;record&gt;&lt;rec-number&gt;46&lt;/rec-number&gt;&lt;foreign-keys&gt;&lt;key app="EN" db-id="5re5epv9rrvvajeatv4xvdtet5zsfedxv2xw" timestamp="1640046552"&gt;46&lt;/key&gt;&lt;/foreign-keys&gt;&lt;ref-type name="Book"&gt;6&lt;/ref-type&gt;&lt;contributors&gt;&lt;authors&gt;&lt;author&gt;Zhu, Hong&lt;/author&gt;&lt;/authors&gt;&lt;/contributors&gt;&lt;titles&gt;&lt;title&gt;Software design methodology: From principles to architectural styles&lt;/title&gt;&lt;/titles&gt;&lt;dates&gt;&lt;year&gt;2005&lt;/year&gt;&lt;/dates&gt;&lt;publisher&gt;Elsevier&lt;/publisher&gt;&lt;isbn&gt;0080454968&lt;/isbn&gt;&lt;urls&gt;&lt;/urls&gt;&lt;/record&gt;&lt;/Cite&gt;&lt;/EndNote&gt;</w:instrText>
      </w:r>
      <w:r w:rsidR="007C6934">
        <w:fldChar w:fldCharType="separate"/>
      </w:r>
      <w:r w:rsidR="007C6934">
        <w:rPr>
          <w:noProof/>
        </w:rPr>
        <w:t>(Zhu, 2005)</w:t>
      </w:r>
      <w:r w:rsidR="007C6934">
        <w:fldChar w:fldCharType="end"/>
      </w:r>
      <w:r w:rsidR="00D71B12">
        <w:t>, do not adhere to a well-established standard and do not promote the development of modeling approaches. Therefore, on</w:t>
      </w:r>
      <w:r w:rsidR="00D27F4B">
        <w:t>e</w:t>
      </w:r>
      <w:r w:rsidR="00D71B12">
        <w:t xml:space="preserve">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r w:rsidR="00CE3A24" w:rsidRPr="00CE3A24">
        <w:t xml:space="preserve">Hevner's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F17A7">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3312851E" w:rsidR="00EB605D" w:rsidRDefault="007D5D82" w:rsidP="00EB605D">
      <w:r>
        <w:t>Among the challenges of developing RAs, perhaps evaluation is the most significant</w:t>
      </w:r>
      <w:r w:rsidR="00345DE4">
        <w:t xml:space="preserve"> </w:t>
      </w:r>
      <w:r w:rsidR="002613FF">
        <w:fldChar w:fldCharType="begin"/>
      </w:r>
      <w:r w:rsidR="002613FF">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FF">
        <w:fldChar w:fldCharType="separate"/>
      </w:r>
      <w:r w:rsidR="002613FF">
        <w:rPr>
          <w:noProof/>
        </w:rPr>
        <w:t>(Maier et al., 2013)</w:t>
      </w:r>
      <w:r w:rsidR="002613FF">
        <w:fldChar w:fldCharType="end"/>
      </w:r>
      <w:r w:rsidR="00345DE4">
        <w:t>.</w:t>
      </w:r>
      <w:r w:rsidR="00E806D6">
        <w:t>Two fundamental pillars of the evaluation is the correctness and the utility of the RA and how efficient</w:t>
      </w:r>
      <w:r w:rsidR="00D05EDF">
        <w:t>ly</w:t>
      </w:r>
      <w:r w:rsidR="00E806D6">
        <w:t xml:space="preserve">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36C404CE"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w:t>
      </w:r>
      <w:r w:rsidR="0079596A">
        <w:fldChar w:fldCharType="begin"/>
      </w:r>
      <w:r w:rsidR="0079596A">
        <w:instrText xml:space="preserve"> ADDIN EN.CITE &lt;EndNote&gt;&lt;Cite&gt;&lt;Author&gt;Bengtsson&lt;/Author&gt;&lt;Year&gt;2004&lt;/Year&gt;&lt;RecNum&gt;47&lt;/RecNum&gt;&lt;DisplayText&gt;(Bengtsson, Lassing, Bosch, &amp;amp; van Vliet, 2004)&lt;/DisplayText&gt;&lt;record&gt;&lt;rec-number&gt;47&lt;/rec-number&gt;&lt;foreign-keys&gt;&lt;key app="EN" db-id="5re5epv9rrvvajeatv4xvdtet5zsfedxv2xw" timestamp="1640046745"&gt;47&lt;/key&gt;&lt;/foreign-keys&gt;&lt;ref-type name="Journal Article"&gt;17&lt;/ref-type&gt;&lt;contributors&gt;&lt;authors&gt;&lt;author&gt;Bengtsson, PerOlof&lt;/author&gt;&lt;author&gt;Lassing, Nico&lt;/author&gt;&lt;author&gt;Bosch, Jan&lt;/author&gt;&lt;author&gt;van Vliet, Hans&lt;/author&gt;&lt;/authors&gt;&lt;/contributors&gt;&lt;titles&gt;&lt;title&gt;Architecture-level modifiability analysis (ALMA)&lt;/title&gt;&lt;secondary-title&gt;Journal of Systems and Software&lt;/secondary-title&gt;&lt;/titles&gt;&lt;periodical&gt;&lt;full-title&gt;Journal of Systems and Software&lt;/full-title&gt;&lt;/periodical&gt;&lt;pages&gt;129-147&lt;/pages&gt;&lt;volume&gt;69&lt;/volume&gt;&lt;number&gt;1-2&lt;/number&gt;&lt;dates&gt;&lt;year&gt;2004&lt;/year&gt;&lt;/dates&gt;&lt;isbn&gt;0164-1212&lt;/isbn&gt;&lt;urls&gt;&lt;/urls&gt;&lt;/record&gt;&lt;/Cite&gt;&lt;/EndNote&gt;</w:instrText>
      </w:r>
      <w:r w:rsidR="0079596A">
        <w:fldChar w:fldCharType="separate"/>
      </w:r>
      <w:r w:rsidR="0079596A">
        <w:rPr>
          <w:noProof/>
        </w:rPr>
        <w:t>(Bengtsson, Lassing, Bosch, &amp; van Vliet, 2004)</w:t>
      </w:r>
      <w:r w:rsidR="0079596A">
        <w:fldChar w:fldCharType="end"/>
      </w:r>
      <w:r>
        <w:t>, Scenario-based Architecture Analysis Method (SAAM)</w:t>
      </w:r>
      <w:r w:rsidR="00D766FF">
        <w:t xml:space="preserve"> </w:t>
      </w:r>
      <w:r w:rsidR="0079596A">
        <w:fldChar w:fldCharType="begin"/>
      </w:r>
      <w:r w:rsidR="0079596A">
        <w:instrText xml:space="preserve"> ADDIN EN.CITE &lt;EndNote&gt;&lt;Cite&gt;&lt;Author&gt;Kazman&lt;/Author&gt;&lt;Year&gt;1996&lt;/Year&gt;&lt;RecNum&gt;48&lt;/RecNum&gt;&lt;DisplayText&gt;(Kazman, Abowd, Bass, &amp;amp; Clements, 1996)&lt;/DisplayText&gt;&lt;record&gt;&lt;rec-number&gt;48&lt;/rec-number&gt;&lt;foreign-keys&gt;&lt;key app="EN" db-id="5re5epv9rrvvajeatv4xvdtet5zsfedxv2xw" timestamp="1640046771"&gt;48&lt;/key&gt;&lt;/foreign-keys&gt;&lt;ref-type name="Journal Article"&gt;17&lt;/ref-type&gt;&lt;contributors&gt;&lt;authors&gt;&lt;author&gt;Kazman, Rick&lt;/author&gt;&lt;author&gt;Abowd, Gregory&lt;/author&gt;&lt;author&gt;Bass, Len&lt;/author&gt;&lt;author&gt;Clements, Paul&lt;/author&gt;&lt;/authors&gt;&lt;/contributors&gt;&lt;titles&gt;&lt;title&gt;Scenario-based analysis of software architecture&lt;/title&gt;&lt;secondary-title&gt;IEEE software&lt;/secondary-title&gt;&lt;/titles&gt;&lt;periodical&gt;&lt;full-title&gt;IEEE software&lt;/full-title&gt;&lt;/periodical&gt;&lt;pages&gt;47-55&lt;/pages&gt;&lt;volume&gt;13&lt;/volume&gt;&lt;number&gt;6&lt;/number&gt;&lt;dates&gt;&lt;year&gt;1996&lt;/year&gt;&lt;/dates&gt;&lt;isbn&gt;0740-7459&lt;/isbn&gt;&lt;urls&gt;&lt;/urls&gt;&lt;/record&gt;&lt;/Cite&gt;&lt;/EndNote&gt;</w:instrText>
      </w:r>
      <w:r w:rsidR="0079596A">
        <w:fldChar w:fldCharType="separate"/>
      </w:r>
      <w:r w:rsidR="0079596A">
        <w:rPr>
          <w:noProof/>
        </w:rPr>
        <w:t>(Kazman, Abowd, Bass, &amp; Clements, 1996)</w:t>
      </w:r>
      <w:r w:rsidR="0079596A">
        <w:fldChar w:fldCharType="end"/>
      </w:r>
      <w:r>
        <w:t xml:space="preserve">, Architecture Trade-off Analysis Method (ATAM) </w:t>
      </w:r>
      <w:r w:rsidR="0079596A">
        <w:fldChar w:fldCharType="begin"/>
      </w:r>
      <w:r w:rsidR="0079596A">
        <w:instrText xml:space="preserve"> ADDIN EN.CITE &lt;EndNote&gt;&lt;Cite&gt;&lt;Author&gt;Kazman&lt;/Author&gt;&lt;Year&gt;1998&lt;/Year&gt;&lt;RecNum&gt;49&lt;/RecNum&gt;&lt;DisplayText&gt;(Kazman et al., 1998)&lt;/DisplayText&gt;&lt;record&gt;&lt;rec-number&gt;49&lt;/rec-number&gt;&lt;foreign-keys&gt;&lt;key app="EN" db-id="5re5epv9rrvvajeatv4xvdtet5zsfedxv2xw" timestamp="1640046810"&gt;49&lt;/key&gt;&lt;/foreign-keys&gt;&lt;ref-type name="Conference Proceedings"&gt;10&lt;/ref-type&gt;&lt;contributors&gt;&lt;authors&gt;&lt;author&gt;Kazman, Rick&lt;/author&gt;&lt;author&gt;Klein, Mark&lt;/author&gt;&lt;author&gt;Barbacci, Mario&lt;/author&gt;&lt;author&gt;Longstaff, Tom&lt;/author&gt;&lt;author&gt;Lipson, Howard&lt;/author&gt;&lt;author&gt;Carriere, Jeromy&lt;/author&gt;&lt;/authors&gt;&lt;/contributors&gt;&lt;titles&gt;&lt;title&gt;The architecture tradeoff analysis method&lt;/title&gt;&lt;secondary-title&gt;Proceedings. Fourth IEEE International Conference on Engineering of Complex Computer Systems (Cat. No. 98EX193)&lt;/secondary-title&gt;&lt;/titles&gt;&lt;pages&gt;68-78&lt;/pages&gt;&lt;dates&gt;&lt;year&gt;1998&lt;/year&gt;&lt;/dates&gt;&lt;publisher&gt;IEEE&lt;/publisher&gt;&lt;isbn&gt;0818685972&lt;/isbn&gt;&lt;urls&gt;&lt;/urls&gt;&lt;/record&gt;&lt;/Cite&gt;&lt;/EndNote&gt;</w:instrText>
      </w:r>
      <w:r w:rsidR="0079596A">
        <w:fldChar w:fldCharType="separate"/>
      </w:r>
      <w:r w:rsidR="0079596A">
        <w:rPr>
          <w:noProof/>
        </w:rPr>
        <w:t>(Kazman et al., 1998)</w:t>
      </w:r>
      <w:r w:rsidR="0079596A">
        <w:fldChar w:fldCharType="end"/>
      </w:r>
      <w:r w:rsidR="00D766FF">
        <w:t xml:space="preserve">, </w:t>
      </w:r>
      <w:r>
        <w:t>and Performance Assessment of Software Architecture</w:t>
      </w:r>
      <w:r w:rsidR="00D766FF">
        <w:t xml:space="preserve"> </w:t>
      </w:r>
      <w:r w:rsidR="0079596A">
        <w:fldChar w:fldCharType="begin"/>
      </w:r>
      <w:r w:rsidR="0079596A">
        <w:instrText xml:space="preserve"> ADDIN EN.CITE &lt;EndNote&gt;&lt;Cite&gt;&lt;Author&gt;Williams&lt;/Author&gt;&lt;Year&gt;2002&lt;/Year&gt;&lt;RecNum&gt;50&lt;/RecNum&gt;&lt;DisplayText&gt;(Williams &amp;amp; Smith, 2002)&lt;/DisplayText&gt;&lt;record&gt;&lt;rec-number&gt;50&lt;/rec-number&gt;&lt;foreign-keys&gt;&lt;key app="EN" db-id="5re5epv9rrvvajeatv4xvdtet5zsfedxv2xw" timestamp="1640046912"&gt;50&lt;/key&gt;&lt;/foreign-keys&gt;&lt;ref-type name="Conference Proceedings"&gt;10&lt;/ref-type&gt;&lt;contributors&gt;&lt;authors&gt;&lt;author&gt;Williams, Lloyd G&lt;/author&gt;&lt;author&gt;Smith, Connie U&lt;/author&gt;&lt;/authors&gt;&lt;/contributors&gt;&lt;titles&gt;&lt;title&gt;PASASM: a method for the performance assessment of software architectures&lt;/title&gt;&lt;secondary-title&gt;Proceedings of the 3rd International Workshop on Software and Performance&lt;/secondary-title&gt;&lt;/titles&gt;&lt;pages&gt;179-189&lt;/pages&gt;&lt;dates&gt;&lt;year&gt;2002&lt;/year&gt;&lt;/dates&gt;&lt;urls&gt;&lt;/urls&gt;&lt;/record&gt;&lt;/Cite&gt;&lt;/EndNote&gt;</w:instrText>
      </w:r>
      <w:r w:rsidR="0079596A">
        <w:fldChar w:fldCharType="separate"/>
      </w:r>
      <w:r w:rsidR="0079596A">
        <w:rPr>
          <w:noProof/>
        </w:rPr>
        <w:t>(Williams &amp; Smith, 2002)</w:t>
      </w:r>
      <w:r w:rsidR="0079596A">
        <w:fldChar w:fldCharType="end"/>
      </w:r>
      <w:r w:rsidR="00D766FF">
        <w:t xml:space="preserve">, </w:t>
      </w:r>
      <w:r>
        <w:t>none of the these can really be directly applied to RAs.</w:t>
      </w:r>
    </w:p>
    <w:p w14:paraId="3823F268" w14:textId="77777777" w:rsidR="001F1A6F" w:rsidRDefault="00EF19FE" w:rsidP="00EB605D">
      <w:r>
        <w:t xml:space="preserve"> </w:t>
      </w:r>
    </w:p>
    <w:p w14:paraId="2554EF94" w14:textId="77777777" w:rsidR="00927220" w:rsidRDefault="00EF19FE" w:rsidP="009C32CB">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difficult and sometimes invali</w:t>
      </w:r>
      <w:r w:rsidR="00E0631F">
        <w:t>d</w:t>
      </w:r>
      <w:r>
        <w:t>.</w:t>
      </w:r>
      <w:r w:rsidR="00AA5CF6">
        <w:t xml:space="preserve"> Either a few general scenarios </w:t>
      </w:r>
      <w:r w:rsidR="00D1703B">
        <w:t>are</w:t>
      </w:r>
      <w:r w:rsidR="00AA5CF6">
        <w:t xml:space="preserve"> developed to cover all aspects, or a large number of specific scenarios are developed to cover various aspects of the RA. </w:t>
      </w:r>
      <w:r w:rsidR="005C7466">
        <w:t xml:space="preserve">Each </w:t>
      </w:r>
      <w:r w:rsidR="00FE40DC">
        <w:t>of which can pose threats to validity.</w:t>
      </w:r>
      <w:r w:rsidR="00AA5CF6">
        <w:br/>
      </w:r>
      <w:r w:rsidR="00AA5CF6">
        <w:br/>
      </w:r>
      <w:r w:rsidR="009C70F3">
        <w:t xml:space="preserve">Based on three problems discussed above, available methods of architecture analysis are </w:t>
      </w:r>
      <w:r w:rsidR="009C70F3">
        <w:lastRenderedPageBreak/>
        <w:t xml:space="preserve">not sufficient </w:t>
      </w:r>
      <w:r w:rsidR="00492439">
        <w:t>for</w:t>
      </w:r>
      <w:r w:rsidR="009C70F3">
        <w:t xml:space="preserve"> evaluating RA</w:t>
      </w:r>
      <w:r w:rsidR="00B66516">
        <w:t>s</w:t>
      </w:r>
      <w:r w:rsidR="009C70F3">
        <w:t xml:space="preserve">. </w:t>
      </w:r>
      <w:r w:rsidR="00DF143E">
        <w:t>Various researched tried to address this problem</w:t>
      </w:r>
      <w:r w:rsidR="009C70F3">
        <w:t xml:space="preserve">.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ATAM </w:t>
      </w:r>
      <w:r w:rsidR="00C50E94">
        <w:t>was</w:t>
      </w:r>
      <w:r w:rsidR="009C70F3">
        <w:t xml:space="preserve"> extended to evaluate completeness, buildability and applicability. Howbeit the selection of the right candidate and involving them in the process is a</w:t>
      </w:r>
      <w:r w:rsidR="009C32CB">
        <w:t xml:space="preserve"> daunting task and </w:t>
      </w:r>
      <w:r w:rsidR="002B5609">
        <w:t>u</w:t>
      </w:r>
      <w:r w:rsidR="009C32CB">
        <w:t xml:space="preserve">nfeasible at times </w:t>
      </w:r>
      <w:r w:rsidR="009C70F3">
        <w:fldChar w:fldCharType="begin"/>
      </w:r>
      <w:r w:rsidR="009C70F3">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9C70F3">
        <w:rPr>
          <w:noProof/>
        </w:rPr>
        <w:t>(Angelov et al., 2008)</w:t>
      </w:r>
      <w:r w:rsidR="009C70F3">
        <w:fldChar w:fldCharType="end"/>
      </w:r>
      <w:r w:rsidR="009C70F3">
        <w:t xml:space="preserve">. </w:t>
      </w:r>
    </w:p>
    <w:p w14:paraId="79BD7B05" w14:textId="77777777" w:rsidR="00927220" w:rsidRDefault="00927220" w:rsidP="009C32CB"/>
    <w:p w14:paraId="4B297E65" w14:textId="4677B73D" w:rsidR="009C70F3" w:rsidRDefault="009C70F3" w:rsidP="009C32CB">
      <w:r>
        <w:t xml:space="preserve">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7D93FD57"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F17A7">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6A32C15C" w14:textId="77777777" w:rsidR="008803B8" w:rsidRDefault="00606D7F" w:rsidP="00B2039B">
      <w:r>
        <w:t xml:space="preserve">To address RQ5, RAs listed in table 1 was reviewed and compared to deduce common architectural components of BD RAs. </w:t>
      </w:r>
      <w:r w:rsidR="005B1D43">
        <w:t xml:space="preserve">Some of the RAs collected were in in the form of a short paper and provided with not much detail, whereas some of the other such as NIST were quite comprehensive. </w:t>
      </w:r>
    </w:p>
    <w:p w14:paraId="43C7DF6E" w14:textId="77777777" w:rsidR="008803B8" w:rsidRDefault="008803B8" w:rsidP="00B2039B"/>
    <w:p w14:paraId="08BDC08B" w14:textId="3830D0D2" w:rsidR="00B2039B" w:rsidRDefault="005B1D43" w:rsidP="00B2039B">
      <w:r>
        <w:t>Majority of RAs have been inspired or based on other RAs, and this signified the notion that “RAs can be perceived more effective when they are created out of available knowledge, studied domain, and existing RAs rather than from scratch”</w:t>
      </w:r>
    </w:p>
    <w:p w14:paraId="1CCF1E1B" w14:textId="50C2A8F5" w:rsidR="00B2039B" w:rsidRDefault="00B2039B" w:rsidP="00B2039B"/>
    <w:p w14:paraId="18840EE2" w14:textId="19611E5E" w:rsidR="00B10153" w:rsidRDefault="00B2039B" w:rsidP="00780C2A">
      <w:r>
        <w:t>We describe these architectural components</w:t>
      </w:r>
      <w:r w:rsidR="001E6323">
        <w:t xml:space="preserve"> as three major</w:t>
      </w:r>
      <w:r w:rsidR="00B10153">
        <w:t xml:space="preserve"> categories</w:t>
      </w:r>
      <w:r w:rsidR="001B2A7E">
        <w:t>, namely ‘BD management and storage’, ‘BD analytics and application interfaces’, and ‘</w:t>
      </w:r>
      <w:r w:rsidR="00CA476F">
        <w:t xml:space="preserve">BD </w:t>
      </w:r>
      <w:r w:rsidR="001A041F">
        <w:t>i</w:t>
      </w:r>
      <w:r w:rsidR="001A041F">
        <w:t>nfrastructure</w:t>
      </w:r>
      <w:r w:rsidR="00601A49">
        <w:t>’.</w:t>
      </w:r>
    </w:p>
    <w:p w14:paraId="122C520C" w14:textId="762F155C" w:rsidR="006967EC" w:rsidRDefault="00B10153" w:rsidP="006967EC">
      <w:pPr>
        <w:pStyle w:val="Heading3"/>
      </w:pPr>
      <w:r w:rsidRPr="00B10153">
        <w:t>BD Management and Storage</w:t>
      </w:r>
      <w:r>
        <w:t xml:space="preserve"> </w:t>
      </w:r>
    </w:p>
    <w:p w14:paraId="534D5467" w14:textId="3487B46D" w:rsidR="00890F09" w:rsidRDefault="00E37BE1" w:rsidP="006967EC">
      <w:r>
        <w:t>Storage</w:t>
      </w:r>
      <w:r w:rsidR="00B10153">
        <w:t xml:space="preserve"> involves variety of different database, or sometimes the practice of polyglot persistence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as data come in various formats</w:t>
      </w:r>
      <w:r w:rsidR="00A10A91">
        <w:t xml:space="preserve"> in BD systems</w:t>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6CA37E11" w14:textId="34DF8EED" w:rsidR="006967EC"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and when there is a need for text analysis, one can choose ElasticSearch</w:t>
      </w:r>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Choosing the </w:t>
      </w:r>
      <w:r w:rsidR="0088597E">
        <w:t>right database or databases, is an important architectural decision that the architect makes. This can also include patterns for data access, storage and caching, and highlights the importance of RAs even more.</w:t>
      </w:r>
      <w:r w:rsidR="006967EC">
        <w:t xml:space="preserve"> </w:t>
      </w:r>
      <w:r w:rsidR="00842EDD">
        <w:t xml:space="preserve">For example, the practitioners of distributed system that are specialized in micro-services architecture do make user of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w:t>
      </w:r>
      <w:r>
        <w:lastRenderedPageBreak/>
        <w:t xml:space="preserve">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D47877B" w14:textId="45D7EFD1" w:rsidR="00BD5A47" w:rsidRDefault="00BD5A47" w:rsidP="006967EC">
      <w:r>
        <w:t>Similar to the way that Business Intelligence (BI) and BD differ in their source data types both in terms of granularity and data structure of it, a data lake and data warehouse share same of those same differences. In the case of a data warehouse, a relational database is utilized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t xml:space="preserve">Nevertheless, this has its own downside and can be abused by data engineers. One can just throws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 which is a kind of an architectural work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3B251C">
        <w:t xml:space="preserve">.  </w:t>
      </w:r>
    </w:p>
    <w:p w14:paraId="1E1C17B3" w14:textId="77777777" w:rsidR="00BD5A47" w:rsidRDefault="00BD5A47" w:rsidP="006967EC"/>
    <w:p w14:paraId="4A4FF02A" w14:textId="284482E2" w:rsidR="00842EDD" w:rsidRDefault="00392860" w:rsidP="006967EC">
      <w:r>
        <w:t>E</w:t>
      </w:r>
      <w:r w:rsidR="008B3625">
        <w:t>very BD RA analyzed provided the notion of data pipelines, even when the exact phrase wasn’t used. This is due to the fact that in BD systems, data usually goes through several phases before it’s ready for statistical analysis</w:t>
      </w:r>
      <w:r w:rsidR="00142931">
        <w:t xml:space="preserve"> </w:t>
      </w:r>
      <w:r w:rsidR="003B251C">
        <w:fldChar w:fldCharType="begin"/>
      </w:r>
      <w:r w:rsidR="003B251C">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3B251C">
        <w:fldChar w:fldCharType="separate"/>
      </w:r>
      <w:r w:rsidR="003B251C">
        <w:rPr>
          <w:noProof/>
        </w:rPr>
        <w:t>(Geerdink, 2013)</w:t>
      </w:r>
      <w:r w:rsidR="003B251C">
        <w:fldChar w:fldCharType="end"/>
      </w:r>
      <w:r w:rsidR="008B3625">
        <w:t xml:space="preserve">. </w:t>
      </w:r>
    </w:p>
    <w:p w14:paraId="72C66723" w14:textId="406F9CCE" w:rsidR="008D0345" w:rsidRDefault="008D0345" w:rsidP="006967EC"/>
    <w:p w14:paraId="207F1A84" w14:textId="77777777" w:rsidR="001F17A7" w:rsidRDefault="001F17A7" w:rsidP="001F17A7">
      <w:pPr>
        <w:pStyle w:val="Heading3"/>
      </w:pPr>
      <w:r>
        <w:t>BD Analytics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77777777"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An architect may opt for MapReduce and Bulk Synchronous Parallel processing for batch-oriented requirements or go for a streaming processing based on a specific performance requirement set to handle velocity and volume of data.</w:t>
      </w:r>
    </w:p>
    <w:p w14:paraId="19FC9E3C" w14:textId="77777777" w:rsidR="001F17A7" w:rsidRDefault="001F17A7" w:rsidP="001F17A7"/>
    <w:p w14:paraId="40BF13A4" w14:textId="54F42182" w:rsidR="005E16CF" w:rsidRDefault="001266F1" w:rsidP="001266F1">
      <w:pPr>
        <w:pStyle w:val="Heading3"/>
      </w:pPr>
      <w:r>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6053E3F1"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w:t>
      </w:r>
      <w:r w:rsidR="001118D7">
        <w:lastRenderedPageBreak/>
        <w:t xml:space="preserve">should it stick to REST based communication. What is the overhead of context switch and networking in the case of RPCs among services?  </w:t>
      </w:r>
    </w:p>
    <w:p w14:paraId="1D379E77" w14:textId="77777777" w:rsidR="00025F89" w:rsidRDefault="00025F89" w:rsidP="00C32943"/>
    <w:p w14:paraId="42703CDC" w14:textId="77777777" w:rsidR="000308DB" w:rsidRDefault="00025F89" w:rsidP="00C32943">
      <w:r>
        <w:t>All and all, as a result of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290986FD" w:rsidR="001F17A7" w:rsidRPr="00727B15" w:rsidRDefault="001F17A7" w:rsidP="001F17A7">
      <w:pPr>
        <w:pStyle w:val="Heading2"/>
        <w:rPr>
          <w:rStyle w:val="Heading1Char"/>
          <w:b/>
          <w:bCs/>
          <w:sz w:val="22"/>
        </w:rPr>
      </w:pPr>
      <w:r w:rsidRPr="00727B15">
        <w:rPr>
          <w:rStyle w:val="Heading1Char"/>
          <w:b/>
          <w:bCs/>
          <w:sz w:val="22"/>
        </w:rPr>
        <w:t>What are the limitations of current BD systems?</w:t>
      </w:r>
    </w:p>
    <w:p w14:paraId="6D8C5C64" w14:textId="3CC16948" w:rsidR="007D1CBC" w:rsidRDefault="007D1CBC" w:rsidP="007D1CBC"/>
    <w:p w14:paraId="62F0B9DC" w14:textId="1EE27D0F"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have a layer for metadata management in the RA, but as a non-integrated component that merely stores and manages metadata.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8824B69" w14:textId="04F6DB16" w:rsidR="00320C7A" w:rsidRDefault="0008701D" w:rsidP="00EB7B38">
      <w:r>
        <w:t>Many of core architectural decisions revolving around security and privacy, if not addressed in an initial phase, can result in massive losses and potential bottlenecks.</w:t>
      </w:r>
    </w:p>
    <w:p w14:paraId="4CF1FB72" w14:textId="20F03191" w:rsidR="0008701D" w:rsidRDefault="0008701D" w:rsidP="00EB7B38"/>
    <w:p w14:paraId="39AA3C04" w14:textId="52CD275A" w:rsidR="00924B18" w:rsidRDefault="00924B18" w:rsidP="00EB7B38"/>
    <w:p w14:paraId="236B8B34" w14:textId="77777777" w:rsidR="00924B18" w:rsidRDefault="00924B18" w:rsidP="00EB7B38"/>
    <w:p w14:paraId="120D7101" w14:textId="5A205BA1" w:rsidR="00C40FDD" w:rsidRDefault="005B2098" w:rsidP="005B2098">
      <w:pPr>
        <w:pStyle w:val="Heading1"/>
      </w:pPr>
      <w:r>
        <w:t>Conclusion</w:t>
      </w:r>
    </w:p>
    <w:p w14:paraId="426F9097" w14:textId="772EC4B6" w:rsidR="00C40FDD" w:rsidRDefault="00C40FDD" w:rsidP="00082FA7">
      <w:pPr>
        <w:spacing w:afterLines="100" w:after="240"/>
        <w:rPr>
          <w:sz w:val="20"/>
          <w:szCs w:val="28"/>
        </w:rPr>
      </w:pPr>
    </w:p>
    <w:p w14:paraId="4AF9EC9B" w14:textId="351AEDE3" w:rsidR="001B2206" w:rsidRDefault="00832646" w:rsidP="001B2206">
      <w:pPr>
        <w:spacing w:afterLines="100" w:after="240"/>
        <w:rPr>
          <w:sz w:val="20"/>
          <w:szCs w:val="28"/>
        </w:rPr>
      </w:pPr>
      <w:r>
        <w:rPr>
          <w:sz w:val="20"/>
          <w:szCs w:val="28"/>
        </w:rPr>
        <w:t xml:space="preserve">This study sought to find all BD RAs available in practice and academia. The findings gained emerges the understanding that RAs can be an effective artefact to tackle complex BD system architecture. </w:t>
      </w:r>
      <w:r w:rsidR="009017E9">
        <w:rPr>
          <w:sz w:val="20"/>
          <w:szCs w:val="28"/>
        </w:rPr>
        <w:t>RAs at their core bring software engineering knowledge as a</w:t>
      </w:r>
      <w:r w:rsidR="00EA4544">
        <w:rPr>
          <w:sz w:val="20"/>
          <w:szCs w:val="28"/>
        </w:rPr>
        <w:t xml:space="preserve"> collection of patterns designed to address a class of problems with attention to specific requirements and </w:t>
      </w:r>
      <w:r w:rsidR="000C42F5">
        <w:rPr>
          <w:sz w:val="20"/>
          <w:szCs w:val="28"/>
        </w:rPr>
        <w:t>context and</w:t>
      </w:r>
      <w:r w:rsidR="009017E9">
        <w:rPr>
          <w:sz w:val="20"/>
          <w:szCs w:val="28"/>
        </w:rPr>
        <w:t xml:space="preserve"> do </w:t>
      </w:r>
      <w:r w:rsidR="00965AB4">
        <w:rPr>
          <w:sz w:val="20"/>
          <w:szCs w:val="28"/>
        </w:rPr>
        <w:t>solve many of the prevalent architectural challenges that</w:t>
      </w:r>
      <w:r w:rsidR="00311A8A">
        <w:rPr>
          <w:sz w:val="20"/>
          <w:szCs w:val="28"/>
        </w:rPr>
        <w:t xml:space="preserve"> an architect might face. </w:t>
      </w:r>
    </w:p>
    <w:p w14:paraId="583D67F6" w14:textId="15028B3C" w:rsidR="00271D14" w:rsidRDefault="00965AB4" w:rsidP="001B2206">
      <w:pPr>
        <w:spacing w:afterLines="100" w:after="240"/>
        <w:rPr>
          <w:sz w:val="20"/>
          <w:szCs w:val="28"/>
        </w:rPr>
      </w:pPr>
      <w:r>
        <w:rPr>
          <w:sz w:val="20"/>
          <w:szCs w:val="28"/>
        </w:rPr>
        <w:t xml:space="preserve"> </w:t>
      </w:r>
      <w:r w:rsidR="000C42F5">
        <w:rPr>
          <w:sz w:val="20"/>
          <w:szCs w:val="28"/>
        </w:rPr>
        <w:t xml:space="preserve">As data proliferates further, there will be more BD systems </w:t>
      </w:r>
      <w:r w:rsidR="00977A5D">
        <w:rPr>
          <w:sz w:val="20"/>
          <w:szCs w:val="28"/>
        </w:rPr>
        <w:t>created</w:t>
      </w:r>
      <w:r w:rsidR="000C42F5">
        <w:rPr>
          <w:sz w:val="20"/>
          <w:szCs w:val="28"/>
        </w:rPr>
        <w:t xml:space="preserve"> which in turn means more technology orchestration around data that can be effectively done through a well-established RA.</w:t>
      </w:r>
      <w:r w:rsidR="00977A5D">
        <w:rPr>
          <w:sz w:val="20"/>
          <w:szCs w:val="28"/>
        </w:rPr>
        <w:t xml:space="preserve"> RAs guide the evolution of the system both in terms of functional and non-functional requirements, and pinpoint variability points</w:t>
      </w:r>
      <w:r w:rsidR="00BD7E82">
        <w:rPr>
          <w:sz w:val="20"/>
          <w:szCs w:val="28"/>
        </w:rPr>
        <w:t xml:space="preserve"> that can result in more successful BD projects and avoidance of common pitfalls. </w:t>
      </w:r>
      <w:r w:rsidR="00BD7E82">
        <w:rPr>
          <w:sz w:val="20"/>
          <w:szCs w:val="28"/>
        </w:rPr>
        <w:br/>
      </w:r>
      <w:r w:rsidR="00BD7E82">
        <w:rPr>
          <w:sz w:val="20"/>
          <w:szCs w:val="28"/>
        </w:rPr>
        <w:br/>
        <w:t xml:space="preserve">Withal, BD RAs have yet to mature and become ubiquitous in industry and there is further research required in this area. </w:t>
      </w:r>
      <w:r w:rsidR="00A729AC">
        <w:rPr>
          <w:sz w:val="20"/>
          <w:szCs w:val="28"/>
        </w:rPr>
        <w:t xml:space="preserve">These </w:t>
      </w:r>
      <w:r w:rsidR="00A61607">
        <w:rPr>
          <w:sz w:val="20"/>
          <w:szCs w:val="28"/>
        </w:rPr>
        <w:t>research</w:t>
      </w:r>
      <w:r w:rsidR="00BD7E82">
        <w:rPr>
          <w:sz w:val="20"/>
          <w:szCs w:val="28"/>
        </w:rPr>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CF0F73E" w:rsidR="00C40FDD" w:rsidRDefault="00C40FDD" w:rsidP="00082FA7">
      <w:pPr>
        <w:spacing w:afterLines="100" w:after="240"/>
        <w:rPr>
          <w:sz w:val="20"/>
          <w:szCs w:val="28"/>
        </w:rPr>
      </w:pPr>
    </w:p>
    <w:p w14:paraId="434A086C" w14:textId="0A31FDAA" w:rsidR="001B353F" w:rsidRDefault="001B353F" w:rsidP="00082FA7">
      <w:pPr>
        <w:spacing w:afterLines="100" w:after="240"/>
        <w:rPr>
          <w:sz w:val="20"/>
          <w:szCs w:val="28"/>
        </w:rPr>
      </w:pPr>
    </w:p>
    <w:p w14:paraId="4E3B6B09" w14:textId="77777777" w:rsidR="001B353F" w:rsidRDefault="001B353F"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lastRenderedPageBreak/>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Footnotes should be avoided if possible. If they are absolutely necessary,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(2004)…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(2004)…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r w:rsidR="00787B1F" w:rsidRPr="00FD6AFB">
        <w:t>2004</w:t>
      </w:r>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r w:rsidRPr="00DF1E48">
              <w:rPr>
                <w:sz w:val="20"/>
                <w:szCs w:val="20"/>
              </w:rPr>
              <w:t>St.dev</w:t>
            </w:r>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TEL = Average monthly telephone subscription cost;</w:t>
            </w:r>
          </w:p>
          <w:p w14:paraId="71B826AD" w14:textId="77777777" w:rsidR="00DD08AC" w:rsidRPr="008C064F" w:rsidRDefault="00DD08AC" w:rsidP="00DD08AC">
            <w:pPr>
              <w:jc w:val="both"/>
              <w:rPr>
                <w:sz w:val="20"/>
                <w:szCs w:val="18"/>
              </w:rPr>
            </w:pPr>
            <w:r w:rsidRPr="008C064F">
              <w:rPr>
                <w:sz w:val="20"/>
                <w:szCs w:val="18"/>
              </w:rPr>
              <w:t>CALL = Average cost of local call;</w:t>
            </w:r>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3741DD">
      <w:pPr>
        <w:pStyle w:val="Heading1"/>
        <w:rPr>
          <w:rFonts w:eastAsia="PMingLiU"/>
          <w:sz w:val="24"/>
          <w:lang w:eastAsia="zh-TW"/>
        </w:rPr>
      </w:pPr>
      <w:r>
        <w:rPr>
          <w:sz w:val="18"/>
          <w:szCs w:val="20"/>
        </w:rPr>
        <w:br w:type="page"/>
      </w:r>
      <w:r w:rsidRPr="00B9047C">
        <w:rPr>
          <w:rFonts w:hint="eastAsia"/>
        </w:rPr>
        <w:lastRenderedPageBreak/>
        <w:t>Reference</w:t>
      </w:r>
      <w:r w:rsidR="006D1883" w:rsidRPr="006D1883">
        <w:rPr>
          <w:rFonts w:hint="eastAsia"/>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r w:rsidRPr="00C132EA">
        <w:rPr>
          <w:rFonts w:eastAsia="PMingLiU" w:hint="eastAsia"/>
          <w:szCs w:val="22"/>
          <w:lang w:eastAsia="zh-TW"/>
        </w:rPr>
        <w:t>Hevner,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r w:rsidRPr="00C132EA">
        <w:rPr>
          <w:rFonts w:eastAsia="PMingLiU"/>
          <w:szCs w:val="22"/>
          <w:lang w:eastAsia="zh-TW"/>
        </w:rPr>
        <w:t xml:space="preserve">Caverni,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Forget, A., Chiasson, S., &amp; Biddle, R. (2007). Persuasian as education for computer security. In T.</w:t>
      </w:r>
      <w:r>
        <w:rPr>
          <w:rFonts w:eastAsia="PMingLiU" w:hint="eastAsia"/>
          <w:szCs w:val="22"/>
          <w:lang w:eastAsia="zh-TW"/>
        </w:rPr>
        <w:t xml:space="preserve"> </w:t>
      </w:r>
      <w:r w:rsidRPr="004F6292">
        <w:rPr>
          <w:rFonts w:eastAsia="PMingLiU"/>
          <w:szCs w:val="22"/>
          <w:lang w:eastAsia="zh-TW"/>
        </w:rPr>
        <w:t xml:space="preserve">Bastiaens &amp; S. Carliner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Acha,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40C79525" w14:textId="40608A63" w:rsidR="0079596A" w:rsidRPr="0079596A" w:rsidRDefault="00A75960" w:rsidP="0079596A">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79596A" w:rsidRPr="0079596A">
        <w:t xml:space="preserve">AI, V. (2019). Why do 87% of data science projects never make it into production? Retrieved from </w:t>
      </w:r>
      <w:hyperlink r:id="rId14" w:history="1">
        <w:r w:rsidR="0079596A" w:rsidRPr="0079596A">
          <w:rPr>
            <w:rStyle w:val="Hyperlink"/>
          </w:rPr>
          <w:t>https://venturebeat.com/2019/07/19/why-do-87-of-data-science-projects-never-make-it-into-production/</w:t>
        </w:r>
      </w:hyperlink>
    </w:p>
    <w:p w14:paraId="60F99318" w14:textId="77777777" w:rsidR="0079596A" w:rsidRPr="0079596A" w:rsidRDefault="0079596A" w:rsidP="0079596A">
      <w:pPr>
        <w:pStyle w:val="EndNoteBibliography"/>
        <w:ind w:left="720" w:hanging="720"/>
      </w:pPr>
      <w:r w:rsidRPr="0079596A">
        <w:t>Akhtar, P., Frynas, J. G., Mellahi, K., &amp; Ullah, S. (2019). Big data</w:t>
      </w:r>
      <w:r w:rsidRPr="0079596A">
        <w:rPr>
          <w:rFonts w:ascii="Cambria Math" w:hAnsi="Cambria Math" w:cs="Cambria Math"/>
        </w:rPr>
        <w:t>‐</w:t>
      </w:r>
      <w:r w:rsidRPr="0079596A">
        <w:t>savvy teams’ skills, big data</w:t>
      </w:r>
      <w:r w:rsidRPr="0079596A">
        <w:rPr>
          <w:rFonts w:ascii="Cambria Math" w:hAnsi="Cambria Math" w:cs="Cambria Math"/>
        </w:rPr>
        <w:t>‐</w:t>
      </w:r>
      <w:r w:rsidRPr="0079596A">
        <w:t xml:space="preserve">driven actions and business performance. </w:t>
      </w:r>
      <w:r w:rsidRPr="0079596A">
        <w:rPr>
          <w:i/>
        </w:rPr>
        <w:t>British Journal of Management, 30</w:t>
      </w:r>
      <w:r w:rsidRPr="0079596A">
        <w:t xml:space="preserve">(2), 252-271. </w:t>
      </w:r>
    </w:p>
    <w:p w14:paraId="729E028C" w14:textId="77777777" w:rsidR="0079596A" w:rsidRPr="0079596A" w:rsidRDefault="0079596A" w:rsidP="0079596A">
      <w:pPr>
        <w:pStyle w:val="EndNoteBibliography"/>
        <w:ind w:left="720" w:hanging="720"/>
      </w:pPr>
      <w:r w:rsidRPr="0079596A">
        <w:t xml:space="preserve">Angelov, S., Grefen, P., &amp; Greefhorst, D. (2009). </w:t>
      </w:r>
      <w:r w:rsidRPr="0079596A">
        <w:rPr>
          <w:i/>
        </w:rPr>
        <w:t>A classification of software reference architectures: Analyzing their success and effectiveness.</w:t>
      </w:r>
      <w:r w:rsidRPr="0079596A">
        <w:t xml:space="preserve"> Paper presented at the 2009 Joint Working IEEE/IFIP Conference on Software Architecture &amp; European Conference on Software Architecture.</w:t>
      </w:r>
    </w:p>
    <w:p w14:paraId="4928E3FE" w14:textId="77777777" w:rsidR="0079596A" w:rsidRPr="0079596A" w:rsidRDefault="0079596A" w:rsidP="0079596A">
      <w:pPr>
        <w:pStyle w:val="EndNoteBibliography"/>
        <w:ind w:left="720" w:hanging="720"/>
      </w:pPr>
      <w:r w:rsidRPr="0079596A">
        <w:t xml:space="preserve">Angelov, S., Grefen, P., &amp; Greefhorst, D. (2012). A framework for analysis and design of software reference architectures. </w:t>
      </w:r>
      <w:r w:rsidRPr="0079596A">
        <w:rPr>
          <w:i/>
        </w:rPr>
        <w:t>Information and Software Technology, 54</w:t>
      </w:r>
      <w:r w:rsidRPr="0079596A">
        <w:t xml:space="preserve">(4), 417-431. </w:t>
      </w:r>
    </w:p>
    <w:p w14:paraId="13FA950E" w14:textId="77777777" w:rsidR="0079596A" w:rsidRPr="0079596A" w:rsidRDefault="0079596A" w:rsidP="0079596A">
      <w:pPr>
        <w:pStyle w:val="EndNoteBibliography"/>
        <w:ind w:left="720" w:hanging="720"/>
      </w:pPr>
      <w:r w:rsidRPr="0079596A">
        <w:t xml:space="preserve">Angelov, S., Trienekens, J. J., &amp; Grefen, P. (2008). </w:t>
      </w:r>
      <w:r w:rsidRPr="0079596A">
        <w:rPr>
          <w:i/>
        </w:rPr>
        <w:t>Towards a method for the evaluation of reference architectures: Experiences from a case.</w:t>
      </w:r>
      <w:r w:rsidRPr="0079596A">
        <w:t xml:space="preserve"> Paper presented at the European Conference on Software Architecture.</w:t>
      </w:r>
    </w:p>
    <w:p w14:paraId="7D2897DE" w14:textId="77777777" w:rsidR="0079596A" w:rsidRPr="0079596A" w:rsidRDefault="0079596A" w:rsidP="0079596A">
      <w:pPr>
        <w:pStyle w:val="EndNoteBibliography"/>
        <w:ind w:left="720" w:hanging="720"/>
      </w:pPr>
      <w:r w:rsidRPr="0079596A">
        <w:t xml:space="preserve">Ataei, P., &amp; Litchfield, A. T. (2020). Big Data Reference Architectures, a systematic literature review. </w:t>
      </w:r>
    </w:p>
    <w:p w14:paraId="3CAD768E" w14:textId="77777777" w:rsidR="0079596A" w:rsidRPr="0079596A" w:rsidRDefault="0079596A" w:rsidP="0079596A">
      <w:pPr>
        <w:pStyle w:val="EndNoteBibliography"/>
        <w:ind w:left="720" w:hanging="720"/>
      </w:pPr>
      <w:r w:rsidRPr="0079596A">
        <w:lastRenderedPageBreak/>
        <w:t xml:space="preserve">Avgeriou, P. (2003). Describing, instantiating and evaluating a reference architecture: A case study. </w:t>
      </w:r>
      <w:r w:rsidRPr="0079596A">
        <w:rPr>
          <w:i/>
        </w:rPr>
        <w:t>Enterprise Architecture Journal, 342</w:t>
      </w:r>
      <w:r w:rsidRPr="0079596A">
        <w:t xml:space="preserve">, 1-24. </w:t>
      </w:r>
    </w:p>
    <w:p w14:paraId="464883CE" w14:textId="77777777" w:rsidR="0079596A" w:rsidRPr="0079596A" w:rsidRDefault="0079596A" w:rsidP="0079596A">
      <w:pPr>
        <w:pStyle w:val="EndNoteBibliography"/>
        <w:ind w:left="720" w:hanging="720"/>
      </w:pPr>
      <w:r w:rsidRPr="0079596A">
        <w:t xml:space="preserve">Banker, K., Garrett, D., Bakkum, P., &amp; Verch, S. (2016). </w:t>
      </w:r>
      <w:r w:rsidRPr="0079596A">
        <w:rPr>
          <w:i/>
        </w:rPr>
        <w:t>MongoDB in Action: Covers MongoDB version 3.0</w:t>
      </w:r>
      <w:r w:rsidRPr="0079596A">
        <w:t>: Simon and Schuster.</w:t>
      </w:r>
    </w:p>
    <w:p w14:paraId="2D6CC223" w14:textId="77777777" w:rsidR="0079596A" w:rsidRPr="0079596A" w:rsidRDefault="0079596A" w:rsidP="0079596A">
      <w:pPr>
        <w:pStyle w:val="EndNoteBibliography"/>
        <w:ind w:left="720" w:hanging="720"/>
      </w:pPr>
      <w:r w:rsidRPr="0079596A">
        <w:t xml:space="preserve">Bashari Rad, B., Akbarzadeh, N., Ataei, P., &amp; Khakbiz, Y. (2016). Security and Privacy Challenges in Big Data Era. </w:t>
      </w:r>
      <w:r w:rsidRPr="0079596A">
        <w:rPr>
          <w:i/>
        </w:rPr>
        <w:t>International Journal of Control Theory and Applications, 9</w:t>
      </w:r>
      <w:r w:rsidRPr="0079596A">
        <w:t xml:space="preserve">(43), 437-448. </w:t>
      </w:r>
    </w:p>
    <w:p w14:paraId="7B448A80" w14:textId="77777777" w:rsidR="0079596A" w:rsidRPr="0079596A" w:rsidRDefault="0079596A" w:rsidP="0079596A">
      <w:pPr>
        <w:pStyle w:val="EndNoteBibliography"/>
        <w:ind w:left="720" w:hanging="720"/>
      </w:pPr>
      <w:r w:rsidRPr="0079596A">
        <w:t xml:space="preserve">Bengtsson, P., Lassing, N., Bosch, J., &amp; van Vliet, H. (2004). Architecture-level modifiability analysis (ALMA). </w:t>
      </w:r>
      <w:r w:rsidRPr="0079596A">
        <w:rPr>
          <w:i/>
        </w:rPr>
        <w:t>Journal of Systems and Software, 69</w:t>
      </w:r>
      <w:r w:rsidRPr="0079596A">
        <w:t xml:space="preserve">(1-2), 129-147. </w:t>
      </w:r>
    </w:p>
    <w:p w14:paraId="1325B4BF" w14:textId="77777777" w:rsidR="0079596A" w:rsidRPr="0079596A" w:rsidRDefault="0079596A" w:rsidP="0079596A">
      <w:pPr>
        <w:pStyle w:val="EndNoteBibliography"/>
        <w:ind w:left="720" w:hanging="720"/>
      </w:pPr>
      <w:r w:rsidRPr="0079596A">
        <w:t xml:space="preserve">Borrego, M., Foster, M. J., &amp; Froyd, J. E. (2014). Systematic literature reviews in engineering education and other developing interdisciplinary fields. </w:t>
      </w:r>
      <w:r w:rsidRPr="0079596A">
        <w:rPr>
          <w:i/>
        </w:rPr>
        <w:t>Journal of Engineering Education, 103</w:t>
      </w:r>
      <w:r w:rsidRPr="0079596A">
        <w:t xml:space="preserve">(1), 45-76. </w:t>
      </w:r>
    </w:p>
    <w:p w14:paraId="6B965ACA" w14:textId="77777777" w:rsidR="0079596A" w:rsidRPr="0079596A" w:rsidRDefault="0079596A" w:rsidP="0079596A">
      <w:pPr>
        <w:pStyle w:val="EndNoteBibliography"/>
        <w:ind w:left="720" w:hanging="720"/>
      </w:pPr>
      <w:r w:rsidRPr="0079596A">
        <w:t xml:space="preserve">Bosch, J. (2000). </w:t>
      </w:r>
      <w:r w:rsidRPr="0079596A">
        <w:rPr>
          <w:i/>
        </w:rPr>
        <w:t>Design and use of software architectures: adopting and evolving a product-line approach</w:t>
      </w:r>
      <w:r w:rsidRPr="0079596A">
        <w:t>: Pearson Education.</w:t>
      </w:r>
    </w:p>
    <w:p w14:paraId="04FCCE3A" w14:textId="77777777" w:rsidR="0079596A" w:rsidRPr="0079596A" w:rsidRDefault="0079596A" w:rsidP="0079596A">
      <w:pPr>
        <w:pStyle w:val="EndNoteBibliography"/>
        <w:ind w:left="720" w:hanging="720"/>
      </w:pPr>
      <w:r w:rsidRPr="0079596A">
        <w:t xml:space="preserve">Cackett, D. (2013). Information Management and Big data: A Reference Architecture. </w:t>
      </w:r>
      <w:r w:rsidRPr="0079596A">
        <w:rPr>
          <w:i/>
        </w:rPr>
        <w:t>Oracle: Redwood City, CA, USA</w:t>
      </w:r>
      <w:r w:rsidRPr="0079596A">
        <w:t xml:space="preserve">. </w:t>
      </w:r>
    </w:p>
    <w:p w14:paraId="1681C8E0" w14:textId="77777777" w:rsidR="0079596A" w:rsidRPr="0079596A" w:rsidRDefault="0079596A" w:rsidP="0079596A">
      <w:pPr>
        <w:pStyle w:val="EndNoteBibliography"/>
        <w:ind w:left="720" w:hanging="720"/>
      </w:pPr>
      <w:r w:rsidRPr="0079596A">
        <w:t xml:space="preserve">Carpenter, J., &amp; Hewitt, E. (2020). </w:t>
      </w:r>
      <w:r w:rsidRPr="0079596A">
        <w:rPr>
          <w:i/>
        </w:rPr>
        <w:t>Cassandra: the definitive guide: distributed data at web scale</w:t>
      </w:r>
      <w:r w:rsidRPr="0079596A">
        <w:t>: O'Reilly Media.</w:t>
      </w:r>
    </w:p>
    <w:p w14:paraId="0CF2E0C2" w14:textId="77777777" w:rsidR="0079596A" w:rsidRPr="0079596A" w:rsidRDefault="0079596A" w:rsidP="0079596A">
      <w:pPr>
        <w:pStyle w:val="EndNoteBibliography"/>
        <w:ind w:left="720" w:hanging="720"/>
      </w:pPr>
      <w:r w:rsidRPr="0079596A">
        <w:t xml:space="preserve">Chang, W. L., &amp; Boyd, D. (2018). </w:t>
      </w:r>
      <w:r w:rsidRPr="0079596A">
        <w:rPr>
          <w:i/>
        </w:rPr>
        <w:t>NIST Big Data Interoperability Framework: Volume 6, Big Data Reference Architecture</w:t>
      </w:r>
      <w:r w:rsidRPr="0079596A">
        <w:t xml:space="preserve">. Retrieved from </w:t>
      </w:r>
    </w:p>
    <w:p w14:paraId="67C1112A" w14:textId="77777777" w:rsidR="0079596A" w:rsidRPr="0079596A" w:rsidRDefault="0079596A" w:rsidP="0079596A">
      <w:pPr>
        <w:pStyle w:val="EndNoteBibliography"/>
        <w:ind w:left="720" w:hanging="720"/>
      </w:pPr>
      <w:r w:rsidRPr="0079596A">
        <w:t xml:space="preserve">Chang, W. L., &amp; Grady, N. (2015). </w:t>
      </w:r>
      <w:r w:rsidRPr="0079596A">
        <w:rPr>
          <w:i/>
        </w:rPr>
        <w:t>NIST Big Data Interoperability Framework: Volume 1, Big Data Definitions</w:t>
      </w:r>
      <w:r w:rsidRPr="0079596A">
        <w:t xml:space="preserve">. Retrieved from </w:t>
      </w:r>
    </w:p>
    <w:p w14:paraId="79F6801C" w14:textId="77777777" w:rsidR="0079596A" w:rsidRPr="0079596A" w:rsidRDefault="0079596A" w:rsidP="0079596A">
      <w:pPr>
        <w:pStyle w:val="EndNoteBibliography"/>
        <w:ind w:left="720" w:hanging="720"/>
      </w:pPr>
      <w:r w:rsidRPr="0079596A">
        <w:t xml:space="preserve">Chang, W. L., &amp; Mishra, S. (2015). </w:t>
      </w:r>
      <w:r w:rsidRPr="0079596A">
        <w:rPr>
          <w:i/>
        </w:rPr>
        <w:t>NIST Big Data Interoperability Framework: Volume 5, Architectures White Paper Survey</w:t>
      </w:r>
      <w:r w:rsidRPr="0079596A">
        <w:t xml:space="preserve">. Retrieved from </w:t>
      </w:r>
    </w:p>
    <w:p w14:paraId="302B91FF" w14:textId="77777777" w:rsidR="0079596A" w:rsidRPr="0079596A" w:rsidRDefault="0079596A" w:rsidP="0079596A">
      <w:pPr>
        <w:pStyle w:val="EndNoteBibliography"/>
        <w:ind w:left="720" w:hanging="720"/>
      </w:pPr>
      <w:r w:rsidRPr="0079596A">
        <w:t xml:space="preserve">Chen, H.-M., Kazman, R., Garbajosa, J., &amp; Gonzalez, E. (2017). </w:t>
      </w:r>
      <w:r w:rsidRPr="0079596A">
        <w:rPr>
          <w:i/>
        </w:rPr>
        <w:t>Big Data Value Engineering for Business Model Innovation.</w:t>
      </w:r>
      <w:r w:rsidRPr="0079596A">
        <w:t xml:space="preserve"> Paper presented at the Proceedings of the 50th Hawaii International Conference on System Sciences.</w:t>
      </w:r>
    </w:p>
    <w:p w14:paraId="6D8BE741" w14:textId="77777777" w:rsidR="0079596A" w:rsidRPr="0079596A" w:rsidRDefault="0079596A" w:rsidP="0079596A">
      <w:pPr>
        <w:pStyle w:val="EndNoteBibliography"/>
        <w:ind w:left="720" w:hanging="720"/>
      </w:pPr>
      <w:r w:rsidRPr="0079596A">
        <w:t xml:space="preserve">Chen, H.-M., Kazman, R., &amp; Haziyev, S. (2016). Agile big data analytics for web-based systems: An architecture-centric approach. </w:t>
      </w:r>
      <w:r w:rsidRPr="0079596A">
        <w:rPr>
          <w:i/>
        </w:rPr>
        <w:t>IEEE Transactions on Big Data, 2</w:t>
      </w:r>
      <w:r w:rsidRPr="0079596A">
        <w:t xml:space="preserve">(3), 234-248. </w:t>
      </w:r>
    </w:p>
    <w:p w14:paraId="3928DAD6" w14:textId="77777777" w:rsidR="0079596A" w:rsidRPr="0079596A" w:rsidRDefault="0079596A" w:rsidP="0079596A">
      <w:pPr>
        <w:pStyle w:val="EndNoteBibliography"/>
        <w:ind w:left="720" w:hanging="720"/>
      </w:pPr>
      <w:r w:rsidRPr="0079596A">
        <w:t xml:space="preserve">Cuzzocrea, A. (2016). </w:t>
      </w:r>
      <w:r w:rsidRPr="0079596A">
        <w:rPr>
          <w:i/>
        </w:rPr>
        <w:t>A reference architecture for supporting secure big data analytics over cloud-enabled relational databases.</w:t>
      </w:r>
      <w:r w:rsidRPr="0079596A">
        <w:t xml:space="preserve"> Paper presented at the 2016 IEEE 40th Annual Computer Software and Applications Conference (COMPSAC).</w:t>
      </w:r>
    </w:p>
    <w:p w14:paraId="31B237C2" w14:textId="77777777" w:rsidR="0079596A" w:rsidRPr="0079596A" w:rsidRDefault="0079596A" w:rsidP="0079596A">
      <w:pPr>
        <w:pStyle w:val="EndNoteBibliography"/>
        <w:ind w:left="720" w:hanging="720"/>
      </w:pPr>
      <w:r w:rsidRPr="0079596A">
        <w:t xml:space="preserve">Demchenko, Y., De Laat, C., &amp; Membrey, P. (2014). </w:t>
      </w:r>
      <w:r w:rsidRPr="0079596A">
        <w:rPr>
          <w:i/>
        </w:rPr>
        <w:t>Defining architecture components of the Big Data Ecosystem.</w:t>
      </w:r>
      <w:r w:rsidRPr="0079596A">
        <w:t xml:space="preserve"> Paper presented at the 2014 International conference on collaboration technologies and systems (CTS).</w:t>
      </w:r>
    </w:p>
    <w:p w14:paraId="50E716FD" w14:textId="77777777" w:rsidR="0079596A" w:rsidRPr="0079596A" w:rsidRDefault="0079596A" w:rsidP="0079596A">
      <w:pPr>
        <w:pStyle w:val="EndNoteBibliography"/>
        <w:ind w:left="720" w:hanging="720"/>
      </w:pPr>
      <w:r w:rsidRPr="0079596A">
        <w:t xml:space="preserve">Derras, M., Deruelle, L., Douin, J.-M., Levy, N., Losavio, F., Pollet, Y., &amp; Reiner, V. (2018). </w:t>
      </w:r>
      <w:r w:rsidRPr="0079596A">
        <w:rPr>
          <w:i/>
        </w:rPr>
        <w:t>Reference Architecture Design: A Practical Approach.</w:t>
      </w:r>
      <w:r w:rsidRPr="0079596A">
        <w:t xml:space="preserve"> Paper presented at the ICSOFT.</w:t>
      </w:r>
    </w:p>
    <w:p w14:paraId="256ED684" w14:textId="77777777" w:rsidR="0079596A" w:rsidRPr="0079596A" w:rsidRDefault="0079596A" w:rsidP="0079596A">
      <w:pPr>
        <w:pStyle w:val="EndNoteBibliography"/>
        <w:ind w:left="720" w:hanging="720"/>
      </w:pPr>
      <w:r w:rsidRPr="0079596A">
        <w:t xml:space="preserve">Erevelles, S., Fukawa, N., &amp; Swayne, L. (2016). Big Data consumer analytics and the transformation of marketing. </w:t>
      </w:r>
      <w:r w:rsidRPr="0079596A">
        <w:rPr>
          <w:i/>
        </w:rPr>
        <w:t>Journal of Business Research, 69</w:t>
      </w:r>
      <w:r w:rsidRPr="0079596A">
        <w:t xml:space="preserve">(2), 897-904. </w:t>
      </w:r>
    </w:p>
    <w:p w14:paraId="7E7396A8" w14:textId="77777777" w:rsidR="0079596A" w:rsidRPr="0079596A" w:rsidRDefault="0079596A" w:rsidP="0079596A">
      <w:pPr>
        <w:pStyle w:val="EndNoteBibliography"/>
        <w:ind w:left="720" w:hanging="720"/>
      </w:pPr>
      <w:r w:rsidRPr="0079596A">
        <w:t xml:space="preserve">Galster, M., &amp; Avgeriou, P. (2011). </w:t>
      </w:r>
      <w:r w:rsidRPr="0079596A">
        <w:rPr>
          <w:i/>
        </w:rPr>
        <w:t>Empirically-grounded reference architectures: a proposal.</w:t>
      </w:r>
      <w:r w:rsidRPr="0079596A">
        <w:t xml:space="preserve"> Paper presented at the Proceedings of the joint ACM SIGSOFT conference--QoSA and ACM SIGSOFT symposium--ISARCS on Quality of software architectures--QoSA and architecting critical systems--ISARCS.</w:t>
      </w:r>
    </w:p>
    <w:p w14:paraId="6C2A43B6" w14:textId="77777777" w:rsidR="0079596A" w:rsidRPr="0079596A" w:rsidRDefault="0079596A" w:rsidP="0079596A">
      <w:pPr>
        <w:pStyle w:val="EndNoteBibliography"/>
        <w:ind w:left="720" w:hanging="720"/>
      </w:pPr>
      <w:r w:rsidRPr="0079596A">
        <w:t xml:space="preserve">Gan, Y., Zhang, Y., Cheng, D., Shetty, A., Rathi, P., Katarki, N., . . . Jackson, B. (2019). </w:t>
      </w:r>
      <w:r w:rsidRPr="0079596A">
        <w:rPr>
          <w:i/>
        </w:rPr>
        <w:t>An open-source benchmark suite for microservices and their hardware-software implications for cloud &amp; edge systems.</w:t>
      </w:r>
      <w:r w:rsidRPr="0079596A">
        <w:t xml:space="preserve"> Paper presented at the Proceedings of the Twenty-Fourth International Conference on Architectural Support for Programming Languages and Operating Systems.</w:t>
      </w:r>
    </w:p>
    <w:p w14:paraId="69AB3406" w14:textId="22C6870D" w:rsidR="0079596A" w:rsidRPr="0079596A" w:rsidRDefault="0079596A" w:rsidP="0079596A">
      <w:pPr>
        <w:pStyle w:val="EndNoteBibliography"/>
        <w:ind w:left="720" w:hanging="720"/>
      </w:pPr>
      <w:r w:rsidRPr="0079596A">
        <w:t xml:space="preserve">Gartner. (2014). Survey Analysis: Big Data Investment Grows but Deployments Remain Scarce in 2014. Retrieved from </w:t>
      </w:r>
      <w:hyperlink r:id="rId15" w:history="1">
        <w:r w:rsidRPr="0079596A">
          <w:rPr>
            <w:rStyle w:val="Hyperlink"/>
          </w:rPr>
          <w:t>http://www.gartner.com/document/2841519</w:t>
        </w:r>
      </w:hyperlink>
    </w:p>
    <w:p w14:paraId="76831850" w14:textId="77777777" w:rsidR="0079596A" w:rsidRPr="0079596A" w:rsidRDefault="0079596A" w:rsidP="0079596A">
      <w:pPr>
        <w:pStyle w:val="EndNoteBibliography"/>
        <w:ind w:left="720" w:hanging="720"/>
      </w:pPr>
      <w:r w:rsidRPr="0079596A">
        <w:t xml:space="preserve">Geerdink, B. (2013). </w:t>
      </w:r>
      <w:r w:rsidRPr="0079596A">
        <w:rPr>
          <w:i/>
        </w:rPr>
        <w:t>A reference architecture for big data solutions introducing a model to perform predictive analytics using big data technology.</w:t>
      </w:r>
      <w:r w:rsidRPr="0079596A">
        <w:t xml:space="preserve"> Paper presented at the 8th </w:t>
      </w:r>
      <w:r w:rsidRPr="0079596A">
        <w:lastRenderedPageBreak/>
        <w:t>International Conference for Internet Technology and Secured Transactions (ICITST-2013).</w:t>
      </w:r>
    </w:p>
    <w:p w14:paraId="60A532B6" w14:textId="77777777" w:rsidR="0079596A" w:rsidRPr="0079596A" w:rsidRDefault="0079596A" w:rsidP="0079596A">
      <w:pPr>
        <w:pStyle w:val="EndNoteBibliography"/>
        <w:ind w:left="720" w:hanging="720"/>
      </w:pPr>
      <w:r w:rsidRPr="0079596A">
        <w:t xml:space="preserve">Ghandour, A. (2015). Big Data driven e-commerce architecture. </w:t>
      </w:r>
      <w:r w:rsidRPr="0079596A">
        <w:rPr>
          <w:i/>
        </w:rPr>
        <w:t>International Journal of Economics, Commerce and Management, 3</w:t>
      </w:r>
      <w:r w:rsidRPr="0079596A">
        <w:t xml:space="preserve">(5), 940-947. </w:t>
      </w:r>
    </w:p>
    <w:p w14:paraId="15D72CD4" w14:textId="77777777" w:rsidR="0079596A" w:rsidRPr="0079596A" w:rsidRDefault="0079596A" w:rsidP="0079596A">
      <w:pPr>
        <w:pStyle w:val="EndNoteBibliography"/>
        <w:ind w:left="720" w:hanging="720"/>
      </w:pPr>
      <w:r w:rsidRPr="0079596A">
        <w:t xml:space="preserve">Gorton, I., &amp; Klein, J. (2015). Distribution, Data, Deployment. </w:t>
      </w:r>
      <w:r w:rsidRPr="0079596A">
        <w:rPr>
          <w:i/>
        </w:rPr>
        <w:t>STC 2015</w:t>
      </w:r>
      <w:r w:rsidRPr="0079596A">
        <w:t xml:space="preserve">, 78. </w:t>
      </w:r>
    </w:p>
    <w:p w14:paraId="3B4EF298" w14:textId="77777777" w:rsidR="0079596A" w:rsidRPr="0079596A" w:rsidRDefault="0079596A" w:rsidP="0079596A">
      <w:pPr>
        <w:pStyle w:val="EndNoteBibliography"/>
        <w:ind w:left="720" w:hanging="720"/>
      </w:pPr>
      <w:r w:rsidRPr="0079596A">
        <w:t xml:space="preserve">Heilig, L., &amp; Voß, S. (2017). Managing cloud-based Big Data platforms: A reference architecture and cost perspective. In </w:t>
      </w:r>
      <w:r w:rsidRPr="0079596A">
        <w:rPr>
          <w:i/>
        </w:rPr>
        <w:t>Big Data Management</w:t>
      </w:r>
      <w:r w:rsidRPr="0079596A">
        <w:t xml:space="preserve"> (pp. 29-45): Springer.</w:t>
      </w:r>
    </w:p>
    <w:p w14:paraId="261FAC0F" w14:textId="77777777" w:rsidR="0079596A" w:rsidRPr="0079596A" w:rsidRDefault="0079596A" w:rsidP="0079596A">
      <w:pPr>
        <w:pStyle w:val="EndNoteBibliography"/>
        <w:ind w:left="720" w:hanging="720"/>
      </w:pPr>
      <w:r w:rsidRPr="0079596A">
        <w:t xml:space="preserve">Hevner, A. R., March, S. T., Park, J., &amp; Ram, S. (2004). Design science in information systems research. </w:t>
      </w:r>
      <w:r w:rsidRPr="0079596A">
        <w:rPr>
          <w:i/>
        </w:rPr>
        <w:t>MIS quarterly</w:t>
      </w:r>
      <w:r w:rsidRPr="0079596A">
        <w:t xml:space="preserve">, 75-105. </w:t>
      </w:r>
    </w:p>
    <w:p w14:paraId="4D7DFF18" w14:textId="77777777" w:rsidR="0079596A" w:rsidRPr="0079596A" w:rsidRDefault="0079596A" w:rsidP="0079596A">
      <w:pPr>
        <w:pStyle w:val="EndNoteBibliography"/>
        <w:ind w:left="720" w:hanging="720"/>
      </w:pPr>
      <w:r w:rsidRPr="0079596A">
        <w:t>Hilliard, R. ISO/IEC/IEEE 42010. In.</w:t>
      </w:r>
    </w:p>
    <w:p w14:paraId="469AAB7F" w14:textId="1C6D2092" w:rsidR="0079596A" w:rsidRPr="0079596A" w:rsidRDefault="0079596A" w:rsidP="0079596A">
      <w:pPr>
        <w:pStyle w:val="EndNoteBibliography"/>
        <w:ind w:left="720" w:hanging="720"/>
      </w:pPr>
      <w:r w:rsidRPr="0079596A">
        <w:t xml:space="preserve">House, W. (2012). Big Data is a Big Deal. Retrieved from </w:t>
      </w:r>
      <w:hyperlink r:id="rId16" w:history="1">
        <w:r w:rsidRPr="0079596A">
          <w:rPr>
            <w:rStyle w:val="Hyperlink"/>
          </w:rPr>
          <w:t>https://obamawhitehouse.archives.gov/blog/2012/03/29/big-data-big-deal</w:t>
        </w:r>
      </w:hyperlink>
    </w:p>
    <w:p w14:paraId="5FB7B503" w14:textId="77777777" w:rsidR="0079596A" w:rsidRPr="0079596A" w:rsidRDefault="0079596A" w:rsidP="0079596A">
      <w:pPr>
        <w:pStyle w:val="EndNoteBibliography"/>
        <w:ind w:left="720" w:hanging="720"/>
      </w:pPr>
      <w:r w:rsidRPr="0079596A">
        <w:t xml:space="preserve">Hummel, O., Eichelberger, H., Giloj, A., Werle, D., &amp; Schmid, K. (2018). </w:t>
      </w:r>
      <w:r w:rsidRPr="0079596A">
        <w:rPr>
          <w:i/>
        </w:rPr>
        <w:t>A collection of software engineering challenges for big data system development.</w:t>
      </w:r>
      <w:r w:rsidRPr="0079596A">
        <w:t xml:space="preserve"> Paper presented at the 2018 44th Euromicro Conference on Software Engineering and Advanced Applications (SEAA).</w:t>
      </w:r>
    </w:p>
    <w:p w14:paraId="325F9A3D" w14:textId="77777777" w:rsidR="0079596A" w:rsidRPr="0079596A" w:rsidRDefault="0079596A" w:rsidP="0079596A">
      <w:pPr>
        <w:pStyle w:val="EndNoteBibliography"/>
        <w:ind w:left="720" w:hanging="720"/>
      </w:pPr>
      <w:r w:rsidRPr="0079596A">
        <w:t xml:space="preserve">Jagadish, H. V., Gehrke, J., Labrinidis, A., Papakonstantinou, Y., Patel, J. M., Ramakrishnan, R., &amp; Shahabi, C. (2014). Big data and its technical challenges. </w:t>
      </w:r>
      <w:r w:rsidRPr="0079596A">
        <w:rPr>
          <w:i/>
        </w:rPr>
        <w:t>Communications of the ACM, 57</w:t>
      </w:r>
      <w:r w:rsidRPr="0079596A">
        <w:t xml:space="preserve">(7), 86-94. </w:t>
      </w:r>
    </w:p>
    <w:p w14:paraId="3A2D27F4" w14:textId="77777777" w:rsidR="0079596A" w:rsidRPr="0079596A" w:rsidRDefault="0079596A" w:rsidP="0079596A">
      <w:pPr>
        <w:pStyle w:val="EndNoteBibliography"/>
        <w:ind w:left="720" w:hanging="720"/>
      </w:pPr>
      <w:r w:rsidRPr="0079596A">
        <w:t xml:space="preserve">Josey, A. (2016). </w:t>
      </w:r>
      <w:r w:rsidRPr="0079596A">
        <w:rPr>
          <w:i/>
        </w:rPr>
        <w:t>TOGAF® Version 9.1-A Pocket Guide</w:t>
      </w:r>
      <w:r w:rsidRPr="0079596A">
        <w:t>: Van Haren.</w:t>
      </w:r>
    </w:p>
    <w:p w14:paraId="6CD12F94" w14:textId="77777777" w:rsidR="0079596A" w:rsidRPr="0079596A" w:rsidRDefault="0079596A" w:rsidP="0079596A">
      <w:pPr>
        <w:pStyle w:val="EndNoteBibliography"/>
        <w:ind w:left="720" w:hanging="720"/>
      </w:pPr>
      <w:r w:rsidRPr="0079596A">
        <w:t xml:space="preserve">Josey, A., Lankhorst, M., Band, I., Jonkers, H., &amp; Quartel, D. (2016). An introduction to the ArchiMate® 3.0 specification. </w:t>
      </w:r>
      <w:r w:rsidRPr="0079596A">
        <w:rPr>
          <w:i/>
        </w:rPr>
        <w:t>White Paper from The Open Group</w:t>
      </w:r>
      <w:r w:rsidRPr="0079596A">
        <w:t xml:space="preserve">. </w:t>
      </w:r>
    </w:p>
    <w:p w14:paraId="77BB2A65" w14:textId="77777777" w:rsidR="0079596A" w:rsidRPr="0079596A" w:rsidRDefault="0079596A" w:rsidP="0079596A">
      <w:pPr>
        <w:pStyle w:val="EndNoteBibliography"/>
        <w:ind w:left="720" w:hanging="720"/>
      </w:pPr>
      <w:r w:rsidRPr="0079596A">
        <w:t xml:space="preserve">Kazman, R., Abowd, G., Bass, L., &amp; Clements, P. (1996). Scenario-based analysis of software architecture. </w:t>
      </w:r>
      <w:r w:rsidRPr="0079596A">
        <w:rPr>
          <w:i/>
        </w:rPr>
        <w:t>IEEE software, 13</w:t>
      </w:r>
      <w:r w:rsidRPr="0079596A">
        <w:t xml:space="preserve">(6), 47-55. </w:t>
      </w:r>
    </w:p>
    <w:p w14:paraId="498ECF32" w14:textId="77777777" w:rsidR="0079596A" w:rsidRPr="0079596A" w:rsidRDefault="0079596A" w:rsidP="0079596A">
      <w:pPr>
        <w:pStyle w:val="EndNoteBibliography"/>
        <w:ind w:left="720" w:hanging="720"/>
      </w:pPr>
      <w:r w:rsidRPr="0079596A">
        <w:t xml:space="preserve">Kazman, R., Klein, M., Barbacci, M., Longstaff, T., Lipson, H., &amp; Carriere, J. (1998). </w:t>
      </w:r>
      <w:r w:rsidRPr="0079596A">
        <w:rPr>
          <w:i/>
        </w:rPr>
        <w:t>The architecture tradeoff analysis method.</w:t>
      </w:r>
      <w:r w:rsidRPr="0079596A">
        <w:t xml:space="preserve"> Paper presented at the Proceedings. Fourth IEEE International Conference on Engineering of Complex Computer Systems (Cat. No. 98EX193).</w:t>
      </w:r>
    </w:p>
    <w:p w14:paraId="157A8DCD" w14:textId="77777777" w:rsidR="0079596A" w:rsidRPr="0079596A" w:rsidRDefault="0079596A" w:rsidP="0079596A">
      <w:pPr>
        <w:pStyle w:val="EndNoteBibliography"/>
        <w:ind w:left="720" w:hanging="720"/>
      </w:pPr>
      <w:r w:rsidRPr="0079596A">
        <w:t xml:space="preserve">Khine, P. P., &amp; Wang, Z. (2019). A review of polyglot persistence in the big data world. </w:t>
      </w:r>
      <w:r w:rsidRPr="0079596A">
        <w:rPr>
          <w:i/>
        </w:rPr>
        <w:t>Information, 10</w:t>
      </w:r>
      <w:r w:rsidRPr="0079596A">
        <w:t xml:space="preserve">(4), 141. </w:t>
      </w:r>
    </w:p>
    <w:p w14:paraId="209E2093" w14:textId="77777777" w:rsidR="0079596A" w:rsidRPr="0079596A" w:rsidRDefault="0079596A" w:rsidP="0079596A">
      <w:pPr>
        <w:pStyle w:val="EndNoteBibliography"/>
        <w:ind w:left="720" w:hanging="720"/>
      </w:pPr>
      <w:r w:rsidRPr="0079596A">
        <w:t xml:space="preserve">Khine, P. P., &amp; Wang, Z. S. (2018). </w:t>
      </w:r>
      <w:r w:rsidRPr="0079596A">
        <w:rPr>
          <w:i/>
        </w:rPr>
        <w:t>Data lake: a new ideology in big data era.</w:t>
      </w:r>
      <w:r w:rsidRPr="0079596A">
        <w:t xml:space="preserve"> Paper presented at the ITM web of conferences.</w:t>
      </w:r>
    </w:p>
    <w:p w14:paraId="0F3B6B11" w14:textId="77777777" w:rsidR="0079596A" w:rsidRPr="0079596A" w:rsidRDefault="0079596A" w:rsidP="0079596A">
      <w:pPr>
        <w:pStyle w:val="EndNoteBibliography"/>
        <w:ind w:left="720" w:hanging="720"/>
      </w:pPr>
      <w:r w:rsidRPr="0079596A">
        <w:t xml:space="preserve">Kiran, M., Murphy, P., Monga, I., Dugan, J., &amp; Baveja, S. S. (2015). </w:t>
      </w:r>
      <w:r w:rsidRPr="0079596A">
        <w:rPr>
          <w:i/>
        </w:rPr>
        <w:t>Lambda architecture for cost-effective batch and speed big data processing.</w:t>
      </w:r>
      <w:r w:rsidRPr="0079596A">
        <w:t xml:space="preserve"> Paper presented at the 2015 IEEE International Conference on Big Data (Big Data).</w:t>
      </w:r>
    </w:p>
    <w:p w14:paraId="56DEF38D" w14:textId="77777777" w:rsidR="0079596A" w:rsidRPr="0079596A" w:rsidRDefault="0079596A" w:rsidP="0079596A">
      <w:pPr>
        <w:pStyle w:val="EndNoteBibliography"/>
        <w:ind w:left="720" w:hanging="720"/>
      </w:pPr>
      <w:r w:rsidRPr="0079596A">
        <w:t xml:space="preserve">Kitchenham, B., Brereton, O. P., Budgen, D., Turner, M., Bailey, J., &amp; Linkman, S. (2009). Systematic literature reviews in software engineering–a systematic literature review. </w:t>
      </w:r>
      <w:r w:rsidRPr="0079596A">
        <w:rPr>
          <w:i/>
        </w:rPr>
        <w:t>Information and software technology, 51</w:t>
      </w:r>
      <w:r w:rsidRPr="0079596A">
        <w:t xml:space="preserve">(1), 7-15. </w:t>
      </w:r>
    </w:p>
    <w:p w14:paraId="1FDD71CD" w14:textId="77777777" w:rsidR="0079596A" w:rsidRPr="0079596A" w:rsidRDefault="0079596A" w:rsidP="0079596A">
      <w:pPr>
        <w:pStyle w:val="EndNoteBibliography"/>
        <w:ind w:left="720" w:hanging="720"/>
      </w:pPr>
      <w:r w:rsidRPr="0079596A">
        <w:t xml:space="preserve">Kitchenham, B. A., Dyba, T., &amp; Jorgensen, M. (2004). </w:t>
      </w:r>
      <w:r w:rsidRPr="0079596A">
        <w:rPr>
          <w:i/>
        </w:rPr>
        <w:t>Evidence-based software engineering.</w:t>
      </w:r>
      <w:r w:rsidRPr="0079596A">
        <w:t xml:space="preserve"> Paper presented at the Proceedings of the 26th international conference on software engineering.</w:t>
      </w:r>
    </w:p>
    <w:p w14:paraId="05DECB2B" w14:textId="77777777" w:rsidR="0079596A" w:rsidRPr="0079596A" w:rsidRDefault="0079596A" w:rsidP="0079596A">
      <w:pPr>
        <w:pStyle w:val="EndNoteBibliography"/>
        <w:ind w:left="720" w:hanging="720"/>
      </w:pPr>
      <w:r w:rsidRPr="0079596A">
        <w:t xml:space="preserve">Klein, J., Buglak, R., Blockow, D., Wuttke, T., &amp; Cooper, B. (2016). </w:t>
      </w:r>
      <w:r w:rsidRPr="0079596A">
        <w:rPr>
          <w:i/>
        </w:rPr>
        <w:t>A reference architecture for big data systems in the national security domain.</w:t>
      </w:r>
      <w:r w:rsidRPr="0079596A">
        <w:t xml:space="preserve"> Paper presented at the 2016 IEEE/ACM 2nd International Workshop on Big Data Software Engineering (BIGDSE).</w:t>
      </w:r>
    </w:p>
    <w:p w14:paraId="387306E1" w14:textId="77777777" w:rsidR="0079596A" w:rsidRPr="0079596A" w:rsidRDefault="0079596A" w:rsidP="0079596A">
      <w:pPr>
        <w:pStyle w:val="EndNoteBibliography"/>
        <w:ind w:left="720" w:hanging="720"/>
      </w:pPr>
      <w:r w:rsidRPr="0079596A">
        <w:t xml:space="preserve">Klimentov, A., Buncic, P., De, K., Jha, S., Maeno, T., Mount, R., . . . Petrosyan, A. (2015). </w:t>
      </w:r>
      <w:r w:rsidRPr="0079596A">
        <w:rPr>
          <w:i/>
        </w:rPr>
        <w:t>Next generation workload management system for big data on heterogeneous distributed computing.</w:t>
      </w:r>
      <w:r w:rsidRPr="0079596A">
        <w:t xml:space="preserve"> Paper presented at the Journal of physics: conference series.</w:t>
      </w:r>
    </w:p>
    <w:p w14:paraId="6599C1E7" w14:textId="77777777" w:rsidR="0079596A" w:rsidRPr="0079596A" w:rsidRDefault="0079596A" w:rsidP="0079596A">
      <w:pPr>
        <w:pStyle w:val="EndNoteBibliography"/>
        <w:ind w:left="720" w:hanging="720"/>
      </w:pPr>
      <w:r w:rsidRPr="0079596A">
        <w:t xml:space="preserve">Kohler, J., &amp; Specht, T. (2019). Towards a Secure, Distributed, and Reliable Cloud-Based Reference Architecture for Big Data in Smart Cities. In </w:t>
      </w:r>
      <w:r w:rsidRPr="0079596A">
        <w:rPr>
          <w:i/>
        </w:rPr>
        <w:t>Big Data Analytics for Smart and Connected Cities</w:t>
      </w:r>
      <w:r w:rsidRPr="0079596A">
        <w:t xml:space="preserve"> (pp. 38-70): IGI Global.</w:t>
      </w:r>
    </w:p>
    <w:p w14:paraId="7119DB4B" w14:textId="04CE94C1" w:rsidR="0079596A" w:rsidRPr="0079596A" w:rsidRDefault="0079596A" w:rsidP="0079596A">
      <w:pPr>
        <w:pStyle w:val="EndNoteBibliography"/>
        <w:ind w:left="720" w:hanging="720"/>
      </w:pPr>
      <w:r w:rsidRPr="0079596A">
        <w:t xml:space="preserve">Kreps, J. (2014). Questioning the Lambda Architecture. The Lambda Architecture has its merits, but alternatives are worth exploring. </w:t>
      </w:r>
      <w:r w:rsidRPr="0079596A">
        <w:rPr>
          <w:i/>
        </w:rPr>
        <w:t xml:space="preserve">O’Reilly Media. </w:t>
      </w:r>
      <w:hyperlink r:id="rId17" w:history="1">
        <w:r w:rsidRPr="0079596A">
          <w:rPr>
            <w:rStyle w:val="Hyperlink"/>
            <w:i/>
          </w:rPr>
          <w:t>https://www</w:t>
        </w:r>
      </w:hyperlink>
      <w:r w:rsidRPr="0079596A">
        <w:rPr>
          <w:i/>
        </w:rPr>
        <w:t>. oreilly. com/ideas/questioning-the-lambda-architecture. Zugegriffen am, 21</w:t>
      </w:r>
      <w:r w:rsidRPr="0079596A">
        <w:t xml:space="preserve">, 2020. </w:t>
      </w:r>
    </w:p>
    <w:p w14:paraId="22A97552" w14:textId="77777777" w:rsidR="0079596A" w:rsidRPr="0079596A" w:rsidRDefault="0079596A" w:rsidP="0079596A">
      <w:pPr>
        <w:pStyle w:val="EndNoteBibliography"/>
        <w:ind w:left="720" w:hanging="720"/>
      </w:pPr>
      <w:r w:rsidRPr="0079596A">
        <w:t xml:space="preserve">Levin, B. (2013). Big data ecosystem reference architecture. </w:t>
      </w:r>
      <w:r w:rsidRPr="0079596A">
        <w:rPr>
          <w:i/>
        </w:rPr>
        <w:t>Microsoft Corporation</w:t>
      </w:r>
      <w:r w:rsidRPr="0079596A">
        <w:t xml:space="preserve">. </w:t>
      </w:r>
    </w:p>
    <w:p w14:paraId="055B1061" w14:textId="77777777" w:rsidR="0079596A" w:rsidRPr="0079596A" w:rsidRDefault="0079596A" w:rsidP="0079596A">
      <w:pPr>
        <w:pStyle w:val="EndNoteBibliography"/>
        <w:ind w:left="720" w:hanging="720"/>
      </w:pPr>
      <w:r w:rsidRPr="0079596A">
        <w:lastRenderedPageBreak/>
        <w:t xml:space="preserve">Li, Q., Xu, Z., Chan, I., Yang, S., Pu, Y., Wei, H., &amp; Yu, C. (2018). </w:t>
      </w:r>
      <w:r w:rsidRPr="0079596A">
        <w:rPr>
          <w:i/>
        </w:rPr>
        <w:t>Big data architecture and reference models.</w:t>
      </w:r>
      <w:r w:rsidRPr="0079596A">
        <w:t xml:space="preserve"> Paper presented at the OTM Confederated International Conferences" On the Move to Meaningful Internet Systems".</w:t>
      </w:r>
    </w:p>
    <w:p w14:paraId="5E1F3BD5" w14:textId="77777777" w:rsidR="0079596A" w:rsidRPr="0079596A" w:rsidRDefault="0079596A" w:rsidP="0079596A">
      <w:pPr>
        <w:pStyle w:val="EndNoteBibliography"/>
        <w:ind w:left="720" w:hanging="720"/>
      </w:pPr>
      <w:r w:rsidRPr="0079596A">
        <w:t xml:space="preserve">Maier, M., Serebrenik, A., &amp; Vanderfeesten, I. (2013). Towards a big data reference architecture. </w:t>
      </w:r>
      <w:r w:rsidRPr="0079596A">
        <w:rPr>
          <w:i/>
        </w:rPr>
        <w:t>University of Eindhoven</w:t>
      </w:r>
      <w:r w:rsidRPr="0079596A">
        <w:t xml:space="preserve">. </w:t>
      </w:r>
    </w:p>
    <w:p w14:paraId="30416161" w14:textId="77777777" w:rsidR="0079596A" w:rsidRPr="0079596A" w:rsidRDefault="0079596A" w:rsidP="0079596A">
      <w:pPr>
        <w:pStyle w:val="EndNoteBibliography"/>
        <w:ind w:left="720" w:hanging="720"/>
      </w:pPr>
      <w:r w:rsidRPr="0079596A">
        <w:t xml:space="preserve">Mannering, F., Bhat, C. R., Shankar, V., &amp; Abdel-Aty, M. (2020). Big data, traditional data and the tradeoffs between prediction and causality in highway-safety analysis. </w:t>
      </w:r>
      <w:r w:rsidRPr="0079596A">
        <w:rPr>
          <w:i/>
        </w:rPr>
        <w:t>Analytic methods in accident research, 25</w:t>
      </w:r>
      <w:r w:rsidRPr="0079596A">
        <w:t xml:space="preserve">, 100113. </w:t>
      </w:r>
    </w:p>
    <w:p w14:paraId="1CAE399F" w14:textId="77777777" w:rsidR="0079596A" w:rsidRPr="0079596A" w:rsidRDefault="0079596A" w:rsidP="0079596A">
      <w:pPr>
        <w:pStyle w:val="EndNoteBibliography"/>
        <w:ind w:left="720" w:hanging="720"/>
      </w:pPr>
      <w:r w:rsidRPr="0079596A">
        <w:t xml:space="preserve">Manyika, J., Chui, M., Brown, B., Bughin, J., Dobbs, R., Roxburgh, C., &amp; Byers, A. H. (2011). Big data: The next frontier for innovation, competition, and productivity. </w:t>
      </w:r>
    </w:p>
    <w:p w14:paraId="135B12C3" w14:textId="77777777" w:rsidR="0079596A" w:rsidRPr="0079596A" w:rsidRDefault="0079596A" w:rsidP="0079596A">
      <w:pPr>
        <w:pStyle w:val="EndNoteBibliography"/>
        <w:ind w:left="720" w:hanging="720"/>
      </w:pPr>
      <w:r w:rsidRPr="0079596A">
        <w:t xml:space="preserve">Márquez, G., &amp; Astudillo, H. (2018). </w:t>
      </w:r>
      <w:r w:rsidRPr="0079596A">
        <w:rPr>
          <w:i/>
        </w:rPr>
        <w:t>Actual use of architectural patterns in microservices-based open source projects.</w:t>
      </w:r>
      <w:r w:rsidRPr="0079596A">
        <w:t xml:space="preserve"> Paper presented at the 2018 25th Asia-Pacific Software Engineering Conference (APSEC).</w:t>
      </w:r>
    </w:p>
    <w:p w14:paraId="638941D0" w14:textId="77777777" w:rsidR="0079596A" w:rsidRPr="0079596A" w:rsidRDefault="0079596A" w:rsidP="0079596A">
      <w:pPr>
        <w:pStyle w:val="EndNoteBibliography"/>
        <w:ind w:left="720" w:hanging="720"/>
      </w:pPr>
      <w:r w:rsidRPr="0079596A">
        <w:t xml:space="preserve">Martínez-Prieto, M. A., Cuesta, C. E., Arias, M., &amp; Fernández, J. D. (2015). The solid architecture for real-time management of big semantic data. </w:t>
      </w:r>
      <w:r w:rsidRPr="0079596A">
        <w:rPr>
          <w:i/>
        </w:rPr>
        <w:t>Future Generation Computer Systems, 47</w:t>
      </w:r>
      <w:r w:rsidRPr="0079596A">
        <w:t xml:space="preserve">, 62-79. </w:t>
      </w:r>
    </w:p>
    <w:p w14:paraId="521ED16B" w14:textId="77777777" w:rsidR="0079596A" w:rsidRPr="0079596A" w:rsidRDefault="0079596A" w:rsidP="0079596A">
      <w:pPr>
        <w:pStyle w:val="EndNoteBibliography"/>
        <w:ind w:left="720" w:hanging="720"/>
      </w:pPr>
      <w:r w:rsidRPr="0079596A">
        <w:t xml:space="preserve">Mazumder, S., Bhadoria, R. S., &amp; Deka, G. C. (2017). Distributed computing in big data analytics. In </w:t>
      </w:r>
      <w:r w:rsidRPr="0079596A">
        <w:rPr>
          <w:i/>
        </w:rPr>
        <w:t>InCon-cepts, Technologies and Applications 2017</w:t>
      </w:r>
      <w:r w:rsidRPr="0079596A">
        <w:t>: Springer.</w:t>
      </w:r>
    </w:p>
    <w:p w14:paraId="21117519" w14:textId="77777777" w:rsidR="0079596A" w:rsidRPr="0079596A" w:rsidRDefault="0079596A" w:rsidP="0079596A">
      <w:pPr>
        <w:pStyle w:val="EndNoteBibliography"/>
        <w:ind w:left="720" w:hanging="720"/>
      </w:pPr>
      <w:r w:rsidRPr="0079596A">
        <w:t xml:space="preserve">Moher, D., Liberati, A., Tetzlaff, J., Altman, D. G., &amp; The, P. G. (2009). Preferred Reporting Items for Systematic Reviews and Meta-Analyses: The PRISMA Statement. </w:t>
      </w:r>
      <w:r w:rsidRPr="0079596A">
        <w:rPr>
          <w:i/>
        </w:rPr>
        <w:t>PLOS Medicine, 6</w:t>
      </w:r>
      <w:r w:rsidRPr="0079596A">
        <w:t>(7), e1000097. doi:10.1371/journal.pmed.1000097</w:t>
      </w:r>
    </w:p>
    <w:p w14:paraId="4575F017" w14:textId="77777777" w:rsidR="0079596A" w:rsidRPr="0079596A" w:rsidRDefault="0079596A" w:rsidP="0079596A">
      <w:pPr>
        <w:pStyle w:val="EndNoteBibliography"/>
        <w:ind w:left="720" w:hanging="720"/>
      </w:pPr>
      <w:r w:rsidRPr="0079596A">
        <w:t xml:space="preserve">Nadal, S., Herrero, V., Romero, O., Abelló, A., Franch, X., Vansummeren, S., &amp; Valerio, D. (2017). A software reference architecture for semantic-aware Big Data systems. </w:t>
      </w:r>
      <w:r w:rsidRPr="0079596A">
        <w:rPr>
          <w:i/>
        </w:rPr>
        <w:t>Information and software technology, 90</w:t>
      </w:r>
      <w:r w:rsidRPr="0079596A">
        <w:t xml:space="preserve">, 75-92. </w:t>
      </w:r>
    </w:p>
    <w:p w14:paraId="06E63DC8" w14:textId="77777777" w:rsidR="0079596A" w:rsidRPr="0079596A" w:rsidRDefault="0079596A" w:rsidP="0079596A">
      <w:pPr>
        <w:pStyle w:val="EndNoteBibliography"/>
        <w:ind w:left="720" w:hanging="720"/>
      </w:pPr>
      <w:r w:rsidRPr="0079596A">
        <w:t xml:space="preserve">Nash, H. (2015). CIO SURVEY 2015. </w:t>
      </w:r>
      <w:r w:rsidRPr="0079596A">
        <w:rPr>
          <w:i/>
        </w:rPr>
        <w:t>Association with KPMG</w:t>
      </w:r>
      <w:r w:rsidRPr="0079596A">
        <w:t xml:space="preserve">. </w:t>
      </w:r>
    </w:p>
    <w:p w14:paraId="359C0589" w14:textId="77777777" w:rsidR="0079596A" w:rsidRPr="0079596A" w:rsidRDefault="0079596A" w:rsidP="0079596A">
      <w:pPr>
        <w:pStyle w:val="EndNoteBibliography"/>
        <w:ind w:left="720" w:hanging="720"/>
      </w:pPr>
      <w:r w:rsidRPr="0079596A">
        <w:t xml:space="preserve">Pääkkönen, P., &amp; Pakkala, D. (2015). Reference architecture and classification of technologies, products and services for big data systems. </w:t>
      </w:r>
      <w:r w:rsidRPr="0079596A">
        <w:rPr>
          <w:i/>
        </w:rPr>
        <w:t>Big data research, 2</w:t>
      </w:r>
      <w:r w:rsidRPr="0079596A">
        <w:t xml:space="preserve">(4), 166-186. </w:t>
      </w:r>
    </w:p>
    <w:p w14:paraId="5DD286CF" w14:textId="77777777" w:rsidR="0079596A" w:rsidRPr="0079596A" w:rsidRDefault="0079596A" w:rsidP="0079596A">
      <w:pPr>
        <w:pStyle w:val="EndNoteBibliography"/>
        <w:ind w:left="720" w:hanging="720"/>
      </w:pPr>
      <w:r w:rsidRPr="0079596A">
        <w:t xml:space="preserve">Partners, N. (2019). Big Data and AI Executive Survey 2019. </w:t>
      </w:r>
      <w:r w:rsidRPr="0079596A">
        <w:rPr>
          <w:i/>
        </w:rPr>
        <w:t>Data and Innovation</w:t>
      </w:r>
      <w:r w:rsidRPr="0079596A">
        <w:t xml:space="preserve">. </w:t>
      </w:r>
    </w:p>
    <w:p w14:paraId="52D281E4" w14:textId="77777777" w:rsidR="0079596A" w:rsidRPr="0079596A" w:rsidRDefault="0079596A" w:rsidP="0079596A">
      <w:pPr>
        <w:pStyle w:val="EndNoteBibliography"/>
        <w:ind w:left="720" w:hanging="720"/>
      </w:pPr>
      <w:r w:rsidRPr="0079596A">
        <w:t xml:space="preserve">Piñeiro, C., Morales, J., Rodríguez, M., Aparicio, M., Manzanilla, E. G., &amp; Koketsu, Y. (2019). Big (pig) data and the internet of the swine things: a new paradigm in the industry. </w:t>
      </w:r>
      <w:r w:rsidRPr="0079596A">
        <w:rPr>
          <w:i/>
        </w:rPr>
        <w:t>Animal frontiers, 9</w:t>
      </w:r>
      <w:r w:rsidRPr="0079596A">
        <w:t xml:space="preserve">(2), 6-15. </w:t>
      </w:r>
    </w:p>
    <w:p w14:paraId="24405B57" w14:textId="77777777" w:rsidR="0079596A" w:rsidRPr="0079596A" w:rsidRDefault="0079596A" w:rsidP="0079596A">
      <w:pPr>
        <w:pStyle w:val="EndNoteBibliography"/>
        <w:ind w:left="720" w:hanging="720"/>
      </w:pPr>
      <w:r w:rsidRPr="0079596A">
        <w:t xml:space="preserve">Quintero, D., &amp; Lee, F. N. (2019). </w:t>
      </w:r>
      <w:r w:rsidRPr="0079596A">
        <w:rPr>
          <w:i/>
        </w:rPr>
        <w:t>IBM reference architecture for high performance data and AI in healthcare and life sciences</w:t>
      </w:r>
      <w:r w:rsidRPr="0079596A">
        <w:t>: IBM Corporation, International Technical Support Organization.</w:t>
      </w:r>
    </w:p>
    <w:p w14:paraId="0C6A2768" w14:textId="77777777" w:rsidR="0079596A" w:rsidRPr="0079596A" w:rsidRDefault="0079596A" w:rsidP="0079596A">
      <w:pPr>
        <w:pStyle w:val="EndNoteBibliography"/>
        <w:ind w:left="720" w:hanging="720"/>
      </w:pPr>
      <w:r w:rsidRPr="0079596A">
        <w:t xml:space="preserve">Rad, B. B., &amp; Ataei, P. (2017). The big data Ecosystem and its Environs. </w:t>
      </w:r>
      <w:r w:rsidRPr="0079596A">
        <w:rPr>
          <w:i/>
        </w:rPr>
        <w:t>International Journal of Computer Science and Network Security (IJCSNS), 17</w:t>
      </w:r>
      <w:r w:rsidRPr="0079596A">
        <w:t xml:space="preserve">(3), 38. </w:t>
      </w:r>
    </w:p>
    <w:p w14:paraId="5CE40A54" w14:textId="77777777" w:rsidR="0079596A" w:rsidRPr="0079596A" w:rsidRDefault="0079596A" w:rsidP="0079596A">
      <w:pPr>
        <w:pStyle w:val="EndNoteBibliography"/>
        <w:ind w:left="720" w:hanging="720"/>
      </w:pPr>
      <w:r w:rsidRPr="0079596A">
        <w:t xml:space="preserve">Rada, B. B., Ataeib, P., Khakbizc, Y., &amp; Akbarzadehd, N. (2017). The Hype of Emerging Technologies: Big Data as a Service. </w:t>
      </w:r>
    </w:p>
    <w:p w14:paraId="3B033FFB" w14:textId="77777777" w:rsidR="0079596A" w:rsidRPr="0079596A" w:rsidRDefault="0079596A" w:rsidP="0079596A">
      <w:pPr>
        <w:pStyle w:val="EndNoteBibliography"/>
        <w:ind w:left="720" w:hanging="720"/>
      </w:pPr>
      <w:r w:rsidRPr="0079596A">
        <w:t xml:space="preserve">Rahimi, S. K., &amp; Haug, F. S. (2010). </w:t>
      </w:r>
      <w:r w:rsidRPr="0079596A">
        <w:rPr>
          <w:i/>
        </w:rPr>
        <w:t>Distributed database management systems: A Practical Approach</w:t>
      </w:r>
      <w:r w:rsidRPr="0079596A">
        <w:t>: John Wiley &amp; Sons.</w:t>
      </w:r>
    </w:p>
    <w:p w14:paraId="792EC585" w14:textId="77777777" w:rsidR="0079596A" w:rsidRPr="0079596A" w:rsidRDefault="0079596A" w:rsidP="0079596A">
      <w:pPr>
        <w:pStyle w:val="EndNoteBibliography"/>
        <w:ind w:left="720" w:hanging="720"/>
      </w:pPr>
      <w:r w:rsidRPr="0079596A">
        <w:t xml:space="preserve">Sang, G. M., Xu, L., &amp; De Vrieze, P. (2016). </w:t>
      </w:r>
      <w:r w:rsidRPr="0079596A">
        <w:rPr>
          <w:i/>
        </w:rPr>
        <w:t>A reference architecture for big data systems.</w:t>
      </w:r>
      <w:r w:rsidRPr="0079596A">
        <w:t xml:space="preserve"> Paper presented at the 2016 10th International Conference on Software, Knowledge, Information Management &amp; Applications (SKIMA).</w:t>
      </w:r>
    </w:p>
    <w:p w14:paraId="7DD1EE4F" w14:textId="5FB62D68" w:rsidR="0079596A" w:rsidRPr="0079596A" w:rsidRDefault="0079596A" w:rsidP="0079596A">
      <w:pPr>
        <w:pStyle w:val="EndNoteBibliography"/>
        <w:ind w:left="720" w:hanging="720"/>
      </w:pPr>
      <w:r w:rsidRPr="0079596A">
        <w:t xml:space="preserve">SAP. (2016). Whitepaper NEC SAPHANA Hadoop. Retrieved from </w:t>
      </w:r>
      <w:hyperlink r:id="rId18" w:history="1">
        <w:r w:rsidRPr="0079596A">
          <w:rPr>
            <w:rStyle w:val="Hyperlink"/>
          </w:rPr>
          <w:t>https://www.scribd.com/document/418835912/Whitepaper-NEC-SAPHANA-Hadoop</w:t>
        </w:r>
      </w:hyperlink>
    </w:p>
    <w:p w14:paraId="53D2D87B" w14:textId="77777777" w:rsidR="0079596A" w:rsidRPr="0079596A" w:rsidRDefault="0079596A" w:rsidP="0079596A">
      <w:pPr>
        <w:pStyle w:val="EndNoteBibliography"/>
        <w:ind w:left="720" w:hanging="720"/>
      </w:pPr>
      <w:r w:rsidRPr="0079596A">
        <w:t xml:space="preserve">Sawadogo, P., &amp; Darmont, J. (2021). On data lake architectures and metadata management. </w:t>
      </w:r>
      <w:r w:rsidRPr="0079596A">
        <w:rPr>
          <w:i/>
        </w:rPr>
        <w:t>Journal of Intelligent Information Systems, 56</w:t>
      </w:r>
      <w:r w:rsidRPr="0079596A">
        <w:t xml:space="preserve">(1), 97-120. </w:t>
      </w:r>
    </w:p>
    <w:p w14:paraId="3BB1CDE9" w14:textId="77777777" w:rsidR="0079596A" w:rsidRPr="0079596A" w:rsidRDefault="0079596A" w:rsidP="0079596A">
      <w:pPr>
        <w:pStyle w:val="EndNoteBibliography"/>
        <w:ind w:left="720" w:hanging="720"/>
      </w:pPr>
      <w:r w:rsidRPr="0079596A">
        <w:t xml:space="preserve">Shamseer, L., Moher, D., Clarke, M., Ghersi, D., Liberati, A., Petticrew, M., . . . Stewart, L. A. (2015). Preferred reporting items for systematic review and meta-analysis protocols (PRISMA-P) 2015: elaboration and explanation. </w:t>
      </w:r>
      <w:r w:rsidRPr="0079596A">
        <w:rPr>
          <w:i/>
        </w:rPr>
        <w:t>Bmj, 349</w:t>
      </w:r>
      <w:r w:rsidRPr="0079596A">
        <w:t xml:space="preserve">. </w:t>
      </w:r>
    </w:p>
    <w:p w14:paraId="250697F1" w14:textId="77777777" w:rsidR="0079596A" w:rsidRPr="0079596A" w:rsidRDefault="0079596A" w:rsidP="0079596A">
      <w:pPr>
        <w:pStyle w:val="EndNoteBibliography"/>
        <w:ind w:left="720" w:hanging="720"/>
      </w:pPr>
      <w:r w:rsidRPr="0079596A">
        <w:t xml:space="preserve">Singh, N., Lai, K.-H., Vejvar, M., &amp; Cheng, T. (2019). Big data technology: Challenges, prospects and realities. </w:t>
      </w:r>
      <w:r w:rsidRPr="0079596A">
        <w:rPr>
          <w:i/>
        </w:rPr>
        <w:t>IEEE Engineering Management Review</w:t>
      </w:r>
      <w:r w:rsidRPr="0079596A">
        <w:t xml:space="preserve">. </w:t>
      </w:r>
    </w:p>
    <w:p w14:paraId="16A2C12D" w14:textId="77777777" w:rsidR="0079596A" w:rsidRPr="0079596A" w:rsidRDefault="0079596A" w:rsidP="0079596A">
      <w:pPr>
        <w:pStyle w:val="EndNoteBibliography"/>
        <w:ind w:left="720" w:hanging="720"/>
      </w:pPr>
      <w:r w:rsidRPr="0079596A">
        <w:t xml:space="preserve">Suthakar, U. (2017). </w:t>
      </w:r>
      <w:r w:rsidRPr="0079596A">
        <w:rPr>
          <w:i/>
        </w:rPr>
        <w:t>A scalable data store and analytic platform for real-time monitoring of data-intensive scientific infrastructure.</w:t>
      </w:r>
      <w:r w:rsidRPr="0079596A">
        <w:t xml:space="preserve"> Brunel University London, </w:t>
      </w:r>
    </w:p>
    <w:p w14:paraId="45315952" w14:textId="77777777" w:rsidR="0079596A" w:rsidRPr="0079596A" w:rsidRDefault="0079596A" w:rsidP="0079596A">
      <w:pPr>
        <w:pStyle w:val="EndNoteBibliography"/>
        <w:ind w:left="720" w:hanging="720"/>
      </w:pPr>
      <w:r w:rsidRPr="0079596A">
        <w:lastRenderedPageBreak/>
        <w:t>Tsaousi, K. D. (2021). Elasticity of Elasticsearch. In.</w:t>
      </w:r>
    </w:p>
    <w:p w14:paraId="017A6628" w14:textId="77777777" w:rsidR="0079596A" w:rsidRPr="0079596A" w:rsidRDefault="0079596A" w:rsidP="0079596A">
      <w:pPr>
        <w:pStyle w:val="EndNoteBibliography"/>
        <w:ind w:left="720" w:hanging="720"/>
      </w:pPr>
      <w:r w:rsidRPr="0079596A">
        <w:t xml:space="preserve">Ünal, P. (2019). </w:t>
      </w:r>
      <w:r w:rsidRPr="0079596A">
        <w:rPr>
          <w:i/>
        </w:rPr>
        <w:t>Reference Architectures and Standards for the Internet of Things and Big Data in Smart Manufacturing.</w:t>
      </w:r>
      <w:r w:rsidRPr="0079596A">
        <w:t xml:space="preserve"> Paper presented at the 2019 7th International Conference on Future Internet of Things and Cloud (FiCloud).</w:t>
      </w:r>
    </w:p>
    <w:p w14:paraId="56334F57" w14:textId="77777777" w:rsidR="0079596A" w:rsidRPr="0079596A" w:rsidRDefault="0079596A" w:rsidP="0079596A">
      <w:pPr>
        <w:pStyle w:val="EndNoteBibliography"/>
        <w:ind w:left="720" w:hanging="720"/>
      </w:pPr>
      <w:r w:rsidRPr="0079596A">
        <w:t xml:space="preserve">Van Bruggen, R. (2014). </w:t>
      </w:r>
      <w:r w:rsidRPr="0079596A">
        <w:rPr>
          <w:i/>
        </w:rPr>
        <w:t>Learning Neo4j</w:t>
      </w:r>
      <w:r w:rsidRPr="0079596A">
        <w:t>: Packt Publishing Ltd.</w:t>
      </w:r>
    </w:p>
    <w:p w14:paraId="4A75F243" w14:textId="77777777" w:rsidR="0079596A" w:rsidRPr="0079596A" w:rsidRDefault="0079596A" w:rsidP="0079596A">
      <w:pPr>
        <w:pStyle w:val="EndNoteBibliography"/>
        <w:ind w:left="720" w:hanging="720"/>
      </w:pPr>
      <w:r w:rsidRPr="0079596A">
        <w:t xml:space="preserve">Vassakis, K., Petrakis, E., &amp; Kopanakis, I. (2018). Big data analytics: applications, prospects and challenges. In </w:t>
      </w:r>
      <w:r w:rsidRPr="0079596A">
        <w:rPr>
          <w:i/>
        </w:rPr>
        <w:t>Mobile big data</w:t>
      </w:r>
      <w:r w:rsidRPr="0079596A">
        <w:t xml:space="preserve"> (pp. 3-20): Springer.</w:t>
      </w:r>
    </w:p>
    <w:p w14:paraId="308A0B54" w14:textId="77777777" w:rsidR="0079596A" w:rsidRPr="0079596A" w:rsidRDefault="0079596A" w:rsidP="0079596A">
      <w:pPr>
        <w:pStyle w:val="EndNoteBibliography"/>
        <w:ind w:left="720" w:hanging="720"/>
      </w:pPr>
      <w:r w:rsidRPr="0079596A">
        <w:t xml:space="preserve">Viana, P., &amp; Sato, L. (2014). </w:t>
      </w:r>
      <w:r w:rsidRPr="0079596A">
        <w:rPr>
          <w:i/>
        </w:rPr>
        <w:t>A proposal for a reference architecture for long-term archiving, preservation, and retrieval of big data.</w:t>
      </w:r>
      <w:r w:rsidRPr="0079596A">
        <w:t xml:space="preserve"> Paper presented at the 2014 IEEE 13th International Conference on Trust, Security and Privacy in Computing and Communications.</w:t>
      </w:r>
    </w:p>
    <w:p w14:paraId="442490B4" w14:textId="77777777" w:rsidR="0079596A" w:rsidRPr="0079596A" w:rsidRDefault="0079596A" w:rsidP="0079596A">
      <w:pPr>
        <w:pStyle w:val="EndNoteBibliography"/>
        <w:ind w:left="720" w:hanging="720"/>
      </w:pPr>
      <w:r w:rsidRPr="0079596A">
        <w:t xml:space="preserve">Volk, M., Bosse, S., Bischoff, D., &amp; Turowski, K. (2019). </w:t>
      </w:r>
      <w:r w:rsidRPr="0079596A">
        <w:rPr>
          <w:i/>
        </w:rPr>
        <w:t>Decision-support for selecting big data reference architectures.</w:t>
      </w:r>
      <w:r w:rsidRPr="0079596A">
        <w:t xml:space="preserve"> Paper presented at the International Conference on Business Information Systems.</w:t>
      </w:r>
    </w:p>
    <w:p w14:paraId="4E5ABD55" w14:textId="77777777" w:rsidR="0079596A" w:rsidRPr="0079596A" w:rsidRDefault="0079596A" w:rsidP="0079596A">
      <w:pPr>
        <w:pStyle w:val="EndNoteBibliography"/>
        <w:ind w:left="720" w:hanging="720"/>
      </w:pPr>
      <w:r w:rsidRPr="0079596A">
        <w:t xml:space="preserve">Wang, Y., Kadiyala, H., &amp; Rubin, J. (2021). Promises and challenges of microservices: an exploratory study. </w:t>
      </w:r>
      <w:r w:rsidRPr="0079596A">
        <w:rPr>
          <w:i/>
        </w:rPr>
        <w:t>Empirical Software Engineering, 26</w:t>
      </w:r>
      <w:r w:rsidRPr="0079596A">
        <w:t xml:space="preserve">(4), 1-44. </w:t>
      </w:r>
    </w:p>
    <w:p w14:paraId="544FAD79" w14:textId="77777777" w:rsidR="0079596A" w:rsidRPr="0079596A" w:rsidRDefault="0079596A" w:rsidP="0079596A">
      <w:pPr>
        <w:pStyle w:val="EndNoteBibliography"/>
        <w:ind w:left="720" w:hanging="720"/>
      </w:pPr>
      <w:r w:rsidRPr="0079596A">
        <w:t xml:space="preserve">Weyrich, M., &amp; Ebert, C. (2015). Reference architectures for the internet of things. </w:t>
      </w:r>
      <w:r w:rsidRPr="0079596A">
        <w:rPr>
          <w:i/>
        </w:rPr>
        <w:t>IEEE software, 33</w:t>
      </w:r>
      <w:r w:rsidRPr="0079596A">
        <w:t xml:space="preserve">(1), 112-116. </w:t>
      </w:r>
    </w:p>
    <w:p w14:paraId="271BC61A" w14:textId="77777777" w:rsidR="0079596A" w:rsidRPr="0079596A" w:rsidRDefault="0079596A" w:rsidP="0079596A">
      <w:pPr>
        <w:pStyle w:val="EndNoteBibliography"/>
        <w:ind w:left="720" w:hanging="720"/>
      </w:pPr>
      <w:r w:rsidRPr="0079596A">
        <w:t xml:space="preserve">White, A. (2019). Top Data and Analytics Predicts for 2019. </w:t>
      </w:r>
    </w:p>
    <w:p w14:paraId="38690D1E" w14:textId="77777777" w:rsidR="0079596A" w:rsidRPr="0079596A" w:rsidRDefault="0079596A" w:rsidP="0079596A">
      <w:pPr>
        <w:pStyle w:val="EndNoteBibliography"/>
        <w:ind w:left="720" w:hanging="720"/>
      </w:pPr>
      <w:r w:rsidRPr="0079596A">
        <w:t xml:space="preserve">Williams, L. G., &amp; Smith, C. U. (2002). </w:t>
      </w:r>
      <w:r w:rsidRPr="0079596A">
        <w:rPr>
          <w:i/>
        </w:rPr>
        <w:t>PASASM: a method for the performance assessment of software architectures.</w:t>
      </w:r>
      <w:r w:rsidRPr="0079596A">
        <w:t xml:space="preserve"> Paper presented at the Proceedings of the 3rd International Workshop on Software and Performance.</w:t>
      </w:r>
    </w:p>
    <w:p w14:paraId="0EABBC12" w14:textId="77777777" w:rsidR="0079596A" w:rsidRPr="0079596A" w:rsidRDefault="0079596A" w:rsidP="0079596A">
      <w:pPr>
        <w:pStyle w:val="EndNoteBibliography"/>
        <w:ind w:left="720" w:hanging="720"/>
      </w:pPr>
      <w:r w:rsidRPr="0079596A">
        <w:t xml:space="preserve">Zhu, H. (2005). </w:t>
      </w:r>
      <w:r w:rsidRPr="0079596A">
        <w:rPr>
          <w:i/>
        </w:rPr>
        <w:t>Software design methodology: From principles to architectural styles</w:t>
      </w:r>
      <w:r w:rsidRPr="0079596A">
        <w:t>: Elsevier.</w:t>
      </w:r>
    </w:p>
    <w:p w14:paraId="4C9837E2" w14:textId="31290B85" w:rsidR="00C354CA" w:rsidRPr="00C132EA" w:rsidRDefault="00A75960" w:rsidP="0079596A">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9"/>
      <w:footerReference w:type="even" r:id="rId20"/>
      <w:footerReference w:type="first" r:id="rId21"/>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7558D" w14:textId="77777777" w:rsidR="00423ED1" w:rsidRDefault="00423ED1">
      <w:r>
        <w:separator/>
      </w:r>
    </w:p>
  </w:endnote>
  <w:endnote w:type="continuationSeparator" w:id="0">
    <w:p w14:paraId="3E99FC0F" w14:textId="77777777" w:rsidR="00423ED1" w:rsidRDefault="00423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275A78" w:rsidRDefault="00275A7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275A78" w:rsidRDefault="00275A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AC16F" w14:textId="77777777" w:rsidR="00423ED1" w:rsidRDefault="00423ED1">
      <w:r>
        <w:separator/>
      </w:r>
    </w:p>
  </w:footnote>
  <w:footnote w:type="continuationSeparator" w:id="0">
    <w:p w14:paraId="1985FE9B" w14:textId="77777777" w:rsidR="00423ED1" w:rsidRDefault="00423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275A78" w:rsidRPr="000507A2" w:rsidRDefault="00275A7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1DA82C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 w:name="EN_Doc_Font_List_Name" w:val="Arial"/>
    <w:docVar w:name="EN_Lib_Name_List_Name" w:val="17Paper Library.enl"/>
    <w:docVar w:name="EN_Main_Body_Style_Name" w:val="Author-Date"/>
  </w:docVars>
  <w:rsids>
    <w:rsidRoot w:val="002B2FC3"/>
    <w:rsid w:val="00000B98"/>
    <w:rsid w:val="00002003"/>
    <w:rsid w:val="0000456A"/>
    <w:rsid w:val="00004C19"/>
    <w:rsid w:val="0000735A"/>
    <w:rsid w:val="00010CBF"/>
    <w:rsid w:val="000144B4"/>
    <w:rsid w:val="0001454E"/>
    <w:rsid w:val="00014B1D"/>
    <w:rsid w:val="000154C5"/>
    <w:rsid w:val="00015673"/>
    <w:rsid w:val="00015C2F"/>
    <w:rsid w:val="00025F89"/>
    <w:rsid w:val="0002637B"/>
    <w:rsid w:val="00026BFA"/>
    <w:rsid w:val="000308DB"/>
    <w:rsid w:val="000318FF"/>
    <w:rsid w:val="00032922"/>
    <w:rsid w:val="000334ED"/>
    <w:rsid w:val="0003439E"/>
    <w:rsid w:val="00037949"/>
    <w:rsid w:val="00047D10"/>
    <w:rsid w:val="000514A2"/>
    <w:rsid w:val="00052CBC"/>
    <w:rsid w:val="00053313"/>
    <w:rsid w:val="00053485"/>
    <w:rsid w:val="0005564E"/>
    <w:rsid w:val="00055765"/>
    <w:rsid w:val="00057505"/>
    <w:rsid w:val="00060895"/>
    <w:rsid w:val="000667B8"/>
    <w:rsid w:val="00074A15"/>
    <w:rsid w:val="000757FB"/>
    <w:rsid w:val="00075D76"/>
    <w:rsid w:val="00075E44"/>
    <w:rsid w:val="00076003"/>
    <w:rsid w:val="00077BA6"/>
    <w:rsid w:val="00081686"/>
    <w:rsid w:val="00082FA7"/>
    <w:rsid w:val="00083710"/>
    <w:rsid w:val="000841B0"/>
    <w:rsid w:val="0008517E"/>
    <w:rsid w:val="00086CB5"/>
    <w:rsid w:val="0008701D"/>
    <w:rsid w:val="00094502"/>
    <w:rsid w:val="000A046B"/>
    <w:rsid w:val="000A0C10"/>
    <w:rsid w:val="000A6A75"/>
    <w:rsid w:val="000A7E53"/>
    <w:rsid w:val="000B39E5"/>
    <w:rsid w:val="000B6534"/>
    <w:rsid w:val="000B78DF"/>
    <w:rsid w:val="000C3AFA"/>
    <w:rsid w:val="000C3B10"/>
    <w:rsid w:val="000C3B5C"/>
    <w:rsid w:val="000C42F5"/>
    <w:rsid w:val="000C6F5B"/>
    <w:rsid w:val="000D0264"/>
    <w:rsid w:val="000D036B"/>
    <w:rsid w:val="000D0FE3"/>
    <w:rsid w:val="000D23A2"/>
    <w:rsid w:val="000E2838"/>
    <w:rsid w:val="000E6A78"/>
    <w:rsid w:val="000F3ABD"/>
    <w:rsid w:val="000F3C90"/>
    <w:rsid w:val="000F62E2"/>
    <w:rsid w:val="000F634B"/>
    <w:rsid w:val="000F6AF0"/>
    <w:rsid w:val="000F6FF1"/>
    <w:rsid w:val="0010101C"/>
    <w:rsid w:val="001019E8"/>
    <w:rsid w:val="00101F09"/>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41FD"/>
    <w:rsid w:val="00125D44"/>
    <w:rsid w:val="001261D7"/>
    <w:rsid w:val="001266F1"/>
    <w:rsid w:val="00127224"/>
    <w:rsid w:val="001303A0"/>
    <w:rsid w:val="00131F76"/>
    <w:rsid w:val="001323FC"/>
    <w:rsid w:val="00133430"/>
    <w:rsid w:val="00135C00"/>
    <w:rsid w:val="00137897"/>
    <w:rsid w:val="00141E7B"/>
    <w:rsid w:val="00142931"/>
    <w:rsid w:val="00144A16"/>
    <w:rsid w:val="00145CE2"/>
    <w:rsid w:val="00146B78"/>
    <w:rsid w:val="00146E49"/>
    <w:rsid w:val="00147B04"/>
    <w:rsid w:val="001509B2"/>
    <w:rsid w:val="00152E14"/>
    <w:rsid w:val="00164FF0"/>
    <w:rsid w:val="00171191"/>
    <w:rsid w:val="00171C4C"/>
    <w:rsid w:val="0017479A"/>
    <w:rsid w:val="00174B78"/>
    <w:rsid w:val="001761EF"/>
    <w:rsid w:val="0018004D"/>
    <w:rsid w:val="00181354"/>
    <w:rsid w:val="001839DE"/>
    <w:rsid w:val="00187AD9"/>
    <w:rsid w:val="0019021E"/>
    <w:rsid w:val="00195389"/>
    <w:rsid w:val="001A041F"/>
    <w:rsid w:val="001A0E97"/>
    <w:rsid w:val="001B2206"/>
    <w:rsid w:val="001B2A7E"/>
    <w:rsid w:val="001B353F"/>
    <w:rsid w:val="001B483F"/>
    <w:rsid w:val="001B7A94"/>
    <w:rsid w:val="001C2201"/>
    <w:rsid w:val="001C2FEF"/>
    <w:rsid w:val="001C539F"/>
    <w:rsid w:val="001C674A"/>
    <w:rsid w:val="001D0893"/>
    <w:rsid w:val="001D3F97"/>
    <w:rsid w:val="001E0EC3"/>
    <w:rsid w:val="001E2940"/>
    <w:rsid w:val="001E42A6"/>
    <w:rsid w:val="001E5290"/>
    <w:rsid w:val="001E6323"/>
    <w:rsid w:val="001E7FCD"/>
    <w:rsid w:val="001F088A"/>
    <w:rsid w:val="001F17A7"/>
    <w:rsid w:val="001F1A6F"/>
    <w:rsid w:val="001F30A6"/>
    <w:rsid w:val="00201E4A"/>
    <w:rsid w:val="00204EF3"/>
    <w:rsid w:val="00205223"/>
    <w:rsid w:val="002054AB"/>
    <w:rsid w:val="00206E3C"/>
    <w:rsid w:val="00211536"/>
    <w:rsid w:val="002122D3"/>
    <w:rsid w:val="00212843"/>
    <w:rsid w:val="0021725E"/>
    <w:rsid w:val="00220FD1"/>
    <w:rsid w:val="00220FD8"/>
    <w:rsid w:val="00222939"/>
    <w:rsid w:val="00223A9F"/>
    <w:rsid w:val="00226B82"/>
    <w:rsid w:val="002324B5"/>
    <w:rsid w:val="002338D2"/>
    <w:rsid w:val="002353DC"/>
    <w:rsid w:val="0024049F"/>
    <w:rsid w:val="00242B6A"/>
    <w:rsid w:val="00243D6A"/>
    <w:rsid w:val="00250079"/>
    <w:rsid w:val="00251FA2"/>
    <w:rsid w:val="00253341"/>
    <w:rsid w:val="002613E6"/>
    <w:rsid w:val="002613FF"/>
    <w:rsid w:val="00265534"/>
    <w:rsid w:val="00266353"/>
    <w:rsid w:val="0027161C"/>
    <w:rsid w:val="00271D14"/>
    <w:rsid w:val="00271F5E"/>
    <w:rsid w:val="002721C6"/>
    <w:rsid w:val="00275A78"/>
    <w:rsid w:val="0027778C"/>
    <w:rsid w:val="002805B1"/>
    <w:rsid w:val="00280BCC"/>
    <w:rsid w:val="0028515B"/>
    <w:rsid w:val="002870D6"/>
    <w:rsid w:val="00287DF4"/>
    <w:rsid w:val="0029081A"/>
    <w:rsid w:val="00291726"/>
    <w:rsid w:val="002929DB"/>
    <w:rsid w:val="002976C3"/>
    <w:rsid w:val="002A03FD"/>
    <w:rsid w:val="002A04E8"/>
    <w:rsid w:val="002A1361"/>
    <w:rsid w:val="002A1E68"/>
    <w:rsid w:val="002A72C5"/>
    <w:rsid w:val="002B13CA"/>
    <w:rsid w:val="002B2FC3"/>
    <w:rsid w:val="002B5550"/>
    <w:rsid w:val="002B5609"/>
    <w:rsid w:val="002B6018"/>
    <w:rsid w:val="002B64A4"/>
    <w:rsid w:val="002B6C54"/>
    <w:rsid w:val="002C021C"/>
    <w:rsid w:val="002C055A"/>
    <w:rsid w:val="002C091E"/>
    <w:rsid w:val="002C21D0"/>
    <w:rsid w:val="002C6954"/>
    <w:rsid w:val="002C695C"/>
    <w:rsid w:val="002C7BF0"/>
    <w:rsid w:val="002D3AF8"/>
    <w:rsid w:val="002D570F"/>
    <w:rsid w:val="002E2104"/>
    <w:rsid w:val="002E2C40"/>
    <w:rsid w:val="002E3064"/>
    <w:rsid w:val="002E4E42"/>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751D"/>
    <w:rsid w:val="00327C00"/>
    <w:rsid w:val="003326AF"/>
    <w:rsid w:val="00333DC7"/>
    <w:rsid w:val="00334CE8"/>
    <w:rsid w:val="003367E1"/>
    <w:rsid w:val="003372C0"/>
    <w:rsid w:val="003407C4"/>
    <w:rsid w:val="00341BE3"/>
    <w:rsid w:val="003449E4"/>
    <w:rsid w:val="00344FFB"/>
    <w:rsid w:val="00345756"/>
    <w:rsid w:val="00345DE4"/>
    <w:rsid w:val="00351C35"/>
    <w:rsid w:val="00354ED7"/>
    <w:rsid w:val="00360D74"/>
    <w:rsid w:val="00360DBF"/>
    <w:rsid w:val="0036535E"/>
    <w:rsid w:val="00365DA2"/>
    <w:rsid w:val="003741DD"/>
    <w:rsid w:val="0037779A"/>
    <w:rsid w:val="0038478D"/>
    <w:rsid w:val="0038716D"/>
    <w:rsid w:val="00390645"/>
    <w:rsid w:val="003917D7"/>
    <w:rsid w:val="00391CDC"/>
    <w:rsid w:val="00392860"/>
    <w:rsid w:val="00392D0B"/>
    <w:rsid w:val="00394726"/>
    <w:rsid w:val="00394CE1"/>
    <w:rsid w:val="003954B0"/>
    <w:rsid w:val="00396C72"/>
    <w:rsid w:val="00397914"/>
    <w:rsid w:val="003A089C"/>
    <w:rsid w:val="003A3644"/>
    <w:rsid w:val="003A38BE"/>
    <w:rsid w:val="003A48DD"/>
    <w:rsid w:val="003A5CE8"/>
    <w:rsid w:val="003A699A"/>
    <w:rsid w:val="003A7010"/>
    <w:rsid w:val="003B02A5"/>
    <w:rsid w:val="003B251C"/>
    <w:rsid w:val="003B38F6"/>
    <w:rsid w:val="003B3BD2"/>
    <w:rsid w:val="003B414F"/>
    <w:rsid w:val="003B5D92"/>
    <w:rsid w:val="003B5E42"/>
    <w:rsid w:val="003C07CE"/>
    <w:rsid w:val="003C2AD7"/>
    <w:rsid w:val="003C2DF8"/>
    <w:rsid w:val="003C2FB4"/>
    <w:rsid w:val="003C5970"/>
    <w:rsid w:val="003C7C97"/>
    <w:rsid w:val="003D2DBA"/>
    <w:rsid w:val="003D2FAD"/>
    <w:rsid w:val="003D338D"/>
    <w:rsid w:val="003D40DD"/>
    <w:rsid w:val="003E0B35"/>
    <w:rsid w:val="003E118D"/>
    <w:rsid w:val="003E1A2A"/>
    <w:rsid w:val="003E1A57"/>
    <w:rsid w:val="003E2802"/>
    <w:rsid w:val="003E5F0B"/>
    <w:rsid w:val="003F1783"/>
    <w:rsid w:val="003F43B6"/>
    <w:rsid w:val="003F6845"/>
    <w:rsid w:val="003F75D0"/>
    <w:rsid w:val="00401F77"/>
    <w:rsid w:val="00402889"/>
    <w:rsid w:val="0040323A"/>
    <w:rsid w:val="00407135"/>
    <w:rsid w:val="0041078C"/>
    <w:rsid w:val="00410A97"/>
    <w:rsid w:val="0041275A"/>
    <w:rsid w:val="00412AF0"/>
    <w:rsid w:val="00412C20"/>
    <w:rsid w:val="00414FAC"/>
    <w:rsid w:val="004164A4"/>
    <w:rsid w:val="0042286B"/>
    <w:rsid w:val="00423ED1"/>
    <w:rsid w:val="00425E87"/>
    <w:rsid w:val="00425F00"/>
    <w:rsid w:val="00430DB6"/>
    <w:rsid w:val="00431754"/>
    <w:rsid w:val="0043333E"/>
    <w:rsid w:val="00433EA7"/>
    <w:rsid w:val="00434B15"/>
    <w:rsid w:val="004367DE"/>
    <w:rsid w:val="00440D61"/>
    <w:rsid w:val="00441C0F"/>
    <w:rsid w:val="00441CFE"/>
    <w:rsid w:val="004427CB"/>
    <w:rsid w:val="00445AD4"/>
    <w:rsid w:val="00447449"/>
    <w:rsid w:val="00454204"/>
    <w:rsid w:val="00456761"/>
    <w:rsid w:val="004601D8"/>
    <w:rsid w:val="004617FF"/>
    <w:rsid w:val="00462F6F"/>
    <w:rsid w:val="004713CC"/>
    <w:rsid w:val="004719C4"/>
    <w:rsid w:val="00473B0A"/>
    <w:rsid w:val="004748C8"/>
    <w:rsid w:val="004809BE"/>
    <w:rsid w:val="00481EFB"/>
    <w:rsid w:val="00481FD5"/>
    <w:rsid w:val="00482C81"/>
    <w:rsid w:val="00490507"/>
    <w:rsid w:val="004909E9"/>
    <w:rsid w:val="00492439"/>
    <w:rsid w:val="004977E8"/>
    <w:rsid w:val="004978FF"/>
    <w:rsid w:val="004A0558"/>
    <w:rsid w:val="004A25B5"/>
    <w:rsid w:val="004A280B"/>
    <w:rsid w:val="004A2F98"/>
    <w:rsid w:val="004A39E8"/>
    <w:rsid w:val="004A455A"/>
    <w:rsid w:val="004A4D9E"/>
    <w:rsid w:val="004A5224"/>
    <w:rsid w:val="004A533C"/>
    <w:rsid w:val="004A5F56"/>
    <w:rsid w:val="004B1865"/>
    <w:rsid w:val="004B1F07"/>
    <w:rsid w:val="004B3295"/>
    <w:rsid w:val="004B5B1A"/>
    <w:rsid w:val="004C121B"/>
    <w:rsid w:val="004C1680"/>
    <w:rsid w:val="004C3184"/>
    <w:rsid w:val="004C5C32"/>
    <w:rsid w:val="004C7056"/>
    <w:rsid w:val="004C77D9"/>
    <w:rsid w:val="004D0664"/>
    <w:rsid w:val="004D326D"/>
    <w:rsid w:val="004D4064"/>
    <w:rsid w:val="004D533C"/>
    <w:rsid w:val="004E0A71"/>
    <w:rsid w:val="004E5E1F"/>
    <w:rsid w:val="004E679F"/>
    <w:rsid w:val="004F1F25"/>
    <w:rsid w:val="004F473F"/>
    <w:rsid w:val="004F4779"/>
    <w:rsid w:val="004F5889"/>
    <w:rsid w:val="004F6201"/>
    <w:rsid w:val="004F6292"/>
    <w:rsid w:val="005037C9"/>
    <w:rsid w:val="00505EF8"/>
    <w:rsid w:val="00513796"/>
    <w:rsid w:val="00513946"/>
    <w:rsid w:val="00514266"/>
    <w:rsid w:val="00515603"/>
    <w:rsid w:val="00517645"/>
    <w:rsid w:val="0052054A"/>
    <w:rsid w:val="0052154C"/>
    <w:rsid w:val="0052351F"/>
    <w:rsid w:val="005246A2"/>
    <w:rsid w:val="00525039"/>
    <w:rsid w:val="0052664B"/>
    <w:rsid w:val="0052674F"/>
    <w:rsid w:val="005306AC"/>
    <w:rsid w:val="00531612"/>
    <w:rsid w:val="00532BE8"/>
    <w:rsid w:val="00534DC1"/>
    <w:rsid w:val="005370E6"/>
    <w:rsid w:val="00540412"/>
    <w:rsid w:val="00542E42"/>
    <w:rsid w:val="005440ED"/>
    <w:rsid w:val="005441A2"/>
    <w:rsid w:val="00544B8F"/>
    <w:rsid w:val="00544BDE"/>
    <w:rsid w:val="005463B3"/>
    <w:rsid w:val="00552E85"/>
    <w:rsid w:val="00553918"/>
    <w:rsid w:val="005547BA"/>
    <w:rsid w:val="00554E86"/>
    <w:rsid w:val="005568CA"/>
    <w:rsid w:val="00557E59"/>
    <w:rsid w:val="00560743"/>
    <w:rsid w:val="00565E35"/>
    <w:rsid w:val="0056635D"/>
    <w:rsid w:val="00570117"/>
    <w:rsid w:val="00570D5E"/>
    <w:rsid w:val="00573289"/>
    <w:rsid w:val="00575967"/>
    <w:rsid w:val="00577FEF"/>
    <w:rsid w:val="005817B5"/>
    <w:rsid w:val="005826FE"/>
    <w:rsid w:val="00583D8B"/>
    <w:rsid w:val="00583E27"/>
    <w:rsid w:val="005862E2"/>
    <w:rsid w:val="00591765"/>
    <w:rsid w:val="00592952"/>
    <w:rsid w:val="00593136"/>
    <w:rsid w:val="00593BEB"/>
    <w:rsid w:val="0059450C"/>
    <w:rsid w:val="00597C0B"/>
    <w:rsid w:val="005A1A14"/>
    <w:rsid w:val="005A28F0"/>
    <w:rsid w:val="005A2FFC"/>
    <w:rsid w:val="005A349B"/>
    <w:rsid w:val="005B1522"/>
    <w:rsid w:val="005B1D43"/>
    <w:rsid w:val="005B2098"/>
    <w:rsid w:val="005B5C0C"/>
    <w:rsid w:val="005B79DC"/>
    <w:rsid w:val="005C0B49"/>
    <w:rsid w:val="005C3F58"/>
    <w:rsid w:val="005C43EE"/>
    <w:rsid w:val="005C7466"/>
    <w:rsid w:val="005C7BBB"/>
    <w:rsid w:val="005C7FAF"/>
    <w:rsid w:val="005D3FDB"/>
    <w:rsid w:val="005E16CF"/>
    <w:rsid w:val="005E2724"/>
    <w:rsid w:val="005E2B0C"/>
    <w:rsid w:val="005E4256"/>
    <w:rsid w:val="005E4937"/>
    <w:rsid w:val="005F01FC"/>
    <w:rsid w:val="005F2F0E"/>
    <w:rsid w:val="005F3F27"/>
    <w:rsid w:val="005F4DF3"/>
    <w:rsid w:val="005F648D"/>
    <w:rsid w:val="006011C0"/>
    <w:rsid w:val="00601A49"/>
    <w:rsid w:val="00604A03"/>
    <w:rsid w:val="006069A7"/>
    <w:rsid w:val="00606D7F"/>
    <w:rsid w:val="00611338"/>
    <w:rsid w:val="00611CB4"/>
    <w:rsid w:val="00612BAE"/>
    <w:rsid w:val="00613ECB"/>
    <w:rsid w:val="00614B6A"/>
    <w:rsid w:val="0061572F"/>
    <w:rsid w:val="00620291"/>
    <w:rsid w:val="006217AA"/>
    <w:rsid w:val="00621DAC"/>
    <w:rsid w:val="006220B5"/>
    <w:rsid w:val="006226B7"/>
    <w:rsid w:val="00622B44"/>
    <w:rsid w:val="0062447B"/>
    <w:rsid w:val="006329A4"/>
    <w:rsid w:val="00633E2B"/>
    <w:rsid w:val="00646C7D"/>
    <w:rsid w:val="00646F5E"/>
    <w:rsid w:val="00650150"/>
    <w:rsid w:val="00653463"/>
    <w:rsid w:val="00654341"/>
    <w:rsid w:val="00657E3F"/>
    <w:rsid w:val="00663141"/>
    <w:rsid w:val="006662D6"/>
    <w:rsid w:val="0066647F"/>
    <w:rsid w:val="006700FD"/>
    <w:rsid w:val="0067092C"/>
    <w:rsid w:val="00672449"/>
    <w:rsid w:val="00673382"/>
    <w:rsid w:val="0067352C"/>
    <w:rsid w:val="00674264"/>
    <w:rsid w:val="00674DEB"/>
    <w:rsid w:val="006757FD"/>
    <w:rsid w:val="006761F6"/>
    <w:rsid w:val="0068075D"/>
    <w:rsid w:val="00681848"/>
    <w:rsid w:val="00682486"/>
    <w:rsid w:val="00682CCD"/>
    <w:rsid w:val="00683383"/>
    <w:rsid w:val="00685B24"/>
    <w:rsid w:val="00686F1B"/>
    <w:rsid w:val="00693420"/>
    <w:rsid w:val="0069584E"/>
    <w:rsid w:val="006967EC"/>
    <w:rsid w:val="006A431A"/>
    <w:rsid w:val="006A6534"/>
    <w:rsid w:val="006A6A4A"/>
    <w:rsid w:val="006A7602"/>
    <w:rsid w:val="006B1056"/>
    <w:rsid w:val="006B1561"/>
    <w:rsid w:val="006B1EC1"/>
    <w:rsid w:val="006B2681"/>
    <w:rsid w:val="006B3878"/>
    <w:rsid w:val="006B47BB"/>
    <w:rsid w:val="006B56B3"/>
    <w:rsid w:val="006C1D50"/>
    <w:rsid w:val="006C3BF7"/>
    <w:rsid w:val="006C4333"/>
    <w:rsid w:val="006C56E6"/>
    <w:rsid w:val="006D0125"/>
    <w:rsid w:val="006D1883"/>
    <w:rsid w:val="006D3A9D"/>
    <w:rsid w:val="006D3E27"/>
    <w:rsid w:val="006D4DD8"/>
    <w:rsid w:val="006D6F28"/>
    <w:rsid w:val="006D735E"/>
    <w:rsid w:val="006D7981"/>
    <w:rsid w:val="006D7E8F"/>
    <w:rsid w:val="006E02E8"/>
    <w:rsid w:val="006E03D4"/>
    <w:rsid w:val="006E13A9"/>
    <w:rsid w:val="006E1C60"/>
    <w:rsid w:val="006E282C"/>
    <w:rsid w:val="006E2C84"/>
    <w:rsid w:val="006E60D2"/>
    <w:rsid w:val="006E6442"/>
    <w:rsid w:val="006E747F"/>
    <w:rsid w:val="006E7644"/>
    <w:rsid w:val="006F39E9"/>
    <w:rsid w:val="006F60BE"/>
    <w:rsid w:val="006F6670"/>
    <w:rsid w:val="00701CCD"/>
    <w:rsid w:val="007024A6"/>
    <w:rsid w:val="0070456A"/>
    <w:rsid w:val="0070543C"/>
    <w:rsid w:val="007073D6"/>
    <w:rsid w:val="007119B4"/>
    <w:rsid w:val="00713C0C"/>
    <w:rsid w:val="00716458"/>
    <w:rsid w:val="007206B4"/>
    <w:rsid w:val="00724312"/>
    <w:rsid w:val="00727132"/>
    <w:rsid w:val="00727B15"/>
    <w:rsid w:val="00730C92"/>
    <w:rsid w:val="00737CF9"/>
    <w:rsid w:val="00741249"/>
    <w:rsid w:val="00741BA6"/>
    <w:rsid w:val="00742DAD"/>
    <w:rsid w:val="00746FAA"/>
    <w:rsid w:val="0075001A"/>
    <w:rsid w:val="007538A6"/>
    <w:rsid w:val="007545B3"/>
    <w:rsid w:val="00756B4A"/>
    <w:rsid w:val="00756F93"/>
    <w:rsid w:val="00760994"/>
    <w:rsid w:val="00760F8A"/>
    <w:rsid w:val="007621C6"/>
    <w:rsid w:val="00762D77"/>
    <w:rsid w:val="00763AFE"/>
    <w:rsid w:val="00765FEA"/>
    <w:rsid w:val="0076691A"/>
    <w:rsid w:val="00766A51"/>
    <w:rsid w:val="00780C2A"/>
    <w:rsid w:val="0078225D"/>
    <w:rsid w:val="0078262F"/>
    <w:rsid w:val="00783F34"/>
    <w:rsid w:val="00784966"/>
    <w:rsid w:val="00787B1F"/>
    <w:rsid w:val="007926DF"/>
    <w:rsid w:val="00792857"/>
    <w:rsid w:val="00792A7C"/>
    <w:rsid w:val="007943E1"/>
    <w:rsid w:val="0079596A"/>
    <w:rsid w:val="00796A15"/>
    <w:rsid w:val="007A0933"/>
    <w:rsid w:val="007A0A3C"/>
    <w:rsid w:val="007A270D"/>
    <w:rsid w:val="007A2D5F"/>
    <w:rsid w:val="007A2EE9"/>
    <w:rsid w:val="007A32CA"/>
    <w:rsid w:val="007A3AC2"/>
    <w:rsid w:val="007A440A"/>
    <w:rsid w:val="007B0232"/>
    <w:rsid w:val="007B078C"/>
    <w:rsid w:val="007B09E7"/>
    <w:rsid w:val="007B5249"/>
    <w:rsid w:val="007C03F4"/>
    <w:rsid w:val="007C244D"/>
    <w:rsid w:val="007C2EE3"/>
    <w:rsid w:val="007C33A8"/>
    <w:rsid w:val="007C367F"/>
    <w:rsid w:val="007C617E"/>
    <w:rsid w:val="007C6934"/>
    <w:rsid w:val="007C6DB9"/>
    <w:rsid w:val="007C7A9F"/>
    <w:rsid w:val="007D06E5"/>
    <w:rsid w:val="007D1CBC"/>
    <w:rsid w:val="007D3520"/>
    <w:rsid w:val="007D4F76"/>
    <w:rsid w:val="007D5D82"/>
    <w:rsid w:val="007D6DC9"/>
    <w:rsid w:val="007E093A"/>
    <w:rsid w:val="007E23A1"/>
    <w:rsid w:val="007E42B4"/>
    <w:rsid w:val="007E645B"/>
    <w:rsid w:val="007E7E7F"/>
    <w:rsid w:val="007F0A73"/>
    <w:rsid w:val="007F1113"/>
    <w:rsid w:val="007F1FE1"/>
    <w:rsid w:val="007F2AE1"/>
    <w:rsid w:val="007F31BC"/>
    <w:rsid w:val="007F5B9C"/>
    <w:rsid w:val="007F6342"/>
    <w:rsid w:val="007F6574"/>
    <w:rsid w:val="00802B1B"/>
    <w:rsid w:val="008066C5"/>
    <w:rsid w:val="00806AA3"/>
    <w:rsid w:val="00813200"/>
    <w:rsid w:val="00814E62"/>
    <w:rsid w:val="00817C92"/>
    <w:rsid w:val="008239D7"/>
    <w:rsid w:val="00823D78"/>
    <w:rsid w:val="0083151B"/>
    <w:rsid w:val="008322F5"/>
    <w:rsid w:val="00832646"/>
    <w:rsid w:val="008326D8"/>
    <w:rsid w:val="008362E9"/>
    <w:rsid w:val="00837C9B"/>
    <w:rsid w:val="00842EDD"/>
    <w:rsid w:val="00844D75"/>
    <w:rsid w:val="00846294"/>
    <w:rsid w:val="00846EC1"/>
    <w:rsid w:val="008477BA"/>
    <w:rsid w:val="00847A89"/>
    <w:rsid w:val="0085173F"/>
    <w:rsid w:val="00851CDE"/>
    <w:rsid w:val="008529B6"/>
    <w:rsid w:val="0085452B"/>
    <w:rsid w:val="008575CD"/>
    <w:rsid w:val="008602C8"/>
    <w:rsid w:val="00862C1B"/>
    <w:rsid w:val="00862F6C"/>
    <w:rsid w:val="00870331"/>
    <w:rsid w:val="00871595"/>
    <w:rsid w:val="008719DE"/>
    <w:rsid w:val="008803B8"/>
    <w:rsid w:val="00880BDC"/>
    <w:rsid w:val="00881439"/>
    <w:rsid w:val="00881878"/>
    <w:rsid w:val="00882A0A"/>
    <w:rsid w:val="00882C04"/>
    <w:rsid w:val="0088597E"/>
    <w:rsid w:val="00887225"/>
    <w:rsid w:val="00890F09"/>
    <w:rsid w:val="00895EAF"/>
    <w:rsid w:val="008967E6"/>
    <w:rsid w:val="008A0C34"/>
    <w:rsid w:val="008A28C6"/>
    <w:rsid w:val="008A312D"/>
    <w:rsid w:val="008A318F"/>
    <w:rsid w:val="008A5969"/>
    <w:rsid w:val="008A5C5C"/>
    <w:rsid w:val="008B09FB"/>
    <w:rsid w:val="008B0DE3"/>
    <w:rsid w:val="008B1110"/>
    <w:rsid w:val="008B3625"/>
    <w:rsid w:val="008B3F13"/>
    <w:rsid w:val="008B48A2"/>
    <w:rsid w:val="008C064F"/>
    <w:rsid w:val="008C0E42"/>
    <w:rsid w:val="008C1DEB"/>
    <w:rsid w:val="008C33B9"/>
    <w:rsid w:val="008C3904"/>
    <w:rsid w:val="008C43EB"/>
    <w:rsid w:val="008D0345"/>
    <w:rsid w:val="008D22A2"/>
    <w:rsid w:val="008D2D38"/>
    <w:rsid w:val="008D31F4"/>
    <w:rsid w:val="008D6408"/>
    <w:rsid w:val="008D6A52"/>
    <w:rsid w:val="008D7371"/>
    <w:rsid w:val="008D7B36"/>
    <w:rsid w:val="008E05F7"/>
    <w:rsid w:val="008E29DF"/>
    <w:rsid w:val="008E4686"/>
    <w:rsid w:val="008E5429"/>
    <w:rsid w:val="008F0634"/>
    <w:rsid w:val="008F10F1"/>
    <w:rsid w:val="008F1FD4"/>
    <w:rsid w:val="008F200F"/>
    <w:rsid w:val="008F2FA4"/>
    <w:rsid w:val="008F701D"/>
    <w:rsid w:val="00900775"/>
    <w:rsid w:val="009017C4"/>
    <w:rsid w:val="009017E9"/>
    <w:rsid w:val="00901E16"/>
    <w:rsid w:val="00906308"/>
    <w:rsid w:val="009071B0"/>
    <w:rsid w:val="0091218F"/>
    <w:rsid w:val="00913D36"/>
    <w:rsid w:val="00916A25"/>
    <w:rsid w:val="009220F4"/>
    <w:rsid w:val="00924B18"/>
    <w:rsid w:val="00927220"/>
    <w:rsid w:val="00931512"/>
    <w:rsid w:val="0093197F"/>
    <w:rsid w:val="00932ECC"/>
    <w:rsid w:val="00933489"/>
    <w:rsid w:val="009347E8"/>
    <w:rsid w:val="00934A61"/>
    <w:rsid w:val="0093641C"/>
    <w:rsid w:val="009371C8"/>
    <w:rsid w:val="00937709"/>
    <w:rsid w:val="009378B5"/>
    <w:rsid w:val="00940576"/>
    <w:rsid w:val="00941A4E"/>
    <w:rsid w:val="00942689"/>
    <w:rsid w:val="00942AF3"/>
    <w:rsid w:val="00943450"/>
    <w:rsid w:val="00946CDF"/>
    <w:rsid w:val="009518F6"/>
    <w:rsid w:val="0095447A"/>
    <w:rsid w:val="00955F28"/>
    <w:rsid w:val="00957B0B"/>
    <w:rsid w:val="00964839"/>
    <w:rsid w:val="00965AB4"/>
    <w:rsid w:val="0096753C"/>
    <w:rsid w:val="009729D2"/>
    <w:rsid w:val="00975AB2"/>
    <w:rsid w:val="00976A40"/>
    <w:rsid w:val="00977A5D"/>
    <w:rsid w:val="00980D7F"/>
    <w:rsid w:val="00982249"/>
    <w:rsid w:val="0098330F"/>
    <w:rsid w:val="0098504F"/>
    <w:rsid w:val="00986A48"/>
    <w:rsid w:val="00992A3E"/>
    <w:rsid w:val="00996EFB"/>
    <w:rsid w:val="009A0672"/>
    <w:rsid w:val="009A2D5F"/>
    <w:rsid w:val="009A41A4"/>
    <w:rsid w:val="009A6AEC"/>
    <w:rsid w:val="009A6E65"/>
    <w:rsid w:val="009B1DDA"/>
    <w:rsid w:val="009B2B2A"/>
    <w:rsid w:val="009B2FCF"/>
    <w:rsid w:val="009B5DAF"/>
    <w:rsid w:val="009B6ABA"/>
    <w:rsid w:val="009B718A"/>
    <w:rsid w:val="009C0032"/>
    <w:rsid w:val="009C144A"/>
    <w:rsid w:val="009C32CB"/>
    <w:rsid w:val="009C3C1A"/>
    <w:rsid w:val="009C4172"/>
    <w:rsid w:val="009C70F3"/>
    <w:rsid w:val="009D0F31"/>
    <w:rsid w:val="009D0FD4"/>
    <w:rsid w:val="009D239E"/>
    <w:rsid w:val="009D37B5"/>
    <w:rsid w:val="009D3DFE"/>
    <w:rsid w:val="009D428E"/>
    <w:rsid w:val="009D52AB"/>
    <w:rsid w:val="009D6196"/>
    <w:rsid w:val="009E15BA"/>
    <w:rsid w:val="009E3853"/>
    <w:rsid w:val="009E5201"/>
    <w:rsid w:val="009E5641"/>
    <w:rsid w:val="009F0DAE"/>
    <w:rsid w:val="009F0E27"/>
    <w:rsid w:val="009F10E7"/>
    <w:rsid w:val="009F2833"/>
    <w:rsid w:val="009F2C48"/>
    <w:rsid w:val="009F2E12"/>
    <w:rsid w:val="009F2F13"/>
    <w:rsid w:val="009F3214"/>
    <w:rsid w:val="009F3D25"/>
    <w:rsid w:val="009F4A2F"/>
    <w:rsid w:val="009F70E3"/>
    <w:rsid w:val="00A0019E"/>
    <w:rsid w:val="00A00DBF"/>
    <w:rsid w:val="00A01B14"/>
    <w:rsid w:val="00A027BE"/>
    <w:rsid w:val="00A03B07"/>
    <w:rsid w:val="00A10A5D"/>
    <w:rsid w:val="00A10A91"/>
    <w:rsid w:val="00A12E48"/>
    <w:rsid w:val="00A14BB5"/>
    <w:rsid w:val="00A23CB0"/>
    <w:rsid w:val="00A2441E"/>
    <w:rsid w:val="00A25972"/>
    <w:rsid w:val="00A2635B"/>
    <w:rsid w:val="00A26E1F"/>
    <w:rsid w:val="00A2788F"/>
    <w:rsid w:val="00A300AF"/>
    <w:rsid w:val="00A308A2"/>
    <w:rsid w:val="00A31A08"/>
    <w:rsid w:val="00A333FD"/>
    <w:rsid w:val="00A40DF3"/>
    <w:rsid w:val="00A42EE5"/>
    <w:rsid w:val="00A44BEE"/>
    <w:rsid w:val="00A45645"/>
    <w:rsid w:val="00A45B7E"/>
    <w:rsid w:val="00A5023D"/>
    <w:rsid w:val="00A52D10"/>
    <w:rsid w:val="00A551D9"/>
    <w:rsid w:val="00A55A99"/>
    <w:rsid w:val="00A60999"/>
    <w:rsid w:val="00A61607"/>
    <w:rsid w:val="00A6558E"/>
    <w:rsid w:val="00A6605A"/>
    <w:rsid w:val="00A66CF2"/>
    <w:rsid w:val="00A66F3B"/>
    <w:rsid w:val="00A70B04"/>
    <w:rsid w:val="00A70D38"/>
    <w:rsid w:val="00A729AC"/>
    <w:rsid w:val="00A73EDF"/>
    <w:rsid w:val="00A7443B"/>
    <w:rsid w:val="00A750B4"/>
    <w:rsid w:val="00A75960"/>
    <w:rsid w:val="00A7661B"/>
    <w:rsid w:val="00A7664C"/>
    <w:rsid w:val="00A81A73"/>
    <w:rsid w:val="00A83261"/>
    <w:rsid w:val="00A83BB1"/>
    <w:rsid w:val="00A84314"/>
    <w:rsid w:val="00A84BE6"/>
    <w:rsid w:val="00A87171"/>
    <w:rsid w:val="00A90613"/>
    <w:rsid w:val="00A90AB6"/>
    <w:rsid w:val="00A94373"/>
    <w:rsid w:val="00A97368"/>
    <w:rsid w:val="00AA13EE"/>
    <w:rsid w:val="00AA2A43"/>
    <w:rsid w:val="00AA5CF6"/>
    <w:rsid w:val="00AA69C7"/>
    <w:rsid w:val="00AA6E6E"/>
    <w:rsid w:val="00AA70CB"/>
    <w:rsid w:val="00AA75AB"/>
    <w:rsid w:val="00AB3066"/>
    <w:rsid w:val="00AB3467"/>
    <w:rsid w:val="00AB4294"/>
    <w:rsid w:val="00AB7353"/>
    <w:rsid w:val="00AC4F15"/>
    <w:rsid w:val="00AC7200"/>
    <w:rsid w:val="00AC7E66"/>
    <w:rsid w:val="00AD1126"/>
    <w:rsid w:val="00AD3596"/>
    <w:rsid w:val="00AD565A"/>
    <w:rsid w:val="00AD75AB"/>
    <w:rsid w:val="00AE0BE5"/>
    <w:rsid w:val="00AE5971"/>
    <w:rsid w:val="00AE7BD4"/>
    <w:rsid w:val="00AF62E4"/>
    <w:rsid w:val="00B0015D"/>
    <w:rsid w:val="00B00594"/>
    <w:rsid w:val="00B01532"/>
    <w:rsid w:val="00B01A51"/>
    <w:rsid w:val="00B046DD"/>
    <w:rsid w:val="00B04835"/>
    <w:rsid w:val="00B059C5"/>
    <w:rsid w:val="00B10153"/>
    <w:rsid w:val="00B121A7"/>
    <w:rsid w:val="00B17260"/>
    <w:rsid w:val="00B2039B"/>
    <w:rsid w:val="00B253FF"/>
    <w:rsid w:val="00B3096E"/>
    <w:rsid w:val="00B311D7"/>
    <w:rsid w:val="00B32F94"/>
    <w:rsid w:val="00B418B4"/>
    <w:rsid w:val="00B45E92"/>
    <w:rsid w:val="00B46129"/>
    <w:rsid w:val="00B4629C"/>
    <w:rsid w:val="00B46810"/>
    <w:rsid w:val="00B50758"/>
    <w:rsid w:val="00B55367"/>
    <w:rsid w:val="00B56EF0"/>
    <w:rsid w:val="00B5707E"/>
    <w:rsid w:val="00B5723C"/>
    <w:rsid w:val="00B578FA"/>
    <w:rsid w:val="00B62B35"/>
    <w:rsid w:val="00B649E2"/>
    <w:rsid w:val="00B6507C"/>
    <w:rsid w:val="00B66516"/>
    <w:rsid w:val="00B6724A"/>
    <w:rsid w:val="00B70074"/>
    <w:rsid w:val="00B70C34"/>
    <w:rsid w:val="00B7292B"/>
    <w:rsid w:val="00B735BD"/>
    <w:rsid w:val="00B74649"/>
    <w:rsid w:val="00B80907"/>
    <w:rsid w:val="00B81A34"/>
    <w:rsid w:val="00B83959"/>
    <w:rsid w:val="00B83DE0"/>
    <w:rsid w:val="00B84E5E"/>
    <w:rsid w:val="00B867D1"/>
    <w:rsid w:val="00B900ED"/>
    <w:rsid w:val="00B9047C"/>
    <w:rsid w:val="00B95501"/>
    <w:rsid w:val="00B963B9"/>
    <w:rsid w:val="00B966B8"/>
    <w:rsid w:val="00B96C57"/>
    <w:rsid w:val="00BA06A5"/>
    <w:rsid w:val="00BA2CC6"/>
    <w:rsid w:val="00BA42F4"/>
    <w:rsid w:val="00BA4613"/>
    <w:rsid w:val="00BA4A63"/>
    <w:rsid w:val="00BA4CC5"/>
    <w:rsid w:val="00BA55D3"/>
    <w:rsid w:val="00BB4FA0"/>
    <w:rsid w:val="00BC722E"/>
    <w:rsid w:val="00BD1F30"/>
    <w:rsid w:val="00BD47AA"/>
    <w:rsid w:val="00BD57EF"/>
    <w:rsid w:val="00BD5A47"/>
    <w:rsid w:val="00BD6F40"/>
    <w:rsid w:val="00BD7355"/>
    <w:rsid w:val="00BD7E82"/>
    <w:rsid w:val="00BD7E8D"/>
    <w:rsid w:val="00BE1B1B"/>
    <w:rsid w:val="00BE4F5A"/>
    <w:rsid w:val="00BE6D71"/>
    <w:rsid w:val="00BF022C"/>
    <w:rsid w:val="00BF045B"/>
    <w:rsid w:val="00BF077A"/>
    <w:rsid w:val="00BF1C7B"/>
    <w:rsid w:val="00BF1E4E"/>
    <w:rsid w:val="00BF2854"/>
    <w:rsid w:val="00BF4CDF"/>
    <w:rsid w:val="00BF5ABB"/>
    <w:rsid w:val="00BF5E7B"/>
    <w:rsid w:val="00BF6F05"/>
    <w:rsid w:val="00C00FF9"/>
    <w:rsid w:val="00C02A69"/>
    <w:rsid w:val="00C03357"/>
    <w:rsid w:val="00C0336B"/>
    <w:rsid w:val="00C132EA"/>
    <w:rsid w:val="00C13C3B"/>
    <w:rsid w:val="00C14FE9"/>
    <w:rsid w:val="00C150BF"/>
    <w:rsid w:val="00C150FA"/>
    <w:rsid w:val="00C1587D"/>
    <w:rsid w:val="00C164CB"/>
    <w:rsid w:val="00C20BA0"/>
    <w:rsid w:val="00C20FC9"/>
    <w:rsid w:val="00C23246"/>
    <w:rsid w:val="00C24A9C"/>
    <w:rsid w:val="00C258A3"/>
    <w:rsid w:val="00C32943"/>
    <w:rsid w:val="00C33E64"/>
    <w:rsid w:val="00C354CA"/>
    <w:rsid w:val="00C40FDD"/>
    <w:rsid w:val="00C41519"/>
    <w:rsid w:val="00C43632"/>
    <w:rsid w:val="00C452C4"/>
    <w:rsid w:val="00C46500"/>
    <w:rsid w:val="00C5013E"/>
    <w:rsid w:val="00C50E94"/>
    <w:rsid w:val="00C510F7"/>
    <w:rsid w:val="00C513B8"/>
    <w:rsid w:val="00C51A93"/>
    <w:rsid w:val="00C51AF6"/>
    <w:rsid w:val="00C54923"/>
    <w:rsid w:val="00C57963"/>
    <w:rsid w:val="00C60223"/>
    <w:rsid w:val="00C65956"/>
    <w:rsid w:val="00C65FED"/>
    <w:rsid w:val="00C678C7"/>
    <w:rsid w:val="00C705D0"/>
    <w:rsid w:val="00C71577"/>
    <w:rsid w:val="00C735EF"/>
    <w:rsid w:val="00C73F64"/>
    <w:rsid w:val="00C755C5"/>
    <w:rsid w:val="00C84556"/>
    <w:rsid w:val="00C85244"/>
    <w:rsid w:val="00C86F8F"/>
    <w:rsid w:val="00C91802"/>
    <w:rsid w:val="00C91D23"/>
    <w:rsid w:val="00C928C6"/>
    <w:rsid w:val="00C93052"/>
    <w:rsid w:val="00C930B7"/>
    <w:rsid w:val="00C940C9"/>
    <w:rsid w:val="00C951E0"/>
    <w:rsid w:val="00C952D4"/>
    <w:rsid w:val="00C958BF"/>
    <w:rsid w:val="00C9658E"/>
    <w:rsid w:val="00CA1A85"/>
    <w:rsid w:val="00CA1E69"/>
    <w:rsid w:val="00CA4338"/>
    <w:rsid w:val="00CA46E1"/>
    <w:rsid w:val="00CA476F"/>
    <w:rsid w:val="00CA4ED9"/>
    <w:rsid w:val="00CB26A5"/>
    <w:rsid w:val="00CB76AA"/>
    <w:rsid w:val="00CC23A8"/>
    <w:rsid w:val="00CC2CCC"/>
    <w:rsid w:val="00CC5669"/>
    <w:rsid w:val="00CC69C9"/>
    <w:rsid w:val="00CD3703"/>
    <w:rsid w:val="00CD4A49"/>
    <w:rsid w:val="00CE01D4"/>
    <w:rsid w:val="00CE045E"/>
    <w:rsid w:val="00CE325F"/>
    <w:rsid w:val="00CE3A24"/>
    <w:rsid w:val="00CE3CB2"/>
    <w:rsid w:val="00CE4DDD"/>
    <w:rsid w:val="00CE5781"/>
    <w:rsid w:val="00CE654E"/>
    <w:rsid w:val="00CF2F3E"/>
    <w:rsid w:val="00CF322F"/>
    <w:rsid w:val="00CF32F8"/>
    <w:rsid w:val="00CF5714"/>
    <w:rsid w:val="00D02BA0"/>
    <w:rsid w:val="00D03321"/>
    <w:rsid w:val="00D03A67"/>
    <w:rsid w:val="00D05EDF"/>
    <w:rsid w:val="00D0794F"/>
    <w:rsid w:val="00D102A3"/>
    <w:rsid w:val="00D10D03"/>
    <w:rsid w:val="00D139BE"/>
    <w:rsid w:val="00D14C2D"/>
    <w:rsid w:val="00D1703B"/>
    <w:rsid w:val="00D203C7"/>
    <w:rsid w:val="00D21958"/>
    <w:rsid w:val="00D228D6"/>
    <w:rsid w:val="00D22D42"/>
    <w:rsid w:val="00D23973"/>
    <w:rsid w:val="00D27F4B"/>
    <w:rsid w:val="00D31B50"/>
    <w:rsid w:val="00D336AE"/>
    <w:rsid w:val="00D35197"/>
    <w:rsid w:val="00D376D3"/>
    <w:rsid w:val="00D449EE"/>
    <w:rsid w:val="00D468DC"/>
    <w:rsid w:val="00D514DF"/>
    <w:rsid w:val="00D5413B"/>
    <w:rsid w:val="00D54A24"/>
    <w:rsid w:val="00D55259"/>
    <w:rsid w:val="00D56756"/>
    <w:rsid w:val="00D578CB"/>
    <w:rsid w:val="00D6021B"/>
    <w:rsid w:val="00D60E09"/>
    <w:rsid w:val="00D63AAF"/>
    <w:rsid w:val="00D65B8C"/>
    <w:rsid w:val="00D660A4"/>
    <w:rsid w:val="00D67FBC"/>
    <w:rsid w:val="00D71B12"/>
    <w:rsid w:val="00D72F4F"/>
    <w:rsid w:val="00D74AF8"/>
    <w:rsid w:val="00D766FF"/>
    <w:rsid w:val="00D806D1"/>
    <w:rsid w:val="00D87BE8"/>
    <w:rsid w:val="00D93B35"/>
    <w:rsid w:val="00D9554D"/>
    <w:rsid w:val="00D972BB"/>
    <w:rsid w:val="00DA1D74"/>
    <w:rsid w:val="00DA2AE2"/>
    <w:rsid w:val="00DA34EE"/>
    <w:rsid w:val="00DA3D22"/>
    <w:rsid w:val="00DA6948"/>
    <w:rsid w:val="00DB0F1B"/>
    <w:rsid w:val="00DB185A"/>
    <w:rsid w:val="00DB3B5F"/>
    <w:rsid w:val="00DB78A7"/>
    <w:rsid w:val="00DC1D49"/>
    <w:rsid w:val="00DC3F5F"/>
    <w:rsid w:val="00DC6984"/>
    <w:rsid w:val="00DD08AC"/>
    <w:rsid w:val="00DD0B22"/>
    <w:rsid w:val="00DD6C4B"/>
    <w:rsid w:val="00DD7512"/>
    <w:rsid w:val="00DD7953"/>
    <w:rsid w:val="00DE1AF4"/>
    <w:rsid w:val="00DE4EEE"/>
    <w:rsid w:val="00DE5A2C"/>
    <w:rsid w:val="00DE7C32"/>
    <w:rsid w:val="00DE7FAA"/>
    <w:rsid w:val="00DF0541"/>
    <w:rsid w:val="00DF09AF"/>
    <w:rsid w:val="00DF143E"/>
    <w:rsid w:val="00DF1E48"/>
    <w:rsid w:val="00DF2352"/>
    <w:rsid w:val="00DF51D1"/>
    <w:rsid w:val="00E0516F"/>
    <w:rsid w:val="00E0631F"/>
    <w:rsid w:val="00E06EEC"/>
    <w:rsid w:val="00E119A2"/>
    <w:rsid w:val="00E21901"/>
    <w:rsid w:val="00E31466"/>
    <w:rsid w:val="00E32464"/>
    <w:rsid w:val="00E32578"/>
    <w:rsid w:val="00E3647A"/>
    <w:rsid w:val="00E37BE1"/>
    <w:rsid w:val="00E37EEE"/>
    <w:rsid w:val="00E43583"/>
    <w:rsid w:val="00E451EA"/>
    <w:rsid w:val="00E545FE"/>
    <w:rsid w:val="00E614D6"/>
    <w:rsid w:val="00E72973"/>
    <w:rsid w:val="00E72EE9"/>
    <w:rsid w:val="00E7531F"/>
    <w:rsid w:val="00E76772"/>
    <w:rsid w:val="00E76DD9"/>
    <w:rsid w:val="00E806D6"/>
    <w:rsid w:val="00E814C7"/>
    <w:rsid w:val="00E8175B"/>
    <w:rsid w:val="00E8197F"/>
    <w:rsid w:val="00E82F43"/>
    <w:rsid w:val="00E84976"/>
    <w:rsid w:val="00E86A36"/>
    <w:rsid w:val="00E92B62"/>
    <w:rsid w:val="00E9330D"/>
    <w:rsid w:val="00E938CD"/>
    <w:rsid w:val="00E94520"/>
    <w:rsid w:val="00E958C4"/>
    <w:rsid w:val="00EA1405"/>
    <w:rsid w:val="00EA4544"/>
    <w:rsid w:val="00EA5065"/>
    <w:rsid w:val="00EA6203"/>
    <w:rsid w:val="00EA7ABD"/>
    <w:rsid w:val="00EB5287"/>
    <w:rsid w:val="00EB605D"/>
    <w:rsid w:val="00EB7B38"/>
    <w:rsid w:val="00ED08D4"/>
    <w:rsid w:val="00ED2830"/>
    <w:rsid w:val="00ED412C"/>
    <w:rsid w:val="00ED4C02"/>
    <w:rsid w:val="00ED53D9"/>
    <w:rsid w:val="00ED6720"/>
    <w:rsid w:val="00EE00C0"/>
    <w:rsid w:val="00EE1798"/>
    <w:rsid w:val="00EE2B3B"/>
    <w:rsid w:val="00EE324B"/>
    <w:rsid w:val="00EE76E9"/>
    <w:rsid w:val="00EF19FE"/>
    <w:rsid w:val="00EF1AF9"/>
    <w:rsid w:val="00EF23D8"/>
    <w:rsid w:val="00F0080A"/>
    <w:rsid w:val="00F01409"/>
    <w:rsid w:val="00F01683"/>
    <w:rsid w:val="00F03ABE"/>
    <w:rsid w:val="00F046DD"/>
    <w:rsid w:val="00F06240"/>
    <w:rsid w:val="00F07313"/>
    <w:rsid w:val="00F1014B"/>
    <w:rsid w:val="00F13685"/>
    <w:rsid w:val="00F144C0"/>
    <w:rsid w:val="00F16AC1"/>
    <w:rsid w:val="00F17FBD"/>
    <w:rsid w:val="00F20AA1"/>
    <w:rsid w:val="00F213A1"/>
    <w:rsid w:val="00F25FF6"/>
    <w:rsid w:val="00F3125A"/>
    <w:rsid w:val="00F33181"/>
    <w:rsid w:val="00F339EC"/>
    <w:rsid w:val="00F37F10"/>
    <w:rsid w:val="00F4131A"/>
    <w:rsid w:val="00F416EC"/>
    <w:rsid w:val="00F44997"/>
    <w:rsid w:val="00F44D79"/>
    <w:rsid w:val="00F462D5"/>
    <w:rsid w:val="00F52356"/>
    <w:rsid w:val="00F523F5"/>
    <w:rsid w:val="00F543C4"/>
    <w:rsid w:val="00F6150B"/>
    <w:rsid w:val="00F6203A"/>
    <w:rsid w:val="00F62511"/>
    <w:rsid w:val="00F64366"/>
    <w:rsid w:val="00F647E3"/>
    <w:rsid w:val="00F64AD3"/>
    <w:rsid w:val="00F663E7"/>
    <w:rsid w:val="00F67417"/>
    <w:rsid w:val="00F743C8"/>
    <w:rsid w:val="00F75A27"/>
    <w:rsid w:val="00F81B64"/>
    <w:rsid w:val="00F81D63"/>
    <w:rsid w:val="00F824C1"/>
    <w:rsid w:val="00F848F5"/>
    <w:rsid w:val="00F8695F"/>
    <w:rsid w:val="00F86BA2"/>
    <w:rsid w:val="00F904E6"/>
    <w:rsid w:val="00F91020"/>
    <w:rsid w:val="00F9264F"/>
    <w:rsid w:val="00F93863"/>
    <w:rsid w:val="00F9392A"/>
    <w:rsid w:val="00F94DDC"/>
    <w:rsid w:val="00F975D7"/>
    <w:rsid w:val="00F97AB5"/>
    <w:rsid w:val="00FA2CD4"/>
    <w:rsid w:val="00FA3DBB"/>
    <w:rsid w:val="00FA6BF5"/>
    <w:rsid w:val="00FB03AE"/>
    <w:rsid w:val="00FB116A"/>
    <w:rsid w:val="00FB2D3F"/>
    <w:rsid w:val="00FB3002"/>
    <w:rsid w:val="00FB30D2"/>
    <w:rsid w:val="00FB4508"/>
    <w:rsid w:val="00FB6E24"/>
    <w:rsid w:val="00FB7024"/>
    <w:rsid w:val="00FC2584"/>
    <w:rsid w:val="00FD32B3"/>
    <w:rsid w:val="00FD4D5C"/>
    <w:rsid w:val="00FD5E2E"/>
    <w:rsid w:val="00FD634F"/>
    <w:rsid w:val="00FD6AFB"/>
    <w:rsid w:val="00FD6FDA"/>
    <w:rsid w:val="00FE40DC"/>
    <w:rsid w:val="00FE4B46"/>
    <w:rsid w:val="00FE55BA"/>
    <w:rsid w:val="00FE5A92"/>
    <w:rsid w:val="00FE7547"/>
    <w:rsid w:val="00FF30B6"/>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F17A7"/>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F17A7"/>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ribd.com/document/418835912/Whitepaper-NEC-SAPHANA-Hadoo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 TargetMode="Externa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22137</Words>
  <Characters>126184</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2021-12-21T00:47:00Z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