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001D3" w14:textId="4BF4084D" w:rsidR="002F2421" w:rsidRPr="006E495C" w:rsidRDefault="00D003F4" w:rsidP="00D003F4">
      <w:pPr>
        <w:rPr>
          <w:rFonts w:ascii="Arial" w:hAnsi="Arial" w:cs="Arial"/>
          <w:b/>
          <w:bCs/>
          <w:sz w:val="28"/>
          <w:szCs w:val="28"/>
          <w:u w:val="single"/>
        </w:rPr>
      </w:pPr>
      <w:r w:rsidRPr="006E495C">
        <w:rPr>
          <w:rFonts w:ascii="Arial" w:hAnsi="Arial" w:cs="Arial"/>
          <w:b/>
          <w:bCs/>
          <w:sz w:val="28"/>
          <w:szCs w:val="28"/>
          <w:u w:val="single"/>
        </w:rPr>
        <w:t>Cave Selection</w:t>
      </w:r>
      <w:r w:rsidR="007C643F">
        <w:rPr>
          <w:rFonts w:ascii="Arial" w:hAnsi="Arial" w:cs="Arial"/>
          <w:b/>
          <w:bCs/>
          <w:sz w:val="28"/>
          <w:szCs w:val="28"/>
          <w:u w:val="single"/>
        </w:rPr>
        <w:t xml:space="preserve"> (</w:t>
      </w:r>
      <w:r w:rsidR="007C643F" w:rsidRPr="007C643F">
        <w:rPr>
          <w:rFonts w:ascii="Arial" w:hAnsi="Arial" w:cs="Arial"/>
          <w:b/>
          <w:bCs/>
          <w:sz w:val="28"/>
          <w:szCs w:val="28"/>
          <w:u w:val="single"/>
        </w:rPr>
        <w:t>4.2.4 Experimental Logic, Approach, and Method of Investigation</w:t>
      </w:r>
      <w:r w:rsidR="007C643F">
        <w:rPr>
          <w:rFonts w:ascii="Arial" w:hAnsi="Arial" w:cs="Arial"/>
          <w:b/>
          <w:bCs/>
          <w:sz w:val="28"/>
          <w:szCs w:val="28"/>
          <w:u w:val="single"/>
        </w:rPr>
        <w:t>)</w:t>
      </w:r>
    </w:p>
    <w:p w14:paraId="4B814AAF" w14:textId="53EC49F3" w:rsidR="00022FBE" w:rsidRDefault="003C6BC1" w:rsidP="00317497">
      <w:pPr>
        <w:spacing w:line="360" w:lineRule="auto"/>
        <w:ind w:firstLine="720"/>
        <w:rPr>
          <w:rFonts w:ascii="Arial" w:hAnsi="Arial" w:cs="Arial"/>
          <w:sz w:val="24"/>
          <w:szCs w:val="24"/>
        </w:rPr>
      </w:pPr>
      <w:r>
        <w:rPr>
          <w:rFonts w:ascii="Arial" w:hAnsi="Arial" w:cs="Arial"/>
          <w:sz w:val="24"/>
          <w:szCs w:val="24"/>
        </w:rPr>
        <w:t>The Mars</w:t>
      </w:r>
      <w:r w:rsidR="00022FBE">
        <w:rPr>
          <w:rFonts w:ascii="Arial" w:hAnsi="Arial" w:cs="Arial"/>
          <w:sz w:val="24"/>
          <w:szCs w:val="24"/>
        </w:rPr>
        <w:t xml:space="preserve"> Global Cave Candidate Catalog was used to select a cave for exploration</w:t>
      </w:r>
      <w:r>
        <w:rPr>
          <w:rFonts w:ascii="Arial" w:hAnsi="Arial" w:cs="Arial"/>
          <w:sz w:val="24"/>
          <w:szCs w:val="24"/>
        </w:rPr>
        <w:t xml:space="preserve">. The process began by eliminating all caves except for “skylight” caves (described as </w:t>
      </w:r>
      <w:r w:rsidRPr="003C6BC1">
        <w:rPr>
          <w:rFonts w:ascii="Arial" w:hAnsi="Arial" w:cs="Arial"/>
          <w:i/>
          <w:iCs/>
          <w:sz w:val="24"/>
          <w:szCs w:val="24"/>
        </w:rPr>
        <w:t>“an entrance into a lava tube”</w:t>
      </w:r>
      <w:r>
        <w:rPr>
          <w:rFonts w:ascii="Arial" w:hAnsi="Arial" w:cs="Arial"/>
          <w:sz w:val="24"/>
          <w:szCs w:val="24"/>
        </w:rPr>
        <w:t xml:space="preserve">) and “lateral” caves (described as </w:t>
      </w:r>
      <w:r w:rsidRPr="003C6BC1">
        <w:rPr>
          <w:rFonts w:ascii="Arial" w:hAnsi="Arial" w:cs="Arial"/>
          <w:i/>
          <w:iCs/>
          <w:sz w:val="24"/>
          <w:szCs w:val="24"/>
        </w:rPr>
        <w:t>“a lateral entrance often located in cliff walls”</w:t>
      </w:r>
      <w:r>
        <w:rPr>
          <w:rFonts w:ascii="Arial" w:hAnsi="Arial" w:cs="Arial"/>
          <w:sz w:val="24"/>
          <w:szCs w:val="24"/>
        </w:rPr>
        <w:t xml:space="preserve">) </w:t>
      </w:r>
      <w:r w:rsidRPr="003C6BC1">
        <w:rPr>
          <w:rFonts w:ascii="Arial" w:hAnsi="Arial" w:cs="Arial"/>
          <w:sz w:val="24"/>
          <w:szCs w:val="24"/>
        </w:rPr>
        <w:t>(Cushing, 2017)</w:t>
      </w:r>
      <w:r>
        <w:rPr>
          <w:rFonts w:ascii="Arial" w:hAnsi="Arial" w:cs="Arial"/>
          <w:sz w:val="24"/>
          <w:szCs w:val="24"/>
        </w:rPr>
        <w:t>.</w:t>
      </w:r>
      <w:r w:rsidR="00592DD6">
        <w:rPr>
          <w:rFonts w:ascii="Arial" w:hAnsi="Arial" w:cs="Arial"/>
          <w:sz w:val="24"/>
          <w:szCs w:val="24"/>
        </w:rPr>
        <w:t xml:space="preserve"> Then among the skylight and lateral caves, only candidates with a </w:t>
      </w:r>
      <w:r w:rsidR="00592DD6" w:rsidRPr="00592DD6">
        <w:rPr>
          <w:rFonts w:ascii="Arial" w:hAnsi="Arial" w:cs="Arial"/>
          <w:i/>
          <w:iCs/>
          <w:sz w:val="24"/>
          <w:szCs w:val="24"/>
        </w:rPr>
        <w:t>“Targeting Priority”</w:t>
      </w:r>
      <w:r w:rsidR="00592DD6">
        <w:rPr>
          <w:rFonts w:ascii="Arial" w:hAnsi="Arial" w:cs="Arial"/>
          <w:sz w:val="24"/>
          <w:szCs w:val="24"/>
        </w:rPr>
        <w:t xml:space="preserve"> of 0 remained within consideration. A </w:t>
      </w:r>
      <w:r w:rsidR="00592DD6" w:rsidRPr="00592DD6">
        <w:rPr>
          <w:rFonts w:ascii="Arial" w:hAnsi="Arial" w:cs="Arial"/>
          <w:i/>
          <w:iCs/>
          <w:sz w:val="24"/>
          <w:szCs w:val="24"/>
        </w:rPr>
        <w:t>“Targeting Priority”</w:t>
      </w:r>
      <w:r w:rsidR="00592DD6">
        <w:rPr>
          <w:rFonts w:ascii="Arial" w:hAnsi="Arial" w:cs="Arial"/>
          <w:i/>
          <w:iCs/>
          <w:sz w:val="24"/>
          <w:szCs w:val="24"/>
        </w:rPr>
        <w:t xml:space="preserve"> </w:t>
      </w:r>
      <w:r w:rsidR="00592DD6">
        <w:rPr>
          <w:rFonts w:ascii="Arial" w:hAnsi="Arial" w:cs="Arial"/>
          <w:sz w:val="24"/>
          <w:szCs w:val="24"/>
        </w:rPr>
        <w:t xml:space="preserve">of 0 means that </w:t>
      </w:r>
      <w:r w:rsidR="00317497" w:rsidRPr="00317497">
        <w:rPr>
          <w:rFonts w:ascii="Arial" w:hAnsi="Arial" w:cs="Arial"/>
          <w:i/>
          <w:iCs/>
          <w:sz w:val="24"/>
          <w:szCs w:val="24"/>
        </w:rPr>
        <w:t>“</w:t>
      </w:r>
      <w:r w:rsidR="00592DD6" w:rsidRPr="00317497">
        <w:rPr>
          <w:rFonts w:ascii="Arial" w:hAnsi="Arial" w:cs="Arial"/>
          <w:i/>
          <w:iCs/>
          <w:sz w:val="24"/>
          <w:szCs w:val="24"/>
        </w:rPr>
        <w:t xml:space="preserve">A rating of ‘0’ indicates ‘zero priority’ because at least one HiRISE observation of the target already exists and is </w:t>
      </w:r>
      <w:r w:rsidR="00317497" w:rsidRPr="00317497">
        <w:rPr>
          <w:rFonts w:ascii="Arial" w:hAnsi="Arial" w:cs="Arial"/>
          <w:i/>
          <w:iCs/>
          <w:sz w:val="24"/>
          <w:szCs w:val="24"/>
        </w:rPr>
        <w:t>publicly</w:t>
      </w:r>
      <w:r w:rsidR="00592DD6" w:rsidRPr="00317497">
        <w:rPr>
          <w:rFonts w:ascii="Arial" w:hAnsi="Arial" w:cs="Arial"/>
          <w:i/>
          <w:iCs/>
          <w:sz w:val="24"/>
          <w:szCs w:val="24"/>
        </w:rPr>
        <w:t xml:space="preserve"> available as of 03/2017.</w:t>
      </w:r>
      <w:r w:rsidR="00317497" w:rsidRPr="00317497">
        <w:rPr>
          <w:rFonts w:ascii="Arial" w:hAnsi="Arial" w:cs="Arial"/>
          <w:i/>
          <w:iCs/>
          <w:sz w:val="24"/>
          <w:szCs w:val="24"/>
        </w:rPr>
        <w:t>”</w:t>
      </w:r>
      <w:r w:rsidR="00317497" w:rsidRPr="00317497">
        <w:t xml:space="preserve"> </w:t>
      </w:r>
      <w:r w:rsidR="00317497" w:rsidRPr="00317497">
        <w:rPr>
          <w:rFonts w:ascii="Arial" w:hAnsi="Arial" w:cs="Arial"/>
          <w:sz w:val="24"/>
          <w:szCs w:val="24"/>
        </w:rPr>
        <w:t>(Cushing, 2017)</w:t>
      </w:r>
      <w:r w:rsidR="00317497">
        <w:rPr>
          <w:rFonts w:ascii="Arial" w:hAnsi="Arial" w:cs="Arial"/>
          <w:sz w:val="24"/>
          <w:szCs w:val="24"/>
        </w:rPr>
        <w:t>.</w:t>
      </w:r>
      <w:r w:rsidR="00EE0A53">
        <w:rPr>
          <w:rFonts w:ascii="Arial" w:hAnsi="Arial" w:cs="Arial"/>
          <w:sz w:val="24"/>
          <w:szCs w:val="24"/>
        </w:rPr>
        <w:t xml:space="preserve"> Between the skylight and lateral cave typing, lateral was selected as the preferred type since this type could be traversed by a more conventional rover as opposed to a flying drone. Below is a cluster of lateral caves found via JMARS (</w:t>
      </w:r>
      <w:r w:rsidR="00EE0A53" w:rsidRPr="00EE0A53">
        <w:rPr>
          <w:rFonts w:ascii="Arial" w:hAnsi="Arial" w:cs="Arial"/>
          <w:sz w:val="24"/>
          <w:szCs w:val="24"/>
        </w:rPr>
        <w:t>9.618°N, 161.117°E</w:t>
      </w:r>
      <w:r w:rsidR="00EE0A53">
        <w:rPr>
          <w:rFonts w:ascii="Arial" w:hAnsi="Arial" w:cs="Arial"/>
          <w:sz w:val="24"/>
          <w:szCs w:val="24"/>
        </w:rPr>
        <w:t>).</w:t>
      </w:r>
    </w:p>
    <w:p w14:paraId="7A5CC2AF" w14:textId="77777777" w:rsidR="008142B6" w:rsidRDefault="008142B6" w:rsidP="008142B6">
      <w:pPr>
        <w:keepNext/>
        <w:spacing w:line="360" w:lineRule="auto"/>
      </w:pPr>
      <w:r w:rsidRPr="008142B6">
        <w:rPr>
          <w:rFonts w:ascii="Arial" w:hAnsi="Arial" w:cs="Arial"/>
          <w:noProof/>
          <w:sz w:val="24"/>
          <w:szCs w:val="24"/>
        </w:rPr>
        <w:drawing>
          <wp:inline distT="0" distB="0" distL="0" distR="0" wp14:anchorId="782FAC12" wp14:editId="6BCAED52">
            <wp:extent cx="5943600" cy="4093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93845"/>
                    </a:xfrm>
                    <a:prstGeom prst="rect">
                      <a:avLst/>
                    </a:prstGeom>
                  </pic:spPr>
                </pic:pic>
              </a:graphicData>
            </a:graphic>
          </wp:inline>
        </w:drawing>
      </w:r>
    </w:p>
    <w:p w14:paraId="631C19F6" w14:textId="176BD809" w:rsidR="008142B6" w:rsidRPr="00317497" w:rsidRDefault="008142B6" w:rsidP="008142B6">
      <w:pPr>
        <w:pStyle w:val="Caption"/>
        <w:rPr>
          <w:rFonts w:ascii="Arial" w:hAnsi="Arial" w:cs="Arial"/>
          <w:sz w:val="24"/>
          <w:szCs w:val="24"/>
        </w:rPr>
      </w:pPr>
      <w:r>
        <w:t xml:space="preserve">Figure </w:t>
      </w:r>
      <w:fldSimple w:instr=" SEQ Figure \* ARABIC ">
        <w:r>
          <w:rPr>
            <w:noProof/>
          </w:rPr>
          <w:t>1</w:t>
        </w:r>
      </w:fldSimple>
      <w:r>
        <w:t>: Lateral Cave Clusters</w:t>
      </w:r>
      <w:r w:rsidR="00EE0A53">
        <w:t xml:space="preserve"> (caves marked with red squares)</w:t>
      </w:r>
    </w:p>
    <w:p w14:paraId="4BBFFC22" w14:textId="165102C8" w:rsidR="00022FBE" w:rsidRDefault="00EE0A53" w:rsidP="00D003F4">
      <w:pPr>
        <w:rPr>
          <w:rFonts w:ascii="Arial" w:hAnsi="Arial" w:cs="Arial"/>
          <w:sz w:val="24"/>
          <w:szCs w:val="24"/>
        </w:rPr>
      </w:pPr>
      <w:r>
        <w:rPr>
          <w:rFonts w:ascii="Arial" w:hAnsi="Arial" w:cs="Arial"/>
          <w:sz w:val="24"/>
          <w:szCs w:val="24"/>
        </w:rPr>
        <w:lastRenderedPageBreak/>
        <w:t xml:space="preserve">Here, the densest cluster of lateral caves with a targeting priority of </w:t>
      </w:r>
      <w:r w:rsidR="00EF794F">
        <w:rPr>
          <w:rFonts w:ascii="Arial" w:hAnsi="Arial" w:cs="Arial"/>
          <w:sz w:val="24"/>
          <w:szCs w:val="24"/>
        </w:rPr>
        <w:t>0 are listed</w:t>
      </w:r>
      <w:r w:rsidR="00734CE6">
        <w:rPr>
          <w:rFonts w:ascii="Arial" w:hAnsi="Arial" w:cs="Arial"/>
          <w:sz w:val="24"/>
          <w:szCs w:val="24"/>
        </w:rPr>
        <w:t>:</w:t>
      </w:r>
    </w:p>
    <w:tbl>
      <w:tblPr>
        <w:tblStyle w:val="GridTable5Dark-Accent2"/>
        <w:tblW w:w="9535" w:type="dxa"/>
        <w:tblLook w:val="04A0" w:firstRow="1" w:lastRow="0" w:firstColumn="1" w:lastColumn="0" w:noHBand="0" w:noVBand="1"/>
      </w:tblPr>
      <w:tblGrid>
        <w:gridCol w:w="1671"/>
        <w:gridCol w:w="1684"/>
        <w:gridCol w:w="1743"/>
        <w:gridCol w:w="1310"/>
        <w:gridCol w:w="3127"/>
      </w:tblGrid>
      <w:tr w:rsidR="00EF794F" w14:paraId="205DC7BB" w14:textId="77777777" w:rsidTr="00F41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vAlign w:val="center"/>
          </w:tcPr>
          <w:p w14:paraId="551A4CEB" w14:textId="5DD44E60" w:rsidR="00EF794F" w:rsidRDefault="00EF794F" w:rsidP="00F41ECA">
            <w:pPr>
              <w:jc w:val="center"/>
              <w:rPr>
                <w:rFonts w:ascii="Arial" w:hAnsi="Arial" w:cs="Arial"/>
                <w:sz w:val="24"/>
                <w:szCs w:val="24"/>
              </w:rPr>
            </w:pPr>
            <w:r>
              <w:rPr>
                <w:rFonts w:ascii="Arial" w:hAnsi="Arial" w:cs="Arial"/>
                <w:sz w:val="24"/>
                <w:szCs w:val="24"/>
              </w:rPr>
              <w:t>Cave Label (name)</w:t>
            </w:r>
          </w:p>
        </w:tc>
        <w:tc>
          <w:tcPr>
            <w:tcW w:w="1684" w:type="dxa"/>
            <w:vAlign w:val="center"/>
          </w:tcPr>
          <w:p w14:paraId="6D05B453" w14:textId="1F01C6CF" w:rsidR="00EF794F" w:rsidRDefault="00EF794F" w:rsidP="00F41EC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Latitude</w:t>
            </w:r>
          </w:p>
        </w:tc>
        <w:tc>
          <w:tcPr>
            <w:tcW w:w="1743" w:type="dxa"/>
            <w:vAlign w:val="center"/>
          </w:tcPr>
          <w:p w14:paraId="0EE3D602" w14:textId="06980A1A" w:rsidR="00EF794F" w:rsidRDefault="00EF794F" w:rsidP="00F41EC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Longitude</w:t>
            </w:r>
          </w:p>
        </w:tc>
        <w:tc>
          <w:tcPr>
            <w:tcW w:w="1310" w:type="dxa"/>
            <w:vAlign w:val="center"/>
          </w:tcPr>
          <w:p w14:paraId="5595B5F6" w14:textId="49A56A18" w:rsidR="00EF794F" w:rsidRDefault="00EF794F" w:rsidP="00F41EC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Targeting Priority</w:t>
            </w:r>
          </w:p>
        </w:tc>
        <w:tc>
          <w:tcPr>
            <w:tcW w:w="3127" w:type="dxa"/>
            <w:vAlign w:val="center"/>
          </w:tcPr>
          <w:p w14:paraId="6B7270C9" w14:textId="6047DD1B" w:rsidR="00EF794F" w:rsidRDefault="00EF794F" w:rsidP="00F41EC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Comment (from MGC^3)</w:t>
            </w:r>
          </w:p>
        </w:tc>
      </w:tr>
      <w:tr w:rsidR="00EF794F" w14:paraId="5642C846" w14:textId="77777777" w:rsidTr="00F41ECA">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671" w:type="dxa"/>
            <w:vAlign w:val="center"/>
          </w:tcPr>
          <w:p w14:paraId="48C41C63" w14:textId="1E61C120" w:rsidR="00EF794F" w:rsidRDefault="00EF794F" w:rsidP="00F41ECA">
            <w:pPr>
              <w:jc w:val="center"/>
              <w:rPr>
                <w:rFonts w:ascii="Arial" w:hAnsi="Arial" w:cs="Arial"/>
                <w:sz w:val="24"/>
                <w:szCs w:val="24"/>
              </w:rPr>
            </w:pPr>
            <w:r>
              <w:rPr>
                <w:rFonts w:ascii="Arial" w:hAnsi="Arial" w:cs="Arial"/>
                <w:sz w:val="24"/>
                <w:szCs w:val="24"/>
              </w:rPr>
              <w:t>CC0722</w:t>
            </w:r>
          </w:p>
        </w:tc>
        <w:tc>
          <w:tcPr>
            <w:tcW w:w="1684" w:type="dxa"/>
            <w:vAlign w:val="center"/>
          </w:tcPr>
          <w:p w14:paraId="2681D86F" w14:textId="02E33DD4" w:rsidR="00EF794F" w:rsidRDefault="00EF794F" w:rsidP="00F41EC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9.61913</w:t>
            </w:r>
          </w:p>
        </w:tc>
        <w:tc>
          <w:tcPr>
            <w:tcW w:w="1743" w:type="dxa"/>
            <w:vAlign w:val="center"/>
          </w:tcPr>
          <w:p w14:paraId="5E58E553" w14:textId="41BDC652" w:rsidR="00EF794F" w:rsidRDefault="00F41ECA" w:rsidP="00F41EC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161.12</w:t>
            </w:r>
          </w:p>
        </w:tc>
        <w:tc>
          <w:tcPr>
            <w:tcW w:w="1310" w:type="dxa"/>
            <w:vAlign w:val="center"/>
          </w:tcPr>
          <w:p w14:paraId="13629A8A" w14:textId="020ED2C5" w:rsidR="00EF794F" w:rsidRDefault="00F41ECA" w:rsidP="00F41EC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3127" w:type="dxa"/>
            <w:vAlign w:val="center"/>
          </w:tcPr>
          <w:p w14:paraId="48CF5D80" w14:textId="2FA39227" w:rsidR="00EF794F" w:rsidRDefault="00F41ECA" w:rsidP="00F41EC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cliff wall fracture intersect.</w:t>
            </w:r>
          </w:p>
        </w:tc>
      </w:tr>
      <w:tr w:rsidR="00EF794F" w14:paraId="4BD4570D" w14:textId="77777777" w:rsidTr="00F41ECA">
        <w:trPr>
          <w:trHeight w:val="665"/>
        </w:trPr>
        <w:tc>
          <w:tcPr>
            <w:cnfStyle w:val="001000000000" w:firstRow="0" w:lastRow="0" w:firstColumn="1" w:lastColumn="0" w:oddVBand="0" w:evenVBand="0" w:oddHBand="0" w:evenHBand="0" w:firstRowFirstColumn="0" w:firstRowLastColumn="0" w:lastRowFirstColumn="0" w:lastRowLastColumn="0"/>
            <w:tcW w:w="1671" w:type="dxa"/>
            <w:vAlign w:val="center"/>
          </w:tcPr>
          <w:p w14:paraId="5B09F7ED" w14:textId="6A7FF0FD" w:rsidR="00EF794F" w:rsidRDefault="00EF794F" w:rsidP="00F41ECA">
            <w:pPr>
              <w:jc w:val="center"/>
              <w:rPr>
                <w:rFonts w:ascii="Arial" w:hAnsi="Arial" w:cs="Arial"/>
                <w:sz w:val="24"/>
                <w:szCs w:val="24"/>
              </w:rPr>
            </w:pPr>
            <w:r>
              <w:rPr>
                <w:rFonts w:ascii="Arial" w:hAnsi="Arial" w:cs="Arial"/>
                <w:sz w:val="24"/>
                <w:szCs w:val="24"/>
              </w:rPr>
              <w:t>CC0723</w:t>
            </w:r>
          </w:p>
        </w:tc>
        <w:tc>
          <w:tcPr>
            <w:tcW w:w="1684" w:type="dxa"/>
            <w:vAlign w:val="center"/>
          </w:tcPr>
          <w:p w14:paraId="2879186A" w14:textId="3EF62FFC" w:rsidR="00EF794F" w:rsidRDefault="00EF794F" w:rsidP="00F41EC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9.6189</w:t>
            </w:r>
          </w:p>
        </w:tc>
        <w:tc>
          <w:tcPr>
            <w:tcW w:w="1743" w:type="dxa"/>
            <w:vAlign w:val="center"/>
          </w:tcPr>
          <w:p w14:paraId="48AA61C4" w14:textId="210CD9B1" w:rsidR="00EF794F" w:rsidRDefault="00F41ECA" w:rsidP="00F41EC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161.1192</w:t>
            </w:r>
          </w:p>
        </w:tc>
        <w:tc>
          <w:tcPr>
            <w:tcW w:w="1310" w:type="dxa"/>
            <w:vAlign w:val="center"/>
          </w:tcPr>
          <w:p w14:paraId="4B756C14" w14:textId="0DB86E97" w:rsidR="00EF794F" w:rsidRDefault="00F41ECA" w:rsidP="00F41EC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3127" w:type="dxa"/>
            <w:vAlign w:val="center"/>
          </w:tcPr>
          <w:p w14:paraId="72C006DE" w14:textId="0D3B1BBB" w:rsidR="00EF794F" w:rsidRDefault="00F41ECA" w:rsidP="00F41EC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41ECA">
              <w:rPr>
                <w:rFonts w:ascii="Arial" w:hAnsi="Arial" w:cs="Arial"/>
                <w:sz w:val="24"/>
                <w:szCs w:val="24"/>
              </w:rPr>
              <w:t>cliff wall fracture intersect</w:t>
            </w:r>
            <w:r>
              <w:rPr>
                <w:rFonts w:ascii="Arial" w:hAnsi="Arial" w:cs="Arial"/>
                <w:sz w:val="24"/>
                <w:szCs w:val="24"/>
              </w:rPr>
              <w:t>.</w:t>
            </w:r>
          </w:p>
        </w:tc>
      </w:tr>
      <w:tr w:rsidR="00EF794F" w14:paraId="3512E63B" w14:textId="77777777" w:rsidTr="00F41ECA">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671" w:type="dxa"/>
            <w:vAlign w:val="center"/>
          </w:tcPr>
          <w:p w14:paraId="2C1C76D9" w14:textId="5A97EEBE" w:rsidR="00EF794F" w:rsidRDefault="00EF794F" w:rsidP="00F41ECA">
            <w:pPr>
              <w:jc w:val="center"/>
              <w:rPr>
                <w:rFonts w:ascii="Arial" w:hAnsi="Arial" w:cs="Arial"/>
                <w:sz w:val="24"/>
                <w:szCs w:val="24"/>
              </w:rPr>
            </w:pPr>
            <w:r>
              <w:rPr>
                <w:rFonts w:ascii="Arial" w:hAnsi="Arial" w:cs="Arial"/>
                <w:sz w:val="24"/>
                <w:szCs w:val="24"/>
              </w:rPr>
              <w:t>CC0724</w:t>
            </w:r>
          </w:p>
        </w:tc>
        <w:tc>
          <w:tcPr>
            <w:tcW w:w="1684" w:type="dxa"/>
            <w:vAlign w:val="center"/>
          </w:tcPr>
          <w:p w14:paraId="5B08369A" w14:textId="58F21EC6" w:rsidR="00EF794F" w:rsidRDefault="00EF794F" w:rsidP="00F41EC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9.</w:t>
            </w:r>
            <w:r w:rsidR="00F41ECA">
              <w:rPr>
                <w:rFonts w:ascii="Arial" w:hAnsi="Arial" w:cs="Arial"/>
                <w:sz w:val="24"/>
                <w:szCs w:val="24"/>
              </w:rPr>
              <w:t>61935</w:t>
            </w:r>
          </w:p>
        </w:tc>
        <w:tc>
          <w:tcPr>
            <w:tcW w:w="1743" w:type="dxa"/>
            <w:vAlign w:val="center"/>
          </w:tcPr>
          <w:p w14:paraId="65238EA1" w14:textId="2947B02A" w:rsidR="00EF794F" w:rsidRDefault="00F41ECA" w:rsidP="00F41EC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161.117</w:t>
            </w:r>
          </w:p>
        </w:tc>
        <w:tc>
          <w:tcPr>
            <w:tcW w:w="1310" w:type="dxa"/>
            <w:vAlign w:val="center"/>
          </w:tcPr>
          <w:p w14:paraId="2023AAC7" w14:textId="777751F9" w:rsidR="00EF794F" w:rsidRDefault="00F41ECA" w:rsidP="00F41EC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3127" w:type="dxa"/>
            <w:vAlign w:val="center"/>
          </w:tcPr>
          <w:p w14:paraId="135B6A8A" w14:textId="0AD0F45C" w:rsidR="00EF794F" w:rsidRDefault="00F41ECA" w:rsidP="00F41EC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41ECA">
              <w:rPr>
                <w:rFonts w:ascii="Arial" w:hAnsi="Arial" w:cs="Arial"/>
                <w:sz w:val="24"/>
                <w:szCs w:val="24"/>
              </w:rPr>
              <w:t>cliff wall fracture intersect</w:t>
            </w:r>
            <w:r>
              <w:rPr>
                <w:rFonts w:ascii="Arial" w:hAnsi="Arial" w:cs="Arial"/>
                <w:sz w:val="24"/>
                <w:szCs w:val="24"/>
              </w:rPr>
              <w:t>.</w:t>
            </w:r>
          </w:p>
        </w:tc>
      </w:tr>
      <w:tr w:rsidR="00EF794F" w14:paraId="178207A1" w14:textId="77777777" w:rsidTr="00F41ECA">
        <w:tc>
          <w:tcPr>
            <w:cnfStyle w:val="001000000000" w:firstRow="0" w:lastRow="0" w:firstColumn="1" w:lastColumn="0" w:oddVBand="0" w:evenVBand="0" w:oddHBand="0" w:evenHBand="0" w:firstRowFirstColumn="0" w:firstRowLastColumn="0" w:lastRowFirstColumn="0" w:lastRowLastColumn="0"/>
            <w:tcW w:w="1671" w:type="dxa"/>
            <w:vAlign w:val="center"/>
          </w:tcPr>
          <w:p w14:paraId="311744D2" w14:textId="7599DAFA" w:rsidR="00EF794F" w:rsidRDefault="00EF794F" w:rsidP="00F41ECA">
            <w:pPr>
              <w:jc w:val="center"/>
              <w:rPr>
                <w:rFonts w:ascii="Arial" w:hAnsi="Arial" w:cs="Arial"/>
                <w:sz w:val="24"/>
                <w:szCs w:val="24"/>
              </w:rPr>
            </w:pPr>
            <w:r>
              <w:rPr>
                <w:rFonts w:ascii="Arial" w:hAnsi="Arial" w:cs="Arial"/>
                <w:sz w:val="24"/>
                <w:szCs w:val="24"/>
              </w:rPr>
              <w:t>CC0725</w:t>
            </w:r>
          </w:p>
        </w:tc>
        <w:tc>
          <w:tcPr>
            <w:tcW w:w="1684" w:type="dxa"/>
            <w:vAlign w:val="center"/>
          </w:tcPr>
          <w:p w14:paraId="64B7E888" w14:textId="2D5586A6" w:rsidR="00EF794F" w:rsidRDefault="00F41ECA" w:rsidP="00F41EC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9.6161</w:t>
            </w:r>
          </w:p>
        </w:tc>
        <w:tc>
          <w:tcPr>
            <w:tcW w:w="1743" w:type="dxa"/>
            <w:vAlign w:val="center"/>
          </w:tcPr>
          <w:p w14:paraId="7E6084BE" w14:textId="61367AB8" w:rsidR="00EF794F" w:rsidRDefault="00F41ECA" w:rsidP="00F41EC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161.1184</w:t>
            </w:r>
          </w:p>
        </w:tc>
        <w:tc>
          <w:tcPr>
            <w:tcW w:w="1310" w:type="dxa"/>
            <w:vAlign w:val="center"/>
          </w:tcPr>
          <w:p w14:paraId="57D156F9" w14:textId="3790BA5D" w:rsidR="00EF794F" w:rsidRDefault="00F41ECA" w:rsidP="00F41EC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3127" w:type="dxa"/>
            <w:vAlign w:val="center"/>
          </w:tcPr>
          <w:p w14:paraId="1502624E" w14:textId="0015099E" w:rsidR="00EF794F" w:rsidRDefault="00F41ECA" w:rsidP="00F41EC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Cliff wall lateral tube candidate.</w:t>
            </w:r>
          </w:p>
        </w:tc>
      </w:tr>
    </w:tbl>
    <w:p w14:paraId="0830BB5F" w14:textId="665A3BBD" w:rsidR="00EF794F" w:rsidRDefault="009A766F" w:rsidP="009A766F">
      <w:pPr>
        <w:rPr>
          <w:rFonts w:ascii="Arial" w:hAnsi="Arial" w:cs="Arial"/>
          <w:i/>
          <w:iCs/>
          <w:sz w:val="16"/>
          <w:szCs w:val="16"/>
        </w:rPr>
      </w:pPr>
      <w:r>
        <w:rPr>
          <w:rFonts w:ascii="Arial" w:hAnsi="Arial" w:cs="Arial"/>
          <w:i/>
          <w:iCs/>
          <w:sz w:val="16"/>
          <w:szCs w:val="16"/>
        </w:rPr>
        <w:t>Lateral Cave Cluster (Cushing, 2017)</w:t>
      </w:r>
    </w:p>
    <w:p w14:paraId="49328AAA" w14:textId="77777777" w:rsidR="00C92F05" w:rsidRDefault="00734CE6" w:rsidP="00734CE6">
      <w:pPr>
        <w:spacing w:line="360" w:lineRule="auto"/>
        <w:rPr>
          <w:rFonts w:ascii="Arial" w:hAnsi="Arial" w:cs="Arial"/>
          <w:sz w:val="24"/>
          <w:szCs w:val="24"/>
        </w:rPr>
      </w:pPr>
      <w:r>
        <w:rPr>
          <w:rFonts w:ascii="Arial" w:hAnsi="Arial" w:cs="Arial"/>
          <w:sz w:val="24"/>
          <w:szCs w:val="24"/>
        </w:rPr>
        <w:tab/>
        <w:t xml:space="preserve">Selecting one of the pictured caves as the target cave allows for multiple backup caves should the original target be unviable upon vehicle arrival on Mars. CC0724 will be the target cave; </w:t>
      </w:r>
      <w:r w:rsidR="00C92F05">
        <w:rPr>
          <w:rFonts w:ascii="Arial" w:hAnsi="Arial" w:cs="Arial"/>
          <w:sz w:val="24"/>
          <w:szCs w:val="24"/>
        </w:rPr>
        <w:t>the entrance appears quite large in terms of width and height (an entrance of about 90 meters)</w:t>
      </w:r>
    </w:p>
    <w:p w14:paraId="182E075C" w14:textId="6CCA12A6" w:rsidR="00734CE6" w:rsidRDefault="00C92F05" w:rsidP="00734CE6">
      <w:pPr>
        <w:spacing w:line="360" w:lineRule="auto"/>
        <w:rPr>
          <w:noProof/>
        </w:rPr>
      </w:pPr>
      <w:r>
        <w:rPr>
          <w:rFonts w:ascii="Arial" w:hAnsi="Arial" w:cs="Arial"/>
          <w:sz w:val="24"/>
          <w:szCs w:val="24"/>
        </w:rPr>
        <w:t>.</w:t>
      </w:r>
      <w:r w:rsidR="004331B9" w:rsidRPr="004331B9">
        <w:rPr>
          <w:noProof/>
        </w:rPr>
        <w:t xml:space="preserve"> </w:t>
      </w:r>
      <w:r w:rsidR="004331B9" w:rsidRPr="004331B9">
        <w:rPr>
          <w:rFonts w:ascii="Arial" w:hAnsi="Arial" w:cs="Arial"/>
          <w:noProof/>
          <w:sz w:val="24"/>
          <w:szCs w:val="24"/>
        </w:rPr>
        <w:drawing>
          <wp:inline distT="0" distB="0" distL="0" distR="0" wp14:anchorId="360D1BA8" wp14:editId="2FEAD6C5">
            <wp:extent cx="5696745" cy="3524742"/>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stretch>
                      <a:fillRect/>
                    </a:stretch>
                  </pic:blipFill>
                  <pic:spPr>
                    <a:xfrm>
                      <a:off x="0" y="0"/>
                      <a:ext cx="5696745" cy="3524742"/>
                    </a:xfrm>
                    <a:prstGeom prst="rect">
                      <a:avLst/>
                    </a:prstGeom>
                  </pic:spPr>
                </pic:pic>
              </a:graphicData>
            </a:graphic>
          </wp:inline>
        </w:drawing>
      </w:r>
    </w:p>
    <w:p w14:paraId="1F3A6364" w14:textId="7079C4EA" w:rsidR="004331B9" w:rsidRDefault="004331B9" w:rsidP="004331B9">
      <w:pPr>
        <w:spacing w:line="360" w:lineRule="auto"/>
        <w:jc w:val="center"/>
        <w:rPr>
          <w:rFonts w:ascii="Arial" w:hAnsi="Arial" w:cs="Arial"/>
          <w:sz w:val="24"/>
          <w:szCs w:val="24"/>
        </w:rPr>
      </w:pPr>
      <w:r>
        <w:rPr>
          <w:rFonts w:ascii="Arial" w:hAnsi="Arial" w:cs="Arial"/>
          <w:noProof/>
          <w:sz w:val="24"/>
          <w:szCs w:val="24"/>
        </w:rPr>
        <w:drawing>
          <wp:inline distT="0" distB="0" distL="0" distR="0" wp14:anchorId="12979557" wp14:editId="0CB0FC60">
            <wp:extent cx="2829560" cy="314325"/>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9560" cy="314325"/>
                    </a:xfrm>
                    <a:prstGeom prst="rect">
                      <a:avLst/>
                    </a:prstGeom>
                    <a:noFill/>
                  </pic:spPr>
                </pic:pic>
              </a:graphicData>
            </a:graphic>
          </wp:inline>
        </w:drawing>
      </w:r>
    </w:p>
    <w:p w14:paraId="0A843A0D" w14:textId="0DB3ADB6" w:rsidR="00BD6DFC" w:rsidRDefault="00BD6DFC" w:rsidP="004331B9">
      <w:pPr>
        <w:spacing w:line="360" w:lineRule="auto"/>
        <w:jc w:val="center"/>
        <w:rPr>
          <w:rFonts w:ascii="Arial" w:hAnsi="Arial" w:cs="Arial"/>
          <w:sz w:val="24"/>
          <w:szCs w:val="24"/>
        </w:rPr>
      </w:pPr>
    </w:p>
    <w:p w14:paraId="411BE04E" w14:textId="6578EB39" w:rsidR="00BD6DFC" w:rsidRDefault="00BD6DFC" w:rsidP="00BD6DFC">
      <w:pPr>
        <w:spacing w:line="360" w:lineRule="auto"/>
        <w:rPr>
          <w:rFonts w:ascii="Arial" w:hAnsi="Arial" w:cs="Arial"/>
          <w:sz w:val="24"/>
          <w:szCs w:val="24"/>
        </w:rPr>
      </w:pPr>
    </w:p>
    <w:p w14:paraId="6AE4D035" w14:textId="671A994D" w:rsidR="00BD6DFC" w:rsidRPr="006E495C" w:rsidRDefault="00BD6DFC" w:rsidP="00BD6DFC">
      <w:pPr>
        <w:spacing w:line="360" w:lineRule="auto"/>
        <w:rPr>
          <w:rFonts w:ascii="Arial" w:hAnsi="Arial" w:cs="Arial"/>
          <w:b/>
          <w:bCs/>
          <w:sz w:val="28"/>
          <w:szCs w:val="28"/>
          <w:u w:val="single"/>
        </w:rPr>
      </w:pPr>
      <w:r w:rsidRPr="006E495C">
        <w:rPr>
          <w:rFonts w:ascii="Arial" w:hAnsi="Arial" w:cs="Arial"/>
          <w:b/>
          <w:bCs/>
          <w:sz w:val="28"/>
          <w:szCs w:val="28"/>
          <w:u w:val="single"/>
        </w:rPr>
        <w:t>1.4 Payload and Science Instrumentation Summary</w:t>
      </w:r>
    </w:p>
    <w:p w14:paraId="3A0D9D80" w14:textId="4EA23034" w:rsidR="00BD6DFC" w:rsidRPr="00BD6DFC" w:rsidRDefault="00BD6DFC" w:rsidP="00BD6DFC">
      <w:pPr>
        <w:spacing w:after="0" w:line="240" w:lineRule="auto"/>
        <w:jc w:val="both"/>
        <w:rPr>
          <w:rFonts w:ascii="Times New Roman" w:eastAsia="Times New Roman" w:hAnsi="Times New Roman" w:cs="Times New Roman"/>
          <w:sz w:val="24"/>
          <w:szCs w:val="24"/>
        </w:rPr>
      </w:pPr>
      <w:r w:rsidRPr="00BD6DFC">
        <w:rPr>
          <w:rFonts w:ascii="Arial" w:eastAsia="Times New Roman" w:hAnsi="Arial" w:cs="Arial"/>
          <w:b/>
          <w:bCs/>
          <w:color w:val="000000"/>
          <w:sz w:val="24"/>
          <w:szCs w:val="24"/>
        </w:rPr>
        <w:t>Science</w:t>
      </w:r>
      <w:r>
        <w:rPr>
          <w:rFonts w:ascii="Arial" w:eastAsia="Times New Roman" w:hAnsi="Arial" w:cs="Arial"/>
          <w:b/>
          <w:bCs/>
          <w:color w:val="000000"/>
          <w:sz w:val="24"/>
          <w:szCs w:val="24"/>
        </w:rPr>
        <w:t xml:space="preserve"> </w:t>
      </w:r>
      <w:r w:rsidRPr="00BD6DFC">
        <w:rPr>
          <w:rFonts w:ascii="Arial" w:eastAsia="Times New Roman" w:hAnsi="Arial" w:cs="Arial"/>
          <w:b/>
          <w:bCs/>
          <w:color w:val="000000"/>
          <w:sz w:val="24"/>
          <w:szCs w:val="24"/>
        </w:rPr>
        <w:t>Instrument: Radiation Assessment</w:t>
      </w:r>
      <w:r>
        <w:rPr>
          <w:rFonts w:ascii="Arial" w:eastAsia="Times New Roman" w:hAnsi="Arial" w:cs="Arial"/>
          <w:b/>
          <w:bCs/>
          <w:color w:val="000000"/>
          <w:sz w:val="24"/>
          <w:szCs w:val="24"/>
        </w:rPr>
        <w:t xml:space="preserve"> </w:t>
      </w:r>
      <w:r w:rsidRPr="00BD6DFC">
        <w:rPr>
          <w:rFonts w:ascii="Arial" w:eastAsia="Times New Roman" w:hAnsi="Arial" w:cs="Arial"/>
          <w:b/>
          <w:bCs/>
          <w:color w:val="000000"/>
          <w:sz w:val="24"/>
          <w:szCs w:val="24"/>
        </w:rPr>
        <w:t>Detector (RAD)</w:t>
      </w:r>
      <w:r w:rsidRPr="00BD6DFC">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1" locked="0" layoutInCell="1" allowOverlap="1" wp14:anchorId="0DD11FD0" wp14:editId="1FC1F619">
            <wp:simplePos x="0" y="0"/>
            <wp:positionH relativeFrom="column">
              <wp:posOffset>4210050</wp:posOffset>
            </wp:positionH>
            <wp:positionV relativeFrom="paragraph">
              <wp:posOffset>-2540</wp:posOffset>
            </wp:positionV>
            <wp:extent cx="1724025" cy="2533650"/>
            <wp:effectExtent l="0" t="0" r="9525" b="0"/>
            <wp:wrapTight wrapText="bothSides">
              <wp:wrapPolygon edited="0">
                <wp:start x="0" y="0"/>
                <wp:lineTo x="0" y="21438"/>
                <wp:lineTo x="21481" y="21438"/>
                <wp:lineTo x="21481" y="0"/>
                <wp:lineTo x="0" y="0"/>
              </wp:wrapPolygon>
            </wp:wrapTight>
            <wp:docPr id="7" name="Picture 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4025"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016E2" w14:textId="77777777" w:rsidR="00BD6DFC" w:rsidRPr="00BD6DFC" w:rsidRDefault="00BD6DFC" w:rsidP="00BD6DFC">
      <w:pPr>
        <w:numPr>
          <w:ilvl w:val="0"/>
          <w:numId w:val="1"/>
        </w:numPr>
        <w:spacing w:after="0" w:line="240" w:lineRule="auto"/>
        <w:jc w:val="both"/>
        <w:textAlignment w:val="baseline"/>
        <w:rPr>
          <w:rFonts w:ascii="Arial" w:eastAsia="Times New Roman" w:hAnsi="Arial" w:cs="Arial"/>
          <w:i/>
          <w:iCs/>
          <w:color w:val="000000"/>
          <w:sz w:val="24"/>
          <w:szCs w:val="24"/>
        </w:rPr>
      </w:pPr>
      <w:r w:rsidRPr="00BD6DFC">
        <w:rPr>
          <w:rFonts w:ascii="Arial" w:eastAsia="Times New Roman" w:hAnsi="Arial" w:cs="Arial"/>
          <w:i/>
          <w:iCs/>
          <w:color w:val="000000"/>
          <w:sz w:val="24"/>
          <w:szCs w:val="24"/>
        </w:rPr>
        <w:t xml:space="preserve">Source: </w:t>
      </w:r>
      <w:hyperlink r:id="rId11" w:history="1">
        <w:r w:rsidRPr="00BD6DFC">
          <w:rPr>
            <w:rFonts w:ascii="Arial" w:eastAsia="Times New Roman" w:hAnsi="Arial" w:cs="Arial"/>
            <w:i/>
            <w:iCs/>
            <w:color w:val="1155CC"/>
            <w:sz w:val="24"/>
            <w:szCs w:val="24"/>
            <w:u w:val="single"/>
          </w:rPr>
          <w:t>RAD</w:t>
        </w:r>
        <w:r w:rsidRPr="00BD6DFC">
          <w:rPr>
            <w:rFonts w:ascii="Arial" w:eastAsia="Times New Roman" w:hAnsi="Arial" w:cs="Arial"/>
            <w:i/>
            <w:iCs/>
            <w:color w:val="1155CC"/>
            <w:sz w:val="24"/>
            <w:szCs w:val="24"/>
            <w:u w:val="single"/>
          </w:rPr>
          <w:t xml:space="preserve"> </w:t>
        </w:r>
        <w:r w:rsidRPr="00BD6DFC">
          <w:rPr>
            <w:rFonts w:ascii="Arial" w:eastAsia="Times New Roman" w:hAnsi="Arial" w:cs="Arial"/>
            <w:i/>
            <w:iCs/>
            <w:color w:val="1155CC"/>
            <w:sz w:val="24"/>
            <w:szCs w:val="24"/>
            <w:u w:val="single"/>
          </w:rPr>
          <w:t>for Scientists | RAD – NASA Mars Exploration</w:t>
        </w:r>
      </w:hyperlink>
    </w:p>
    <w:p w14:paraId="7C5ABEB4" w14:textId="77777777" w:rsidR="00BD6DFC" w:rsidRPr="00BD6DFC" w:rsidRDefault="00BD6DFC" w:rsidP="00BD6DFC">
      <w:pPr>
        <w:numPr>
          <w:ilvl w:val="0"/>
          <w:numId w:val="1"/>
        </w:numPr>
        <w:spacing w:after="0" w:line="240" w:lineRule="auto"/>
        <w:jc w:val="both"/>
        <w:textAlignment w:val="baseline"/>
        <w:rPr>
          <w:rFonts w:ascii="Arial" w:eastAsia="Times New Roman" w:hAnsi="Arial" w:cs="Arial"/>
          <w:color w:val="000000"/>
          <w:sz w:val="24"/>
          <w:szCs w:val="24"/>
        </w:rPr>
      </w:pPr>
      <w:r w:rsidRPr="00BD6DFC">
        <w:rPr>
          <w:rFonts w:ascii="Arial" w:eastAsia="Times New Roman" w:hAnsi="Arial" w:cs="Arial"/>
          <w:color w:val="000000"/>
          <w:sz w:val="24"/>
          <w:szCs w:val="24"/>
        </w:rPr>
        <w:t>Used on the Mars Curiosity Rover.</w:t>
      </w:r>
    </w:p>
    <w:p w14:paraId="40530118" w14:textId="77777777" w:rsidR="00BD6DFC" w:rsidRPr="00BD6DFC" w:rsidRDefault="00BD6DFC" w:rsidP="00BD6DFC">
      <w:pPr>
        <w:numPr>
          <w:ilvl w:val="0"/>
          <w:numId w:val="1"/>
        </w:numPr>
        <w:spacing w:after="0" w:line="240" w:lineRule="auto"/>
        <w:textAlignment w:val="baseline"/>
        <w:rPr>
          <w:rFonts w:ascii="Arial" w:eastAsia="Times New Roman" w:hAnsi="Arial" w:cs="Arial"/>
          <w:color w:val="000000"/>
          <w:sz w:val="24"/>
          <w:szCs w:val="24"/>
        </w:rPr>
      </w:pPr>
      <w:r w:rsidRPr="00BD6DFC">
        <w:rPr>
          <w:rFonts w:ascii="Arial" w:eastAsia="Times New Roman" w:hAnsi="Arial" w:cs="Arial"/>
          <w:color w:val="000000"/>
          <w:sz w:val="24"/>
          <w:szCs w:val="24"/>
        </w:rPr>
        <w:t>Identifies high-energy particles to determine radiation levels on the surface of mars.</w:t>
      </w:r>
    </w:p>
    <w:p w14:paraId="4B5DB961" w14:textId="77777777" w:rsidR="00BD6DFC" w:rsidRPr="00BD6DFC" w:rsidRDefault="00BD6DFC" w:rsidP="00BD6DFC">
      <w:pPr>
        <w:numPr>
          <w:ilvl w:val="0"/>
          <w:numId w:val="1"/>
        </w:numPr>
        <w:spacing w:after="0" w:line="240" w:lineRule="auto"/>
        <w:textAlignment w:val="baseline"/>
        <w:rPr>
          <w:rFonts w:ascii="Arial" w:eastAsia="Times New Roman" w:hAnsi="Arial" w:cs="Arial"/>
          <w:color w:val="000000"/>
          <w:sz w:val="24"/>
          <w:szCs w:val="24"/>
        </w:rPr>
      </w:pPr>
      <w:r w:rsidRPr="00BD6DFC">
        <w:rPr>
          <w:rFonts w:ascii="Arial" w:eastAsia="Times New Roman" w:hAnsi="Arial" w:cs="Arial"/>
          <w:color w:val="000000"/>
          <w:sz w:val="24"/>
          <w:szCs w:val="24"/>
        </w:rPr>
        <w:t>RAD is a charged particle telescope (made of three solid-state detectors) and a cesium iodide calorimeter.</w:t>
      </w:r>
    </w:p>
    <w:p w14:paraId="659D98E6" w14:textId="77777777" w:rsidR="00BD6DFC" w:rsidRPr="00BD6DFC" w:rsidRDefault="00BD6DFC" w:rsidP="00BD6DFC">
      <w:pPr>
        <w:numPr>
          <w:ilvl w:val="0"/>
          <w:numId w:val="1"/>
        </w:numPr>
        <w:spacing w:after="0" w:line="240" w:lineRule="auto"/>
        <w:textAlignment w:val="baseline"/>
        <w:rPr>
          <w:rFonts w:ascii="Arial" w:eastAsia="Times New Roman" w:hAnsi="Arial" w:cs="Arial"/>
          <w:color w:val="000000"/>
          <w:sz w:val="24"/>
          <w:szCs w:val="24"/>
        </w:rPr>
      </w:pPr>
      <w:r w:rsidRPr="00BD6DFC">
        <w:rPr>
          <w:rFonts w:ascii="Arial" w:eastAsia="Times New Roman" w:hAnsi="Arial" w:cs="Arial"/>
          <w:color w:val="000000"/>
          <w:sz w:val="24"/>
          <w:szCs w:val="24"/>
        </w:rPr>
        <w:t>Does not have to be fully powered continuously; sample measurements can be taken at (TBD) regular intervals. Curiosity’s RAD only runs 15 minutes every hour.</w:t>
      </w:r>
    </w:p>
    <w:p w14:paraId="69FFA783" w14:textId="77777777" w:rsidR="00BD6DFC" w:rsidRPr="00BD6DFC" w:rsidRDefault="00BD6DFC" w:rsidP="00BD6DFC">
      <w:pPr>
        <w:numPr>
          <w:ilvl w:val="0"/>
          <w:numId w:val="1"/>
        </w:numPr>
        <w:spacing w:after="0" w:line="240" w:lineRule="auto"/>
        <w:textAlignment w:val="baseline"/>
        <w:rPr>
          <w:rFonts w:ascii="Arial" w:eastAsia="Times New Roman" w:hAnsi="Arial" w:cs="Arial"/>
          <w:color w:val="000000"/>
          <w:sz w:val="24"/>
          <w:szCs w:val="24"/>
        </w:rPr>
      </w:pPr>
      <w:r w:rsidRPr="00BD6DFC">
        <w:rPr>
          <w:rFonts w:ascii="Arial" w:eastAsia="Times New Roman" w:hAnsi="Arial" w:cs="Arial"/>
          <w:color w:val="000000"/>
          <w:sz w:val="24"/>
          <w:szCs w:val="24"/>
        </w:rPr>
        <w:t>Must be faced towards the sky. Will be placed on top of the vehicle.</w:t>
      </w:r>
    </w:p>
    <w:p w14:paraId="0FCA4561" w14:textId="286A126A" w:rsidR="00BD6DFC" w:rsidRPr="00BD6DFC" w:rsidRDefault="00BD6DFC" w:rsidP="00BD6DFC">
      <w:pPr>
        <w:spacing w:after="0" w:line="240" w:lineRule="auto"/>
        <w:jc w:val="center"/>
        <w:rPr>
          <w:rFonts w:ascii="Times New Roman" w:eastAsia="Times New Roman" w:hAnsi="Times New Roman" w:cs="Times New Roman"/>
          <w:sz w:val="24"/>
          <w:szCs w:val="24"/>
        </w:rPr>
      </w:pPr>
      <w:r w:rsidRPr="00BD6DFC">
        <w:rPr>
          <w:rFonts w:ascii="Times New Roman" w:eastAsia="Times New Roman" w:hAnsi="Times New Roman" w:cs="Times New Roman"/>
          <w:sz w:val="24"/>
          <w:szCs w:val="24"/>
        </w:rPr>
        <w:br/>
      </w:r>
      <w:r w:rsidRPr="00BD6DFC">
        <w:rPr>
          <w:rFonts w:ascii="Times New Roman" w:eastAsia="Times New Roman" w:hAnsi="Times New Roman" w:cs="Times New Roman"/>
          <w:sz w:val="24"/>
          <w:szCs w:val="24"/>
        </w:rPr>
        <w:br/>
      </w:r>
      <w:r w:rsidRPr="00BD6DFC">
        <w:rPr>
          <w:rFonts w:ascii="Times New Roman" w:eastAsia="Times New Roman" w:hAnsi="Times New Roman" w:cs="Times New Roman"/>
          <w:sz w:val="24"/>
          <w:szCs w:val="24"/>
        </w:rPr>
        <w:br/>
      </w:r>
    </w:p>
    <w:p w14:paraId="3396C416" w14:textId="3A5D42A7" w:rsidR="00BD6DFC" w:rsidRPr="00BD6DFC" w:rsidRDefault="00BD6DFC" w:rsidP="00BD6DFC">
      <w:pPr>
        <w:spacing w:after="0" w:line="240" w:lineRule="auto"/>
        <w:rPr>
          <w:rFonts w:ascii="Times New Roman" w:eastAsia="Times New Roman" w:hAnsi="Times New Roman" w:cs="Times New Roman"/>
          <w:sz w:val="24"/>
          <w:szCs w:val="24"/>
        </w:rPr>
      </w:pPr>
      <w:r w:rsidRPr="00BD6DFC">
        <w:rPr>
          <w:rFonts w:ascii="Arial" w:eastAsia="Times New Roman" w:hAnsi="Arial" w:cs="Arial"/>
          <w:b/>
          <w:bCs/>
          <w:color w:val="000000"/>
          <w:sz w:val="24"/>
          <w:szCs w:val="24"/>
        </w:rPr>
        <w:t>Science Instrument: LiDAR Scanner</w:t>
      </w:r>
      <w:r w:rsidRPr="00BD6DFC">
        <w:rPr>
          <w:rFonts w:ascii="Times New Roman" w:eastAsia="Times New Roman" w:hAnsi="Times New Roman" w:cs="Times New Roman"/>
          <w:sz w:val="24"/>
          <w:szCs w:val="24"/>
        </w:rPr>
        <w:br/>
      </w:r>
    </w:p>
    <w:p w14:paraId="39ED4F7E" w14:textId="77777777" w:rsidR="00BD6DFC" w:rsidRPr="00BD6DFC" w:rsidRDefault="00BD6DFC" w:rsidP="00BD6DFC">
      <w:pPr>
        <w:numPr>
          <w:ilvl w:val="0"/>
          <w:numId w:val="2"/>
        </w:numPr>
        <w:spacing w:after="0" w:line="240" w:lineRule="auto"/>
        <w:textAlignment w:val="baseline"/>
        <w:rPr>
          <w:rFonts w:ascii="Arial" w:eastAsia="Times New Roman" w:hAnsi="Arial" w:cs="Arial"/>
          <w:color w:val="000000"/>
          <w:sz w:val="24"/>
          <w:szCs w:val="24"/>
        </w:rPr>
      </w:pPr>
      <w:r w:rsidRPr="00BD6DFC">
        <w:rPr>
          <w:rFonts w:ascii="Arial" w:eastAsia="Times New Roman" w:hAnsi="Arial" w:cs="Arial"/>
          <w:color w:val="000000"/>
          <w:sz w:val="24"/>
          <w:szCs w:val="24"/>
        </w:rPr>
        <w:t>LiDAR scanners target a surface with a laser and measure the time for the reflected light to return to the receiver. This can be used to make a 3D representation of the target cave.</w:t>
      </w:r>
    </w:p>
    <w:p w14:paraId="600F63E5" w14:textId="77777777" w:rsidR="00BD6DFC" w:rsidRPr="00BD6DFC" w:rsidRDefault="00BD6DFC" w:rsidP="00BD6DFC">
      <w:pPr>
        <w:numPr>
          <w:ilvl w:val="0"/>
          <w:numId w:val="2"/>
        </w:numPr>
        <w:spacing w:after="0" w:line="240" w:lineRule="auto"/>
        <w:textAlignment w:val="baseline"/>
        <w:rPr>
          <w:rFonts w:ascii="Arial" w:eastAsia="Times New Roman" w:hAnsi="Arial" w:cs="Arial"/>
          <w:color w:val="000000"/>
          <w:sz w:val="24"/>
          <w:szCs w:val="24"/>
        </w:rPr>
      </w:pPr>
      <w:r w:rsidRPr="00BD6DFC">
        <w:rPr>
          <w:rFonts w:ascii="Arial" w:eastAsia="Times New Roman" w:hAnsi="Arial" w:cs="Arial"/>
          <w:color w:val="000000"/>
          <w:sz w:val="24"/>
          <w:szCs w:val="24"/>
        </w:rPr>
        <w:t>May have one mounted on a flexible arm or multiple stationary scanners on the vehicle.</w:t>
      </w:r>
    </w:p>
    <w:p w14:paraId="49784133" w14:textId="77777777" w:rsidR="00BD6DFC" w:rsidRPr="00BD6DFC" w:rsidRDefault="00BD6DFC" w:rsidP="00BD6DFC">
      <w:pPr>
        <w:numPr>
          <w:ilvl w:val="0"/>
          <w:numId w:val="2"/>
        </w:numPr>
        <w:spacing w:after="0" w:line="240" w:lineRule="auto"/>
        <w:textAlignment w:val="baseline"/>
        <w:rPr>
          <w:rFonts w:ascii="Arial" w:eastAsia="Times New Roman" w:hAnsi="Arial" w:cs="Arial"/>
          <w:color w:val="000000"/>
          <w:sz w:val="24"/>
          <w:szCs w:val="24"/>
        </w:rPr>
      </w:pPr>
      <w:r w:rsidRPr="00BD6DFC">
        <w:rPr>
          <w:rFonts w:ascii="Arial" w:eastAsia="Times New Roman" w:hAnsi="Arial" w:cs="Arial"/>
          <w:color w:val="000000"/>
          <w:sz w:val="24"/>
          <w:szCs w:val="24"/>
        </w:rPr>
        <w:t>Must protect the lens from sandstorms with a shutter.</w:t>
      </w:r>
    </w:p>
    <w:p w14:paraId="256A28C8" w14:textId="6C20EA3C" w:rsidR="00BD6DFC" w:rsidRPr="00BD6DFC" w:rsidRDefault="00BD6DFC" w:rsidP="00BD6DFC">
      <w:pPr>
        <w:spacing w:after="240" w:line="240" w:lineRule="auto"/>
        <w:jc w:val="center"/>
        <w:rPr>
          <w:rFonts w:ascii="Times New Roman" w:eastAsia="Times New Roman" w:hAnsi="Times New Roman" w:cs="Times New Roman"/>
          <w:sz w:val="24"/>
          <w:szCs w:val="24"/>
        </w:rPr>
      </w:pPr>
      <w:r w:rsidRPr="00BD6DFC">
        <w:rPr>
          <w:rFonts w:ascii="Times New Roman" w:eastAsia="Times New Roman" w:hAnsi="Times New Roman" w:cs="Times New Roman"/>
          <w:sz w:val="24"/>
          <w:szCs w:val="24"/>
        </w:rPr>
        <w:lastRenderedPageBreak/>
        <w:br/>
      </w:r>
      <w:r>
        <w:rPr>
          <w:rFonts w:ascii="Times New Roman" w:eastAsia="Times New Roman" w:hAnsi="Times New Roman" w:cs="Times New Roman"/>
          <w:noProof/>
          <w:sz w:val="24"/>
          <w:szCs w:val="24"/>
        </w:rPr>
        <w:drawing>
          <wp:inline distT="0" distB="0" distL="0" distR="0" wp14:anchorId="62E566D6" wp14:editId="31B478B0">
            <wp:extent cx="2257425" cy="2464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0868" cy="2478729"/>
                    </a:xfrm>
                    <a:prstGeom prst="rect">
                      <a:avLst/>
                    </a:prstGeom>
                    <a:noFill/>
                  </pic:spPr>
                </pic:pic>
              </a:graphicData>
            </a:graphic>
          </wp:inline>
        </w:drawing>
      </w:r>
      <w:r w:rsidRPr="00BD6DFC">
        <w:rPr>
          <w:rFonts w:ascii="Times New Roman" w:eastAsia="Times New Roman" w:hAnsi="Times New Roman" w:cs="Times New Roman"/>
          <w:sz w:val="24"/>
          <w:szCs w:val="24"/>
        </w:rPr>
        <w:br/>
      </w:r>
      <w:r w:rsidRPr="00BD6DFC">
        <w:rPr>
          <w:rFonts w:ascii="Times New Roman" w:eastAsia="Times New Roman" w:hAnsi="Times New Roman" w:cs="Times New Roman"/>
          <w:sz w:val="24"/>
          <w:szCs w:val="24"/>
        </w:rPr>
        <w:br/>
      </w:r>
    </w:p>
    <w:p w14:paraId="74AB3FAB" w14:textId="259FBC09" w:rsidR="00BD6DFC" w:rsidRPr="003D5D73" w:rsidRDefault="00BD6DFC" w:rsidP="00BD6DFC">
      <w:pPr>
        <w:spacing w:after="0" w:line="240" w:lineRule="auto"/>
        <w:rPr>
          <w:rFonts w:ascii="Arial" w:eastAsia="Times New Roman" w:hAnsi="Arial" w:cs="Arial"/>
          <w:b/>
          <w:bCs/>
          <w:color w:val="222222"/>
          <w:sz w:val="24"/>
          <w:szCs w:val="24"/>
        </w:rPr>
      </w:pPr>
      <w:r w:rsidRPr="00BD6DFC">
        <w:rPr>
          <w:rFonts w:ascii="Arial" w:eastAsia="Times New Roman" w:hAnsi="Arial" w:cs="Arial"/>
          <w:b/>
          <w:bCs/>
          <w:color w:val="000000"/>
          <w:sz w:val="24"/>
          <w:szCs w:val="24"/>
        </w:rPr>
        <w:t xml:space="preserve">Science Instrument: </w:t>
      </w:r>
      <w:r w:rsidR="003D5D73" w:rsidRPr="003D5D73">
        <w:rPr>
          <w:rFonts w:ascii="Arial" w:eastAsia="Times New Roman" w:hAnsi="Arial" w:cs="Arial"/>
          <w:b/>
          <w:bCs/>
          <w:color w:val="222222"/>
          <w:sz w:val="24"/>
          <w:szCs w:val="24"/>
        </w:rPr>
        <w:t>Alpha Particle X-Ray Spectrometer (APXS)</w:t>
      </w:r>
    </w:p>
    <w:p w14:paraId="7BFD60E9" w14:textId="37273122" w:rsidR="003D5D73" w:rsidRPr="003D5D73" w:rsidRDefault="003D5D73" w:rsidP="003D5D73">
      <w:pPr>
        <w:pStyle w:val="ListParagraph"/>
        <w:numPr>
          <w:ilvl w:val="0"/>
          <w:numId w:val="5"/>
        </w:numPr>
        <w:spacing w:after="0" w:line="240" w:lineRule="auto"/>
        <w:rPr>
          <w:rFonts w:ascii="Arial" w:eastAsia="Times New Roman" w:hAnsi="Arial" w:cs="Arial"/>
          <w:sz w:val="24"/>
          <w:szCs w:val="24"/>
        </w:rPr>
      </w:pPr>
      <w:r w:rsidRPr="003D5D73">
        <w:rPr>
          <w:rFonts w:ascii="Arial" w:eastAsia="Times New Roman" w:hAnsi="Arial" w:cs="Arial"/>
          <w:i/>
          <w:iCs/>
          <w:sz w:val="24"/>
          <w:szCs w:val="24"/>
        </w:rPr>
        <w:t xml:space="preserve">Source: </w:t>
      </w:r>
      <w:hyperlink r:id="rId13" w:history="1">
        <w:r w:rsidRPr="003D5D73">
          <w:rPr>
            <w:rStyle w:val="Hyperlink"/>
            <w:rFonts w:ascii="Arial" w:hAnsi="Arial" w:cs="Arial"/>
          </w:rPr>
          <w:t>Alpha Particle X-Ray Spectrometer (APXS) - NASA Mars</w:t>
        </w:r>
      </w:hyperlink>
    </w:p>
    <w:p w14:paraId="7594C88E" w14:textId="1B9DD9AA" w:rsidR="003D5D73" w:rsidRDefault="003D5D73" w:rsidP="003D5D73">
      <w:pPr>
        <w:pStyle w:val="ListParagraph"/>
        <w:numPr>
          <w:ilvl w:val="0"/>
          <w:numId w:val="5"/>
        </w:numPr>
        <w:spacing w:after="0" w:line="240" w:lineRule="auto"/>
        <w:rPr>
          <w:rFonts w:ascii="Arial" w:eastAsia="Times New Roman" w:hAnsi="Arial" w:cs="Arial"/>
          <w:sz w:val="24"/>
          <w:szCs w:val="24"/>
        </w:rPr>
      </w:pPr>
      <w:r>
        <w:rPr>
          <w:rFonts w:ascii="Arial" w:eastAsia="Times New Roman" w:hAnsi="Arial" w:cs="Arial"/>
          <w:sz w:val="24"/>
          <w:szCs w:val="24"/>
        </w:rPr>
        <w:t>Determines the elemental chemistry of rocks and regolith.</w:t>
      </w:r>
    </w:p>
    <w:p w14:paraId="11B4042F" w14:textId="4A396842" w:rsidR="003D5D73" w:rsidRDefault="003D5D73" w:rsidP="003D5D73">
      <w:pPr>
        <w:pStyle w:val="ListParagraph"/>
        <w:numPr>
          <w:ilvl w:val="0"/>
          <w:numId w:val="5"/>
        </w:numPr>
        <w:spacing w:after="0" w:line="240" w:lineRule="auto"/>
        <w:rPr>
          <w:rFonts w:ascii="Arial" w:eastAsia="Times New Roman" w:hAnsi="Arial" w:cs="Arial"/>
          <w:sz w:val="24"/>
          <w:szCs w:val="24"/>
        </w:rPr>
      </w:pPr>
      <w:r>
        <w:rPr>
          <w:rFonts w:ascii="Arial" w:eastAsia="Times New Roman" w:hAnsi="Arial" w:cs="Arial"/>
          <w:sz w:val="24"/>
          <w:szCs w:val="24"/>
        </w:rPr>
        <w:t>Emits alpha particles from a source, which bounce back from the science target into a detector in the APXS, along with some X-rays. The X-rays result from the science target being excited from the alpha particle emission.</w:t>
      </w:r>
    </w:p>
    <w:p w14:paraId="17617F86" w14:textId="65B2DAE0" w:rsidR="007968B9" w:rsidRDefault="007968B9" w:rsidP="003D5D73">
      <w:pPr>
        <w:pStyle w:val="ListParagraph"/>
        <w:numPr>
          <w:ilvl w:val="0"/>
          <w:numId w:val="5"/>
        </w:numPr>
        <w:spacing w:after="0" w:line="240" w:lineRule="auto"/>
        <w:rPr>
          <w:rFonts w:ascii="Arial" w:eastAsia="Times New Roman" w:hAnsi="Arial" w:cs="Arial"/>
          <w:sz w:val="24"/>
          <w:szCs w:val="24"/>
        </w:rPr>
      </w:pPr>
      <w:r>
        <w:rPr>
          <w:rFonts w:ascii="Arial" w:eastAsia="Times New Roman" w:hAnsi="Arial" w:cs="Arial"/>
          <w:sz w:val="24"/>
          <w:szCs w:val="24"/>
        </w:rPr>
        <w:t>The energy distribution of the bounced-back alpha particles and X-rays are analyzed to determine ethe elemental composition of the sample.</w:t>
      </w:r>
    </w:p>
    <w:p w14:paraId="1983B3EC" w14:textId="2ADE2EAE" w:rsidR="007968B9" w:rsidRDefault="007968B9" w:rsidP="003D5D73">
      <w:pPr>
        <w:pStyle w:val="ListParagraph"/>
        <w:numPr>
          <w:ilvl w:val="0"/>
          <w:numId w:val="5"/>
        </w:numPr>
        <w:spacing w:after="0" w:line="240" w:lineRule="auto"/>
        <w:rPr>
          <w:rFonts w:ascii="Arial" w:eastAsia="Times New Roman" w:hAnsi="Arial" w:cs="Arial"/>
          <w:sz w:val="24"/>
          <w:szCs w:val="24"/>
        </w:rPr>
      </w:pPr>
      <w:r>
        <w:rPr>
          <w:rFonts w:ascii="Arial" w:eastAsia="Times New Roman" w:hAnsi="Arial" w:cs="Arial"/>
          <w:sz w:val="24"/>
          <w:szCs w:val="24"/>
        </w:rPr>
        <w:t>Data can be used to gain information about the formation of the cave interior.</w:t>
      </w:r>
    </w:p>
    <w:p w14:paraId="28B1A334" w14:textId="41CEBB23" w:rsidR="007968B9" w:rsidRDefault="007968B9" w:rsidP="007968B9">
      <w:pPr>
        <w:pStyle w:val="ListParagraph"/>
        <w:spacing w:after="0" w:line="240" w:lineRule="auto"/>
        <w:rPr>
          <w:rFonts w:ascii="Arial" w:eastAsia="Times New Roman" w:hAnsi="Arial" w:cs="Arial"/>
          <w:sz w:val="24"/>
          <w:szCs w:val="24"/>
        </w:rPr>
      </w:pPr>
    </w:p>
    <w:p w14:paraId="32EDFEDD" w14:textId="6BF10344" w:rsidR="007968B9" w:rsidRPr="007968B9" w:rsidRDefault="007968B9" w:rsidP="007968B9">
      <w:pPr>
        <w:spacing w:after="0" w:line="240" w:lineRule="auto"/>
        <w:jc w:val="center"/>
        <w:rPr>
          <w:rFonts w:ascii="Arial" w:eastAsia="Times New Roman" w:hAnsi="Arial" w:cs="Arial"/>
          <w:sz w:val="24"/>
          <w:szCs w:val="24"/>
        </w:rPr>
      </w:pPr>
      <w:r w:rsidRPr="007968B9">
        <w:drawing>
          <wp:inline distT="0" distB="0" distL="0" distR="0" wp14:anchorId="65238A91" wp14:editId="018649D6">
            <wp:extent cx="3048425" cy="2705478"/>
            <wp:effectExtent l="0" t="0" r="0" b="0"/>
            <wp:docPr id="9" name="Picture 9" descr="A picture containing indoor, me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metal&#10;&#10;Description automatically generated"/>
                    <pic:cNvPicPr/>
                  </pic:nvPicPr>
                  <pic:blipFill>
                    <a:blip r:embed="rId14"/>
                    <a:stretch>
                      <a:fillRect/>
                    </a:stretch>
                  </pic:blipFill>
                  <pic:spPr>
                    <a:xfrm>
                      <a:off x="0" y="0"/>
                      <a:ext cx="3048425" cy="2705478"/>
                    </a:xfrm>
                    <a:prstGeom prst="rect">
                      <a:avLst/>
                    </a:prstGeom>
                  </pic:spPr>
                </pic:pic>
              </a:graphicData>
            </a:graphic>
          </wp:inline>
        </w:drawing>
      </w:r>
    </w:p>
    <w:p w14:paraId="6B7FF85A" w14:textId="4E629C22" w:rsidR="00BD6DFC" w:rsidRPr="00BD6DFC" w:rsidRDefault="00BD6DFC" w:rsidP="00BB7F47">
      <w:pPr>
        <w:spacing w:after="240" w:line="240" w:lineRule="auto"/>
        <w:jc w:val="center"/>
        <w:rPr>
          <w:rFonts w:ascii="Times New Roman" w:eastAsia="Times New Roman" w:hAnsi="Times New Roman" w:cs="Times New Roman"/>
          <w:sz w:val="24"/>
          <w:szCs w:val="24"/>
        </w:rPr>
      </w:pPr>
      <w:r w:rsidRPr="00BD6DFC">
        <w:rPr>
          <w:rFonts w:ascii="Times New Roman" w:eastAsia="Times New Roman" w:hAnsi="Times New Roman" w:cs="Times New Roman"/>
          <w:sz w:val="24"/>
          <w:szCs w:val="24"/>
        </w:rPr>
        <w:br/>
      </w:r>
      <w:r w:rsidRPr="00BD6DFC">
        <w:rPr>
          <w:rFonts w:ascii="Times New Roman" w:eastAsia="Times New Roman" w:hAnsi="Times New Roman" w:cs="Times New Roman"/>
          <w:sz w:val="24"/>
          <w:szCs w:val="24"/>
        </w:rPr>
        <w:br/>
      </w:r>
    </w:p>
    <w:p w14:paraId="27677AAD" w14:textId="2E96070E" w:rsidR="00BD6DFC" w:rsidRDefault="00BD6DFC" w:rsidP="00BD6DFC">
      <w:pPr>
        <w:spacing w:after="0" w:line="240" w:lineRule="auto"/>
        <w:rPr>
          <w:rFonts w:ascii="Arial" w:eastAsia="Times New Roman" w:hAnsi="Arial" w:cs="Arial"/>
          <w:b/>
          <w:bCs/>
          <w:color w:val="000000"/>
          <w:sz w:val="24"/>
          <w:szCs w:val="24"/>
        </w:rPr>
      </w:pPr>
      <w:r w:rsidRPr="00BD6DFC">
        <w:rPr>
          <w:rFonts w:ascii="Arial" w:eastAsia="Times New Roman" w:hAnsi="Arial" w:cs="Arial"/>
          <w:b/>
          <w:bCs/>
          <w:color w:val="000000"/>
          <w:sz w:val="24"/>
          <w:szCs w:val="24"/>
        </w:rPr>
        <w:lastRenderedPageBreak/>
        <w:t xml:space="preserve">Science Instrument: </w:t>
      </w:r>
      <w:r w:rsidR="00CA74F3">
        <w:rPr>
          <w:rFonts w:ascii="Arial" w:eastAsia="Times New Roman" w:hAnsi="Arial" w:cs="Arial"/>
          <w:b/>
          <w:bCs/>
          <w:color w:val="000000"/>
          <w:sz w:val="24"/>
          <w:szCs w:val="24"/>
        </w:rPr>
        <w:t>Rover Environmental Monitoring Station (REMS)</w:t>
      </w:r>
    </w:p>
    <w:p w14:paraId="7CE45F7B" w14:textId="5E502180" w:rsidR="00CA74F3" w:rsidRPr="00CA74F3" w:rsidRDefault="00CA74F3" w:rsidP="00CA74F3">
      <w:pPr>
        <w:pStyle w:val="ListParagraph"/>
        <w:numPr>
          <w:ilvl w:val="0"/>
          <w:numId w:val="6"/>
        </w:numPr>
        <w:spacing w:after="0" w:line="240" w:lineRule="auto"/>
        <w:rPr>
          <w:rFonts w:ascii="Arial" w:eastAsia="Times New Roman" w:hAnsi="Arial" w:cs="Arial"/>
          <w:b/>
          <w:bCs/>
          <w:color w:val="000000"/>
          <w:sz w:val="24"/>
          <w:szCs w:val="24"/>
        </w:rPr>
      </w:pPr>
      <w:r w:rsidRPr="00CA74F3">
        <w:rPr>
          <w:rFonts w:ascii="Arial" w:eastAsia="Times New Roman" w:hAnsi="Arial" w:cs="Arial"/>
          <w:i/>
          <w:iCs/>
          <w:color w:val="000000"/>
          <w:sz w:val="24"/>
          <w:szCs w:val="24"/>
        </w:rPr>
        <w:t xml:space="preserve">Source: </w:t>
      </w:r>
      <w:hyperlink r:id="rId15" w:history="1">
        <w:r w:rsidRPr="004B3D88">
          <w:rPr>
            <w:rStyle w:val="Hyperlink"/>
            <w:rFonts w:ascii="Arial" w:eastAsia="Times New Roman" w:hAnsi="Arial" w:cs="Arial"/>
            <w:i/>
            <w:iCs/>
            <w:sz w:val="24"/>
            <w:szCs w:val="24"/>
          </w:rPr>
          <w:t>https://mars.nasa.gov/msl/spacecraft/instruments/rems/#:~:text=MEDLI-,REMS,meteorological%20conditions%20around%20the%20rover</w:t>
        </w:r>
      </w:hyperlink>
      <w:r w:rsidRPr="00CA74F3">
        <w:rPr>
          <w:rFonts w:ascii="Arial" w:eastAsia="Times New Roman" w:hAnsi="Arial" w:cs="Arial"/>
          <w:i/>
          <w:iCs/>
          <w:color w:val="000000"/>
          <w:sz w:val="24"/>
          <w:szCs w:val="24"/>
        </w:rPr>
        <w:t>.</w:t>
      </w:r>
    </w:p>
    <w:p w14:paraId="2BCC3DD5" w14:textId="72CEC2F4" w:rsidR="00CA74F3" w:rsidRPr="00CA74F3" w:rsidRDefault="00CA74F3" w:rsidP="00CA74F3">
      <w:pPr>
        <w:pStyle w:val="ListParagraph"/>
        <w:numPr>
          <w:ilvl w:val="0"/>
          <w:numId w:val="6"/>
        </w:numPr>
        <w:spacing w:after="0" w:line="240" w:lineRule="auto"/>
        <w:rPr>
          <w:rFonts w:ascii="Arial" w:eastAsia="Times New Roman" w:hAnsi="Arial" w:cs="Arial"/>
          <w:b/>
          <w:bCs/>
          <w:color w:val="000000"/>
          <w:sz w:val="24"/>
          <w:szCs w:val="24"/>
        </w:rPr>
      </w:pPr>
      <w:r>
        <w:rPr>
          <w:rFonts w:ascii="Arial" w:eastAsia="Times New Roman" w:hAnsi="Arial" w:cs="Arial"/>
          <w:color w:val="000000"/>
          <w:sz w:val="24"/>
          <w:szCs w:val="24"/>
        </w:rPr>
        <w:t>Measures atmospheric pressure, temperature, humidity, winds, and UV radiation levels.</w:t>
      </w:r>
    </w:p>
    <w:p w14:paraId="68BF17BC" w14:textId="71E6AB70" w:rsidR="00CA74F3" w:rsidRPr="00CA74F3" w:rsidRDefault="00CA74F3" w:rsidP="00CA74F3">
      <w:pPr>
        <w:pStyle w:val="ListParagraph"/>
        <w:numPr>
          <w:ilvl w:val="0"/>
          <w:numId w:val="6"/>
        </w:numPr>
        <w:spacing w:after="0" w:line="240" w:lineRule="auto"/>
        <w:rPr>
          <w:rFonts w:ascii="Arial" w:eastAsia="Times New Roman" w:hAnsi="Arial" w:cs="Arial"/>
          <w:b/>
          <w:bCs/>
          <w:color w:val="000000"/>
          <w:sz w:val="24"/>
          <w:szCs w:val="24"/>
        </w:rPr>
      </w:pPr>
      <w:r>
        <w:rPr>
          <w:rFonts w:ascii="Arial" w:eastAsia="Times New Roman" w:hAnsi="Arial" w:cs="Arial"/>
          <w:color w:val="000000"/>
          <w:sz w:val="24"/>
          <w:szCs w:val="24"/>
        </w:rPr>
        <w:t>Records at least 5 minutes of data at 1 Hz each hour over one sol.</w:t>
      </w:r>
    </w:p>
    <w:p w14:paraId="394BD30F" w14:textId="78114659" w:rsidR="00CA74F3" w:rsidRPr="00F629D6" w:rsidRDefault="00F629D6" w:rsidP="00CA74F3">
      <w:pPr>
        <w:pStyle w:val="ListParagraph"/>
        <w:numPr>
          <w:ilvl w:val="0"/>
          <w:numId w:val="6"/>
        </w:numPr>
        <w:spacing w:after="0" w:line="240" w:lineRule="auto"/>
        <w:rPr>
          <w:rFonts w:ascii="Arial" w:eastAsia="Times New Roman" w:hAnsi="Arial" w:cs="Arial"/>
          <w:b/>
          <w:bCs/>
          <w:color w:val="000000"/>
          <w:sz w:val="24"/>
          <w:szCs w:val="24"/>
        </w:rPr>
      </w:pPr>
      <w:r>
        <w:rPr>
          <w:rFonts w:ascii="Arial" w:eastAsia="Times New Roman" w:hAnsi="Arial" w:cs="Arial"/>
          <w:color w:val="000000"/>
          <w:sz w:val="24"/>
          <w:szCs w:val="24"/>
        </w:rPr>
        <w:t>Can run, at most, 3 hours per sol.</w:t>
      </w:r>
    </w:p>
    <w:p w14:paraId="49C4C4E9" w14:textId="5D393EFA" w:rsidR="00F629D6" w:rsidRPr="00F629D6" w:rsidRDefault="00F629D6" w:rsidP="00CA74F3">
      <w:pPr>
        <w:pStyle w:val="ListParagraph"/>
        <w:numPr>
          <w:ilvl w:val="0"/>
          <w:numId w:val="6"/>
        </w:numPr>
        <w:spacing w:after="0" w:line="240" w:lineRule="auto"/>
        <w:rPr>
          <w:rFonts w:ascii="Arial" w:eastAsia="Times New Roman" w:hAnsi="Arial" w:cs="Arial"/>
          <w:b/>
          <w:bCs/>
          <w:color w:val="000000"/>
          <w:sz w:val="24"/>
          <w:szCs w:val="24"/>
        </w:rPr>
      </w:pPr>
      <w:r>
        <w:rPr>
          <w:rFonts w:ascii="Arial" w:eastAsia="Times New Roman" w:hAnsi="Arial" w:cs="Arial"/>
          <w:color w:val="000000"/>
          <w:sz w:val="24"/>
          <w:szCs w:val="24"/>
        </w:rPr>
        <w:t>The instrument must be mounted onto a “chimney” to measure changes in pressure. A filter will be necessary to protect the sensor from dust.</w:t>
      </w:r>
    </w:p>
    <w:p w14:paraId="32502F3A" w14:textId="4930815D" w:rsidR="00F629D6" w:rsidRDefault="00F629D6" w:rsidP="00F629D6">
      <w:pPr>
        <w:pStyle w:val="ListParagraph"/>
        <w:spacing w:after="0" w:line="240" w:lineRule="auto"/>
        <w:rPr>
          <w:rFonts w:ascii="Arial" w:eastAsia="Times New Roman" w:hAnsi="Arial" w:cs="Arial"/>
          <w:color w:val="000000"/>
          <w:sz w:val="24"/>
          <w:szCs w:val="24"/>
        </w:rPr>
      </w:pPr>
    </w:p>
    <w:p w14:paraId="69F5FBE5" w14:textId="1CCD7169" w:rsidR="00F629D6" w:rsidRDefault="00F629D6" w:rsidP="00F629D6">
      <w:pPr>
        <w:pStyle w:val="ListParagraph"/>
        <w:spacing w:after="0" w:line="240" w:lineRule="auto"/>
        <w:rPr>
          <w:rFonts w:ascii="Arial" w:eastAsia="Times New Roman" w:hAnsi="Arial" w:cs="Arial"/>
          <w:color w:val="000000"/>
          <w:sz w:val="24"/>
          <w:szCs w:val="24"/>
        </w:rPr>
      </w:pPr>
    </w:p>
    <w:p w14:paraId="10848E3B" w14:textId="12B4F627" w:rsidR="00F629D6" w:rsidRPr="00CA74F3" w:rsidRDefault="00F629D6" w:rsidP="00F629D6">
      <w:pPr>
        <w:pStyle w:val="ListParagraph"/>
        <w:spacing w:after="0" w:line="240" w:lineRule="auto"/>
        <w:jc w:val="center"/>
        <w:rPr>
          <w:rFonts w:ascii="Arial" w:eastAsia="Times New Roman" w:hAnsi="Arial" w:cs="Arial"/>
          <w:b/>
          <w:bCs/>
          <w:color w:val="000000"/>
          <w:sz w:val="24"/>
          <w:szCs w:val="24"/>
        </w:rPr>
      </w:pPr>
      <w:r w:rsidRPr="00F629D6">
        <w:rPr>
          <w:rFonts w:ascii="Arial" w:eastAsia="Times New Roman" w:hAnsi="Arial" w:cs="Arial"/>
          <w:b/>
          <w:bCs/>
          <w:color w:val="000000"/>
          <w:sz w:val="24"/>
          <w:szCs w:val="24"/>
        </w:rPr>
        <w:drawing>
          <wp:inline distT="0" distB="0" distL="0" distR="0" wp14:anchorId="4353F6D5" wp14:editId="75ECBC23">
            <wp:extent cx="2562225" cy="3333379"/>
            <wp:effectExtent l="0" t="0" r="0" b="635"/>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6"/>
                    <a:stretch>
                      <a:fillRect/>
                    </a:stretch>
                  </pic:blipFill>
                  <pic:spPr>
                    <a:xfrm>
                      <a:off x="0" y="0"/>
                      <a:ext cx="2564957" cy="3336933"/>
                    </a:xfrm>
                    <a:prstGeom prst="rect">
                      <a:avLst/>
                    </a:prstGeom>
                  </pic:spPr>
                </pic:pic>
              </a:graphicData>
            </a:graphic>
          </wp:inline>
        </w:drawing>
      </w:r>
    </w:p>
    <w:p w14:paraId="1DB53FD6" w14:textId="77777777" w:rsidR="00CA74F3" w:rsidRPr="00BD6DFC" w:rsidRDefault="00CA74F3" w:rsidP="00BD6DFC">
      <w:pPr>
        <w:spacing w:after="0" w:line="240" w:lineRule="auto"/>
        <w:rPr>
          <w:rFonts w:ascii="Times New Roman" w:eastAsia="Times New Roman" w:hAnsi="Times New Roman" w:cs="Times New Roman"/>
          <w:sz w:val="24"/>
          <w:szCs w:val="24"/>
        </w:rPr>
      </w:pPr>
    </w:p>
    <w:p w14:paraId="4EAD9A45" w14:textId="77777777" w:rsidR="006E495C" w:rsidRPr="006E495C" w:rsidRDefault="006E495C" w:rsidP="006E495C">
      <w:pPr>
        <w:spacing w:line="360" w:lineRule="auto"/>
        <w:rPr>
          <w:rFonts w:ascii="Arial" w:hAnsi="Arial" w:cs="Arial"/>
          <w:b/>
          <w:bCs/>
          <w:sz w:val="28"/>
          <w:szCs w:val="28"/>
          <w:u w:val="single"/>
        </w:rPr>
      </w:pPr>
      <w:r w:rsidRPr="006E495C">
        <w:rPr>
          <w:rFonts w:ascii="Arial" w:hAnsi="Arial" w:cs="Arial"/>
          <w:b/>
          <w:bCs/>
          <w:sz w:val="28"/>
          <w:szCs w:val="28"/>
          <w:u w:val="single"/>
        </w:rPr>
        <w:t>2.3 Evolution of Payload and Science Instrumentation</w:t>
      </w:r>
    </w:p>
    <w:p w14:paraId="750426E0" w14:textId="77777777" w:rsidR="006E495C" w:rsidRPr="006E495C" w:rsidRDefault="006E495C" w:rsidP="006E495C">
      <w:pPr>
        <w:spacing w:line="360" w:lineRule="auto"/>
        <w:rPr>
          <w:rFonts w:ascii="Arial" w:hAnsi="Arial" w:cs="Arial"/>
          <w:b/>
          <w:bCs/>
          <w:sz w:val="24"/>
          <w:szCs w:val="24"/>
        </w:rPr>
      </w:pPr>
      <w:r w:rsidRPr="006E495C">
        <w:rPr>
          <w:rFonts w:ascii="Arial" w:hAnsi="Arial" w:cs="Arial"/>
          <w:b/>
          <w:bCs/>
          <w:sz w:val="24"/>
          <w:szCs w:val="24"/>
        </w:rPr>
        <w:t>Iteration 1:</w:t>
      </w:r>
    </w:p>
    <w:p w14:paraId="2B852950" w14:textId="62729764" w:rsidR="006E495C" w:rsidRDefault="006E495C" w:rsidP="00F567E5">
      <w:pPr>
        <w:pStyle w:val="ListParagraph"/>
        <w:numPr>
          <w:ilvl w:val="0"/>
          <w:numId w:val="7"/>
        </w:numPr>
        <w:spacing w:line="360" w:lineRule="auto"/>
        <w:rPr>
          <w:rFonts w:ascii="Arial" w:hAnsi="Arial" w:cs="Arial"/>
          <w:sz w:val="24"/>
          <w:szCs w:val="24"/>
        </w:rPr>
      </w:pPr>
      <w:r w:rsidRPr="00F567E5">
        <w:rPr>
          <w:rFonts w:ascii="Arial" w:hAnsi="Arial" w:cs="Arial"/>
          <w:b/>
          <w:bCs/>
          <w:color w:val="00B0F0"/>
          <w:sz w:val="24"/>
          <w:szCs w:val="24"/>
        </w:rPr>
        <w:t>NEW</w:t>
      </w:r>
      <w:r w:rsidRPr="00F567E5">
        <w:rPr>
          <w:rFonts w:ascii="Arial" w:hAnsi="Arial" w:cs="Arial"/>
          <w:b/>
          <w:bCs/>
          <w:sz w:val="24"/>
          <w:szCs w:val="24"/>
        </w:rPr>
        <w:t xml:space="preserve"> Instrumentation - Radiation:</w:t>
      </w:r>
      <w:r w:rsidRPr="00F567E5">
        <w:rPr>
          <w:rFonts w:ascii="Arial" w:hAnsi="Arial" w:cs="Arial"/>
          <w:sz w:val="24"/>
          <w:szCs w:val="24"/>
        </w:rPr>
        <w:t xml:space="preserve"> Ionizing Radiation measuring instrument, Non-Ionizing Radiation measuring instrument, Neutron Radiation measuring instrument.</w:t>
      </w:r>
    </w:p>
    <w:p w14:paraId="6126C4A6" w14:textId="77777777" w:rsidR="004D5BC5" w:rsidRPr="00F567E5" w:rsidRDefault="004D5BC5" w:rsidP="004D5BC5">
      <w:pPr>
        <w:pStyle w:val="ListParagraph"/>
        <w:spacing w:line="360" w:lineRule="auto"/>
        <w:rPr>
          <w:rFonts w:ascii="Arial" w:hAnsi="Arial" w:cs="Arial"/>
          <w:sz w:val="24"/>
          <w:szCs w:val="24"/>
        </w:rPr>
      </w:pPr>
    </w:p>
    <w:p w14:paraId="3153268D" w14:textId="2752EEAC" w:rsidR="006E495C" w:rsidRDefault="006E495C" w:rsidP="00F567E5">
      <w:pPr>
        <w:pStyle w:val="ListParagraph"/>
        <w:numPr>
          <w:ilvl w:val="0"/>
          <w:numId w:val="7"/>
        </w:numPr>
        <w:spacing w:line="360" w:lineRule="auto"/>
        <w:rPr>
          <w:rFonts w:ascii="Arial" w:hAnsi="Arial" w:cs="Arial"/>
          <w:sz w:val="24"/>
          <w:szCs w:val="24"/>
        </w:rPr>
      </w:pPr>
      <w:r w:rsidRPr="00F567E5">
        <w:rPr>
          <w:rFonts w:ascii="Arial" w:hAnsi="Arial" w:cs="Arial"/>
          <w:b/>
          <w:bCs/>
          <w:color w:val="00B0F0"/>
          <w:sz w:val="24"/>
          <w:szCs w:val="24"/>
        </w:rPr>
        <w:t>NEW</w:t>
      </w:r>
      <w:r w:rsidRPr="00F567E5">
        <w:rPr>
          <w:rFonts w:ascii="Arial" w:hAnsi="Arial" w:cs="Arial"/>
          <w:b/>
          <w:bCs/>
          <w:sz w:val="24"/>
          <w:szCs w:val="24"/>
        </w:rPr>
        <w:t xml:space="preserve"> Instrumentation - Temperature:</w:t>
      </w:r>
      <w:r w:rsidRPr="00F567E5">
        <w:rPr>
          <w:rFonts w:ascii="Arial" w:hAnsi="Arial" w:cs="Arial"/>
          <w:sz w:val="24"/>
          <w:szCs w:val="24"/>
        </w:rPr>
        <w:t xml:space="preserve"> A simple thermometer capable of recording temperatures on mars.</w:t>
      </w:r>
    </w:p>
    <w:p w14:paraId="5A4ABE28" w14:textId="77777777" w:rsidR="004D5BC5" w:rsidRPr="004D5BC5" w:rsidRDefault="004D5BC5" w:rsidP="004D5BC5">
      <w:pPr>
        <w:pStyle w:val="ListParagraph"/>
        <w:rPr>
          <w:rFonts w:ascii="Arial" w:hAnsi="Arial" w:cs="Arial"/>
          <w:sz w:val="24"/>
          <w:szCs w:val="24"/>
        </w:rPr>
      </w:pPr>
    </w:p>
    <w:p w14:paraId="339AF236" w14:textId="77777777" w:rsidR="004D5BC5" w:rsidRPr="00F567E5" w:rsidRDefault="004D5BC5" w:rsidP="004D5BC5">
      <w:pPr>
        <w:pStyle w:val="ListParagraph"/>
        <w:spacing w:line="360" w:lineRule="auto"/>
        <w:rPr>
          <w:rFonts w:ascii="Arial" w:hAnsi="Arial" w:cs="Arial"/>
          <w:sz w:val="24"/>
          <w:szCs w:val="24"/>
        </w:rPr>
      </w:pPr>
    </w:p>
    <w:p w14:paraId="5DFAD007" w14:textId="77777777" w:rsidR="006E495C" w:rsidRPr="00F567E5" w:rsidRDefault="006E495C" w:rsidP="00F567E5">
      <w:pPr>
        <w:pStyle w:val="ListParagraph"/>
        <w:numPr>
          <w:ilvl w:val="0"/>
          <w:numId w:val="7"/>
        </w:numPr>
        <w:spacing w:line="360" w:lineRule="auto"/>
        <w:rPr>
          <w:rFonts w:ascii="Arial" w:hAnsi="Arial" w:cs="Arial"/>
          <w:sz w:val="24"/>
          <w:szCs w:val="24"/>
        </w:rPr>
      </w:pPr>
      <w:r w:rsidRPr="00F567E5">
        <w:rPr>
          <w:rFonts w:ascii="Arial" w:hAnsi="Arial" w:cs="Arial"/>
          <w:b/>
          <w:bCs/>
          <w:color w:val="00B0F0"/>
          <w:sz w:val="24"/>
          <w:szCs w:val="24"/>
        </w:rPr>
        <w:lastRenderedPageBreak/>
        <w:t>NEW</w:t>
      </w:r>
      <w:r w:rsidRPr="00F567E5">
        <w:rPr>
          <w:rFonts w:ascii="Arial" w:hAnsi="Arial" w:cs="Arial"/>
          <w:b/>
          <w:bCs/>
          <w:sz w:val="24"/>
          <w:szCs w:val="24"/>
        </w:rPr>
        <w:t xml:space="preserve"> Instrumentation - Structural Integrity:</w:t>
      </w:r>
      <w:r w:rsidRPr="00F567E5">
        <w:rPr>
          <w:rFonts w:ascii="Arial" w:hAnsi="Arial" w:cs="Arial"/>
          <w:sz w:val="24"/>
          <w:szCs w:val="24"/>
        </w:rPr>
        <w:t xml:space="preserve"> Spectrometer capable of measuring and identifying silicon dioxide (SiO2) and aluminum oxide (AlO3). Also a seismograph to examine the structure of the cave walls.</w:t>
      </w:r>
    </w:p>
    <w:p w14:paraId="28B1B245" w14:textId="39415E86" w:rsidR="006E495C" w:rsidRPr="00F567E5" w:rsidRDefault="006E495C" w:rsidP="00F567E5">
      <w:pPr>
        <w:pStyle w:val="ListParagraph"/>
        <w:numPr>
          <w:ilvl w:val="0"/>
          <w:numId w:val="7"/>
        </w:numPr>
        <w:spacing w:line="360" w:lineRule="auto"/>
        <w:rPr>
          <w:rFonts w:ascii="Arial" w:hAnsi="Arial" w:cs="Arial"/>
          <w:sz w:val="24"/>
          <w:szCs w:val="24"/>
        </w:rPr>
      </w:pPr>
      <w:r w:rsidRPr="00F567E5">
        <w:rPr>
          <w:rFonts w:ascii="Arial" w:hAnsi="Arial" w:cs="Arial"/>
          <w:b/>
          <w:bCs/>
          <w:sz w:val="24"/>
          <w:szCs w:val="24"/>
        </w:rPr>
        <w:t>Issues:</w:t>
      </w:r>
      <w:r w:rsidRPr="00F567E5">
        <w:rPr>
          <w:rFonts w:ascii="Arial" w:hAnsi="Arial" w:cs="Arial"/>
          <w:sz w:val="24"/>
          <w:szCs w:val="24"/>
        </w:rPr>
        <w:t xml:space="preserve"> A seismograph may not be the appropriate instrument for this. In the past, seismographs used by other Mars rovers are quite large and would claim much of the vehicle’s allowed mass.</w:t>
      </w:r>
    </w:p>
    <w:p w14:paraId="1BD41712" w14:textId="1406CE87" w:rsidR="006E495C" w:rsidRDefault="006E495C" w:rsidP="006E495C">
      <w:pPr>
        <w:spacing w:line="360" w:lineRule="auto"/>
        <w:rPr>
          <w:rFonts w:ascii="Arial" w:hAnsi="Arial" w:cs="Arial"/>
          <w:sz w:val="24"/>
          <w:szCs w:val="24"/>
        </w:rPr>
      </w:pPr>
    </w:p>
    <w:p w14:paraId="642DDBBF" w14:textId="4E540BE6" w:rsidR="00F567E5" w:rsidRDefault="00F567E5" w:rsidP="006E495C">
      <w:pPr>
        <w:spacing w:line="360" w:lineRule="auto"/>
        <w:rPr>
          <w:rFonts w:ascii="Arial" w:hAnsi="Arial" w:cs="Arial"/>
          <w:sz w:val="24"/>
          <w:szCs w:val="24"/>
        </w:rPr>
      </w:pPr>
    </w:p>
    <w:p w14:paraId="09594469" w14:textId="77777777" w:rsidR="00F567E5" w:rsidRPr="006E495C" w:rsidRDefault="00F567E5" w:rsidP="006E495C">
      <w:pPr>
        <w:spacing w:line="360" w:lineRule="auto"/>
        <w:rPr>
          <w:rFonts w:ascii="Arial" w:hAnsi="Arial" w:cs="Arial"/>
          <w:sz w:val="24"/>
          <w:szCs w:val="24"/>
        </w:rPr>
      </w:pPr>
    </w:p>
    <w:p w14:paraId="4410CBEB" w14:textId="77777777" w:rsidR="006E495C" w:rsidRPr="006E495C" w:rsidRDefault="006E495C" w:rsidP="006E495C">
      <w:pPr>
        <w:spacing w:line="360" w:lineRule="auto"/>
        <w:rPr>
          <w:rFonts w:ascii="Arial" w:hAnsi="Arial" w:cs="Arial"/>
          <w:b/>
          <w:bCs/>
          <w:sz w:val="24"/>
          <w:szCs w:val="24"/>
        </w:rPr>
      </w:pPr>
      <w:r w:rsidRPr="006E495C">
        <w:rPr>
          <w:rFonts w:ascii="Arial" w:hAnsi="Arial" w:cs="Arial"/>
          <w:b/>
          <w:bCs/>
          <w:sz w:val="24"/>
          <w:szCs w:val="24"/>
        </w:rPr>
        <w:t>Iteration 2:</w:t>
      </w:r>
    </w:p>
    <w:p w14:paraId="536BE1D1" w14:textId="77777777" w:rsidR="006E495C" w:rsidRPr="00F567E5" w:rsidRDefault="006E495C" w:rsidP="00F567E5">
      <w:pPr>
        <w:pStyle w:val="ListParagraph"/>
        <w:numPr>
          <w:ilvl w:val="0"/>
          <w:numId w:val="8"/>
        </w:numPr>
        <w:spacing w:line="360" w:lineRule="auto"/>
        <w:rPr>
          <w:rFonts w:ascii="Arial" w:hAnsi="Arial" w:cs="Arial"/>
          <w:sz w:val="24"/>
          <w:szCs w:val="24"/>
        </w:rPr>
      </w:pPr>
      <w:r w:rsidRPr="00F567E5">
        <w:rPr>
          <w:rFonts w:ascii="Arial" w:hAnsi="Arial" w:cs="Arial"/>
          <w:b/>
          <w:bCs/>
          <w:sz w:val="24"/>
          <w:szCs w:val="24"/>
        </w:rPr>
        <w:t>Instrumentation - Radiation</w:t>
      </w:r>
      <w:r w:rsidRPr="00F567E5">
        <w:rPr>
          <w:rFonts w:ascii="Arial" w:hAnsi="Arial" w:cs="Arial"/>
          <w:sz w:val="24"/>
          <w:szCs w:val="24"/>
        </w:rPr>
        <w:t>: Ionizing Radiation measuring instrument, Non-Ionizing Radiation measuring instrument, Neutron Radiation measuring instrument.</w:t>
      </w:r>
    </w:p>
    <w:p w14:paraId="0F201995" w14:textId="31C018B6" w:rsidR="006E495C" w:rsidRDefault="006E495C" w:rsidP="00F567E5">
      <w:pPr>
        <w:pStyle w:val="ListParagraph"/>
        <w:numPr>
          <w:ilvl w:val="0"/>
          <w:numId w:val="8"/>
        </w:numPr>
        <w:spacing w:line="360" w:lineRule="auto"/>
        <w:rPr>
          <w:rFonts w:ascii="Arial" w:hAnsi="Arial" w:cs="Arial"/>
          <w:sz w:val="24"/>
          <w:szCs w:val="24"/>
        </w:rPr>
      </w:pPr>
      <w:r w:rsidRPr="00F567E5">
        <w:rPr>
          <w:rFonts w:ascii="Arial" w:hAnsi="Arial" w:cs="Arial"/>
          <w:b/>
          <w:bCs/>
          <w:sz w:val="24"/>
          <w:szCs w:val="24"/>
        </w:rPr>
        <w:t>Issues:</w:t>
      </w:r>
      <w:r w:rsidRPr="00F567E5">
        <w:rPr>
          <w:rFonts w:ascii="Arial" w:hAnsi="Arial" w:cs="Arial"/>
          <w:sz w:val="24"/>
          <w:szCs w:val="24"/>
        </w:rPr>
        <w:t xml:space="preserve"> This is a lot of equipment capable of taking up a majority of allocated mass. Neutron Radiation measuring instruments on the market tend to be quite heavy in particular.</w:t>
      </w:r>
    </w:p>
    <w:p w14:paraId="3180CDFE" w14:textId="77777777" w:rsidR="004D5BC5" w:rsidRPr="00F567E5" w:rsidRDefault="004D5BC5" w:rsidP="004D5BC5">
      <w:pPr>
        <w:pStyle w:val="ListParagraph"/>
        <w:spacing w:line="360" w:lineRule="auto"/>
        <w:rPr>
          <w:rFonts w:ascii="Arial" w:hAnsi="Arial" w:cs="Arial"/>
          <w:sz w:val="24"/>
          <w:szCs w:val="24"/>
        </w:rPr>
      </w:pPr>
    </w:p>
    <w:p w14:paraId="5D821C4E" w14:textId="77777777" w:rsidR="006E495C" w:rsidRPr="00F567E5" w:rsidRDefault="006E495C" w:rsidP="00F567E5">
      <w:pPr>
        <w:pStyle w:val="ListParagraph"/>
        <w:numPr>
          <w:ilvl w:val="0"/>
          <w:numId w:val="8"/>
        </w:numPr>
        <w:spacing w:line="360" w:lineRule="auto"/>
        <w:rPr>
          <w:rFonts w:ascii="Arial" w:hAnsi="Arial" w:cs="Arial"/>
          <w:sz w:val="24"/>
          <w:szCs w:val="24"/>
        </w:rPr>
      </w:pPr>
      <w:r w:rsidRPr="00F567E5">
        <w:rPr>
          <w:rFonts w:ascii="Arial" w:hAnsi="Arial" w:cs="Arial"/>
          <w:b/>
          <w:bCs/>
          <w:sz w:val="24"/>
          <w:szCs w:val="24"/>
        </w:rPr>
        <w:t>Instrumentation - Temperature:</w:t>
      </w:r>
      <w:r w:rsidRPr="00F567E5">
        <w:rPr>
          <w:rFonts w:ascii="Arial" w:hAnsi="Arial" w:cs="Arial"/>
          <w:sz w:val="24"/>
          <w:szCs w:val="24"/>
        </w:rPr>
        <w:t xml:space="preserve"> A simple thermometer capable of recording temperatures on mars.</w:t>
      </w:r>
    </w:p>
    <w:p w14:paraId="75A6CA02" w14:textId="356B54E1" w:rsidR="006E495C" w:rsidRDefault="006E495C" w:rsidP="00F567E5">
      <w:pPr>
        <w:pStyle w:val="ListParagraph"/>
        <w:numPr>
          <w:ilvl w:val="0"/>
          <w:numId w:val="8"/>
        </w:numPr>
        <w:spacing w:line="360" w:lineRule="auto"/>
        <w:rPr>
          <w:rFonts w:ascii="Arial" w:hAnsi="Arial" w:cs="Arial"/>
          <w:sz w:val="24"/>
          <w:szCs w:val="24"/>
        </w:rPr>
      </w:pPr>
      <w:r w:rsidRPr="00F567E5">
        <w:rPr>
          <w:rFonts w:ascii="Arial" w:hAnsi="Arial" w:cs="Arial"/>
          <w:b/>
          <w:bCs/>
          <w:sz w:val="24"/>
          <w:szCs w:val="24"/>
        </w:rPr>
        <w:t>Issues:</w:t>
      </w:r>
      <w:r w:rsidRPr="00F567E5">
        <w:rPr>
          <w:rFonts w:ascii="Arial" w:hAnsi="Arial" w:cs="Arial"/>
          <w:sz w:val="24"/>
          <w:szCs w:val="24"/>
        </w:rPr>
        <w:t xml:space="preserve"> There may be more advanced instruments available to accomplish this task.</w:t>
      </w:r>
    </w:p>
    <w:p w14:paraId="71A3F9C7" w14:textId="77777777" w:rsidR="004D5BC5" w:rsidRPr="00F567E5" w:rsidRDefault="004D5BC5" w:rsidP="004D5BC5">
      <w:pPr>
        <w:pStyle w:val="ListParagraph"/>
        <w:spacing w:line="360" w:lineRule="auto"/>
        <w:rPr>
          <w:rFonts w:ascii="Arial" w:hAnsi="Arial" w:cs="Arial"/>
          <w:sz w:val="24"/>
          <w:szCs w:val="24"/>
        </w:rPr>
      </w:pPr>
    </w:p>
    <w:p w14:paraId="260F8FC1" w14:textId="408CA07B" w:rsidR="006E495C" w:rsidRDefault="006E495C" w:rsidP="006E495C">
      <w:pPr>
        <w:pStyle w:val="ListParagraph"/>
        <w:numPr>
          <w:ilvl w:val="0"/>
          <w:numId w:val="8"/>
        </w:numPr>
        <w:spacing w:line="360" w:lineRule="auto"/>
        <w:rPr>
          <w:rFonts w:ascii="Arial" w:hAnsi="Arial" w:cs="Arial"/>
          <w:sz w:val="24"/>
          <w:szCs w:val="24"/>
        </w:rPr>
      </w:pPr>
      <w:r w:rsidRPr="00BC2CE2">
        <w:rPr>
          <w:rFonts w:ascii="Arial" w:hAnsi="Arial" w:cs="Arial"/>
          <w:b/>
          <w:bCs/>
          <w:color w:val="7030A0"/>
          <w:sz w:val="24"/>
          <w:szCs w:val="24"/>
        </w:rPr>
        <w:t>EDITED</w:t>
      </w:r>
      <w:r w:rsidRPr="00F567E5">
        <w:rPr>
          <w:rFonts w:ascii="Arial" w:hAnsi="Arial" w:cs="Arial"/>
          <w:b/>
          <w:bCs/>
          <w:sz w:val="24"/>
          <w:szCs w:val="24"/>
        </w:rPr>
        <w:t xml:space="preserve"> Instrumentation - Structural Integrity:</w:t>
      </w:r>
      <w:r w:rsidRPr="00F567E5">
        <w:rPr>
          <w:rFonts w:ascii="Arial" w:hAnsi="Arial" w:cs="Arial"/>
          <w:sz w:val="24"/>
          <w:szCs w:val="24"/>
        </w:rPr>
        <w:t xml:space="preserve"> Spectrometer capable of measuring and identifying silicon dioxide (SiO2) and aluminum oxide (AlO3).</w:t>
      </w:r>
    </w:p>
    <w:p w14:paraId="7975BCD5" w14:textId="77777777" w:rsidR="004D5BC5" w:rsidRPr="004D5BC5" w:rsidRDefault="004D5BC5" w:rsidP="004D5BC5">
      <w:pPr>
        <w:pStyle w:val="ListParagraph"/>
        <w:rPr>
          <w:rFonts w:ascii="Arial" w:hAnsi="Arial" w:cs="Arial"/>
          <w:sz w:val="24"/>
          <w:szCs w:val="24"/>
        </w:rPr>
      </w:pPr>
    </w:p>
    <w:p w14:paraId="6DF56021" w14:textId="77777777" w:rsidR="004D5BC5" w:rsidRPr="004D5BC5" w:rsidRDefault="004D5BC5" w:rsidP="004D5BC5">
      <w:pPr>
        <w:pStyle w:val="ListParagraph"/>
        <w:spacing w:line="360" w:lineRule="auto"/>
        <w:rPr>
          <w:rFonts w:ascii="Arial" w:hAnsi="Arial" w:cs="Arial"/>
          <w:sz w:val="24"/>
          <w:szCs w:val="24"/>
        </w:rPr>
      </w:pPr>
    </w:p>
    <w:p w14:paraId="269338E0" w14:textId="77777777" w:rsidR="006E495C" w:rsidRPr="006E495C" w:rsidRDefault="006E495C" w:rsidP="006E495C">
      <w:pPr>
        <w:spacing w:line="360" w:lineRule="auto"/>
        <w:rPr>
          <w:rFonts w:ascii="Arial" w:hAnsi="Arial" w:cs="Arial"/>
          <w:b/>
          <w:bCs/>
          <w:sz w:val="24"/>
          <w:szCs w:val="24"/>
        </w:rPr>
      </w:pPr>
      <w:r w:rsidRPr="006E495C">
        <w:rPr>
          <w:rFonts w:ascii="Arial" w:hAnsi="Arial" w:cs="Arial"/>
          <w:b/>
          <w:bCs/>
          <w:sz w:val="24"/>
          <w:szCs w:val="24"/>
        </w:rPr>
        <w:t>Iteration 3:</w:t>
      </w:r>
    </w:p>
    <w:p w14:paraId="20B1A76E" w14:textId="3AB2306B" w:rsidR="006E495C" w:rsidRDefault="006E495C" w:rsidP="00F567E5">
      <w:pPr>
        <w:pStyle w:val="ListParagraph"/>
        <w:numPr>
          <w:ilvl w:val="0"/>
          <w:numId w:val="9"/>
        </w:numPr>
        <w:spacing w:line="360" w:lineRule="auto"/>
        <w:rPr>
          <w:rFonts w:ascii="Arial" w:hAnsi="Arial" w:cs="Arial"/>
          <w:sz w:val="24"/>
          <w:szCs w:val="24"/>
        </w:rPr>
      </w:pPr>
      <w:r w:rsidRPr="00F567E5">
        <w:rPr>
          <w:rFonts w:ascii="Arial" w:hAnsi="Arial" w:cs="Arial"/>
          <w:b/>
          <w:bCs/>
          <w:color w:val="00B0F0"/>
          <w:sz w:val="24"/>
          <w:szCs w:val="24"/>
        </w:rPr>
        <w:lastRenderedPageBreak/>
        <w:t>NEW</w:t>
      </w:r>
      <w:r w:rsidRPr="00F567E5">
        <w:rPr>
          <w:rFonts w:ascii="Arial" w:hAnsi="Arial" w:cs="Arial"/>
          <w:b/>
          <w:bCs/>
          <w:sz w:val="24"/>
          <w:szCs w:val="24"/>
        </w:rPr>
        <w:t xml:space="preserve"> Instrumentation - Radiation:</w:t>
      </w:r>
      <w:r w:rsidRPr="00F567E5">
        <w:rPr>
          <w:rFonts w:ascii="Arial" w:hAnsi="Arial" w:cs="Arial"/>
          <w:sz w:val="24"/>
          <w:szCs w:val="24"/>
        </w:rPr>
        <w:t xml:space="preserve"> Radiation Assessment Detector (RAD). RAD can measure all types of radiation and is proven to be useful already; it is used on the Mars Curiosity Rover.</w:t>
      </w:r>
    </w:p>
    <w:p w14:paraId="60F84CB7" w14:textId="77777777" w:rsidR="004D5BC5" w:rsidRPr="00F567E5" w:rsidRDefault="004D5BC5" w:rsidP="004D5BC5">
      <w:pPr>
        <w:pStyle w:val="ListParagraph"/>
        <w:spacing w:line="360" w:lineRule="auto"/>
        <w:rPr>
          <w:rFonts w:ascii="Arial" w:hAnsi="Arial" w:cs="Arial"/>
          <w:sz w:val="24"/>
          <w:szCs w:val="24"/>
        </w:rPr>
      </w:pPr>
    </w:p>
    <w:p w14:paraId="3A1C2275" w14:textId="30A3EC23" w:rsidR="006E495C" w:rsidRDefault="006E495C" w:rsidP="00F567E5">
      <w:pPr>
        <w:pStyle w:val="ListParagraph"/>
        <w:numPr>
          <w:ilvl w:val="0"/>
          <w:numId w:val="9"/>
        </w:numPr>
        <w:spacing w:line="360" w:lineRule="auto"/>
        <w:rPr>
          <w:rFonts w:ascii="Arial" w:hAnsi="Arial" w:cs="Arial"/>
          <w:sz w:val="24"/>
          <w:szCs w:val="24"/>
        </w:rPr>
      </w:pPr>
      <w:r w:rsidRPr="00F567E5">
        <w:rPr>
          <w:rFonts w:ascii="Arial" w:hAnsi="Arial" w:cs="Arial"/>
          <w:b/>
          <w:bCs/>
          <w:color w:val="00B0F0"/>
          <w:sz w:val="24"/>
          <w:szCs w:val="24"/>
        </w:rPr>
        <w:t>NEW</w:t>
      </w:r>
      <w:r w:rsidRPr="00F567E5">
        <w:rPr>
          <w:rFonts w:ascii="Arial" w:hAnsi="Arial" w:cs="Arial"/>
          <w:b/>
          <w:bCs/>
          <w:sz w:val="24"/>
          <w:szCs w:val="24"/>
        </w:rPr>
        <w:t xml:space="preserve"> Instrumentation - Temperature:</w:t>
      </w:r>
      <w:r w:rsidRPr="00F567E5">
        <w:rPr>
          <w:rFonts w:ascii="Arial" w:hAnsi="Arial" w:cs="Arial"/>
          <w:sz w:val="24"/>
          <w:szCs w:val="24"/>
        </w:rPr>
        <w:t xml:space="preserve"> Thermographic camera. A thermographic camera will help visually represent the temperature of the cave. Will not be significantly heavier than a thermometer, but provides more data.</w:t>
      </w:r>
    </w:p>
    <w:p w14:paraId="67CDF8EE" w14:textId="77777777" w:rsidR="004D5BC5" w:rsidRPr="004D5BC5" w:rsidRDefault="004D5BC5" w:rsidP="004D5BC5">
      <w:pPr>
        <w:pStyle w:val="ListParagraph"/>
        <w:rPr>
          <w:rFonts w:ascii="Arial" w:hAnsi="Arial" w:cs="Arial"/>
          <w:sz w:val="24"/>
          <w:szCs w:val="24"/>
        </w:rPr>
      </w:pPr>
    </w:p>
    <w:p w14:paraId="1BA6C486" w14:textId="77777777" w:rsidR="004D5BC5" w:rsidRPr="00F567E5" w:rsidRDefault="004D5BC5" w:rsidP="004D5BC5">
      <w:pPr>
        <w:pStyle w:val="ListParagraph"/>
        <w:spacing w:line="360" w:lineRule="auto"/>
        <w:rPr>
          <w:rFonts w:ascii="Arial" w:hAnsi="Arial" w:cs="Arial"/>
          <w:sz w:val="24"/>
          <w:szCs w:val="24"/>
        </w:rPr>
      </w:pPr>
    </w:p>
    <w:p w14:paraId="6462C362" w14:textId="77777777" w:rsidR="006E495C" w:rsidRPr="00F567E5" w:rsidRDefault="006E495C" w:rsidP="00F567E5">
      <w:pPr>
        <w:pStyle w:val="ListParagraph"/>
        <w:numPr>
          <w:ilvl w:val="0"/>
          <w:numId w:val="9"/>
        </w:numPr>
        <w:spacing w:line="360" w:lineRule="auto"/>
        <w:rPr>
          <w:rFonts w:ascii="Arial" w:hAnsi="Arial" w:cs="Arial"/>
          <w:sz w:val="24"/>
          <w:szCs w:val="24"/>
        </w:rPr>
      </w:pPr>
      <w:r w:rsidRPr="00F567E5">
        <w:rPr>
          <w:rFonts w:ascii="Arial" w:hAnsi="Arial" w:cs="Arial"/>
          <w:b/>
          <w:bCs/>
          <w:sz w:val="24"/>
          <w:szCs w:val="24"/>
        </w:rPr>
        <w:t>Instrumentation - Structural Integrity:</w:t>
      </w:r>
      <w:r w:rsidRPr="00F567E5">
        <w:rPr>
          <w:rFonts w:ascii="Arial" w:hAnsi="Arial" w:cs="Arial"/>
          <w:sz w:val="24"/>
          <w:szCs w:val="24"/>
        </w:rPr>
        <w:t xml:space="preserve"> Spectrometer capable of measuring and identifying silicon dioxide (SiO2) and aluminum oxide (AlO3).</w:t>
      </w:r>
    </w:p>
    <w:p w14:paraId="1F18EC4B" w14:textId="4127CC7E" w:rsidR="00F567E5" w:rsidRDefault="006E495C" w:rsidP="006E495C">
      <w:pPr>
        <w:pStyle w:val="ListParagraph"/>
        <w:numPr>
          <w:ilvl w:val="0"/>
          <w:numId w:val="9"/>
        </w:numPr>
        <w:spacing w:line="360" w:lineRule="auto"/>
        <w:rPr>
          <w:rFonts w:ascii="Arial" w:hAnsi="Arial" w:cs="Arial"/>
          <w:sz w:val="24"/>
          <w:szCs w:val="24"/>
        </w:rPr>
      </w:pPr>
      <w:r w:rsidRPr="00F567E5">
        <w:rPr>
          <w:rFonts w:ascii="Arial" w:hAnsi="Arial" w:cs="Arial"/>
          <w:b/>
          <w:bCs/>
          <w:sz w:val="24"/>
          <w:szCs w:val="24"/>
        </w:rPr>
        <w:t>Issues:</w:t>
      </w:r>
      <w:r w:rsidRPr="00F567E5">
        <w:rPr>
          <w:rFonts w:ascii="Arial" w:hAnsi="Arial" w:cs="Arial"/>
          <w:sz w:val="24"/>
          <w:szCs w:val="24"/>
        </w:rPr>
        <w:t xml:space="preserve"> Although visual data will be obtained with the thermographic camera, that data alone would not create a detailed map of the cave.</w:t>
      </w:r>
    </w:p>
    <w:p w14:paraId="2EDCD5D1" w14:textId="77777777" w:rsidR="004D5BC5" w:rsidRPr="004D5BC5" w:rsidRDefault="004D5BC5" w:rsidP="004D5BC5">
      <w:pPr>
        <w:pStyle w:val="ListParagraph"/>
        <w:spacing w:line="360" w:lineRule="auto"/>
        <w:rPr>
          <w:rFonts w:ascii="Arial" w:hAnsi="Arial" w:cs="Arial"/>
          <w:sz w:val="24"/>
          <w:szCs w:val="24"/>
        </w:rPr>
      </w:pPr>
    </w:p>
    <w:p w14:paraId="5DD5925C" w14:textId="77777777" w:rsidR="006E495C" w:rsidRPr="006E495C" w:rsidRDefault="006E495C" w:rsidP="006E495C">
      <w:pPr>
        <w:spacing w:line="360" w:lineRule="auto"/>
        <w:rPr>
          <w:rFonts w:ascii="Arial" w:hAnsi="Arial" w:cs="Arial"/>
          <w:b/>
          <w:bCs/>
          <w:sz w:val="24"/>
          <w:szCs w:val="24"/>
        </w:rPr>
      </w:pPr>
      <w:r w:rsidRPr="006E495C">
        <w:rPr>
          <w:rFonts w:ascii="Arial" w:hAnsi="Arial" w:cs="Arial"/>
          <w:b/>
          <w:bCs/>
          <w:sz w:val="24"/>
          <w:szCs w:val="24"/>
        </w:rPr>
        <w:t xml:space="preserve"> Iteration 4:</w:t>
      </w:r>
    </w:p>
    <w:p w14:paraId="3232D533" w14:textId="601CE195" w:rsidR="006E495C" w:rsidRDefault="006E495C" w:rsidP="00F567E5">
      <w:pPr>
        <w:pStyle w:val="ListParagraph"/>
        <w:numPr>
          <w:ilvl w:val="0"/>
          <w:numId w:val="10"/>
        </w:numPr>
        <w:spacing w:line="360" w:lineRule="auto"/>
        <w:rPr>
          <w:rFonts w:ascii="Arial" w:hAnsi="Arial" w:cs="Arial"/>
          <w:sz w:val="24"/>
          <w:szCs w:val="24"/>
        </w:rPr>
      </w:pPr>
      <w:bookmarkStart w:id="0" w:name="_Hlk109483931"/>
      <w:r w:rsidRPr="00F567E5">
        <w:rPr>
          <w:rFonts w:ascii="Arial" w:hAnsi="Arial" w:cs="Arial"/>
          <w:b/>
          <w:bCs/>
          <w:sz w:val="24"/>
          <w:szCs w:val="24"/>
        </w:rPr>
        <w:t>Instrumentation - Radiation:</w:t>
      </w:r>
      <w:r w:rsidRPr="00F567E5">
        <w:rPr>
          <w:rFonts w:ascii="Arial" w:hAnsi="Arial" w:cs="Arial"/>
          <w:sz w:val="24"/>
          <w:szCs w:val="24"/>
        </w:rPr>
        <w:t xml:space="preserve"> Radiation Assessment Detector (RAD). RAD can measure all types of radiation and is proven to be useful already; it is used on the Mars Curiosity Rover.</w:t>
      </w:r>
    </w:p>
    <w:bookmarkEnd w:id="0"/>
    <w:p w14:paraId="4F0708DD" w14:textId="77777777" w:rsidR="004D5BC5" w:rsidRPr="00F567E5" w:rsidRDefault="004D5BC5" w:rsidP="004D5BC5">
      <w:pPr>
        <w:pStyle w:val="ListParagraph"/>
        <w:spacing w:line="360" w:lineRule="auto"/>
        <w:rPr>
          <w:rFonts w:ascii="Arial" w:hAnsi="Arial" w:cs="Arial"/>
          <w:sz w:val="24"/>
          <w:szCs w:val="24"/>
        </w:rPr>
      </w:pPr>
    </w:p>
    <w:p w14:paraId="55E707CA" w14:textId="35B56BE4" w:rsidR="006E495C" w:rsidRDefault="006E495C" w:rsidP="00F567E5">
      <w:pPr>
        <w:pStyle w:val="ListParagraph"/>
        <w:numPr>
          <w:ilvl w:val="0"/>
          <w:numId w:val="10"/>
        </w:numPr>
        <w:spacing w:line="360" w:lineRule="auto"/>
        <w:rPr>
          <w:rFonts w:ascii="Arial" w:hAnsi="Arial" w:cs="Arial"/>
          <w:sz w:val="24"/>
          <w:szCs w:val="24"/>
        </w:rPr>
      </w:pPr>
      <w:r w:rsidRPr="00F567E5">
        <w:rPr>
          <w:rFonts w:ascii="Arial" w:hAnsi="Arial" w:cs="Arial"/>
          <w:b/>
          <w:bCs/>
          <w:sz w:val="24"/>
          <w:szCs w:val="24"/>
        </w:rPr>
        <w:t>Instrumentation - Temperature:</w:t>
      </w:r>
      <w:r w:rsidRPr="00F567E5">
        <w:rPr>
          <w:rFonts w:ascii="Arial" w:hAnsi="Arial" w:cs="Arial"/>
          <w:sz w:val="24"/>
          <w:szCs w:val="24"/>
        </w:rPr>
        <w:t xml:space="preserve"> Thermographic camera. A thermographic camera will help visually represent the temperature of the cave. Will not be significantly heavier than a thermometer, but provides more data.</w:t>
      </w:r>
    </w:p>
    <w:p w14:paraId="0BF8D9C8" w14:textId="5BEBEA2A" w:rsidR="00F567E5" w:rsidRPr="004D5BC5" w:rsidRDefault="00F567E5" w:rsidP="00F567E5">
      <w:pPr>
        <w:pStyle w:val="ListParagraph"/>
        <w:numPr>
          <w:ilvl w:val="0"/>
          <w:numId w:val="10"/>
        </w:numPr>
        <w:spacing w:line="360" w:lineRule="auto"/>
        <w:rPr>
          <w:rFonts w:ascii="Arial" w:hAnsi="Arial" w:cs="Arial"/>
          <w:sz w:val="24"/>
          <w:szCs w:val="24"/>
        </w:rPr>
      </w:pPr>
      <w:r>
        <w:rPr>
          <w:rFonts w:ascii="Arial" w:hAnsi="Arial" w:cs="Arial"/>
          <w:b/>
          <w:bCs/>
          <w:sz w:val="24"/>
          <w:szCs w:val="24"/>
        </w:rPr>
        <w:t>Issues:</w:t>
      </w:r>
      <w:r w:rsidR="004D5BC5">
        <w:rPr>
          <w:rFonts w:ascii="Arial" w:hAnsi="Arial" w:cs="Arial"/>
          <w:sz w:val="24"/>
          <w:szCs w:val="24"/>
        </w:rPr>
        <w:t xml:space="preserve"> A thermographic camera has not been used on Mars before. It is unknown if the images produced would provide enough differentiation between low temperatures (below -100</w:t>
      </w:r>
      <w:r w:rsidR="004D5BC5" w:rsidRPr="004D5BC5">
        <w:rPr>
          <w:rFonts w:ascii="Arial" w:hAnsi="Arial" w:cs="Arial"/>
          <w:color w:val="202122"/>
          <w:sz w:val="24"/>
          <w:szCs w:val="24"/>
          <w:shd w:val="clear" w:color="auto" w:fill="FFFFFF"/>
        </w:rPr>
        <w:t> °C</w:t>
      </w:r>
      <w:r w:rsidR="004D5BC5">
        <w:rPr>
          <w:rFonts w:ascii="Arial" w:hAnsi="Arial" w:cs="Arial"/>
          <w:color w:val="202122"/>
          <w:sz w:val="24"/>
          <w:szCs w:val="24"/>
          <w:shd w:val="clear" w:color="auto" w:fill="FFFFFF"/>
        </w:rPr>
        <w:t>)</w:t>
      </w:r>
    </w:p>
    <w:p w14:paraId="04832BF9" w14:textId="77777777" w:rsidR="004D5BC5" w:rsidRPr="00F567E5" w:rsidRDefault="004D5BC5" w:rsidP="004D5BC5">
      <w:pPr>
        <w:pStyle w:val="ListParagraph"/>
        <w:spacing w:line="360" w:lineRule="auto"/>
        <w:rPr>
          <w:rFonts w:ascii="Arial" w:hAnsi="Arial" w:cs="Arial"/>
          <w:sz w:val="24"/>
          <w:szCs w:val="24"/>
        </w:rPr>
      </w:pPr>
    </w:p>
    <w:p w14:paraId="1B22AC2C" w14:textId="77777777" w:rsidR="006E495C" w:rsidRPr="00F567E5" w:rsidRDefault="006E495C" w:rsidP="00F567E5">
      <w:pPr>
        <w:pStyle w:val="ListParagraph"/>
        <w:numPr>
          <w:ilvl w:val="0"/>
          <w:numId w:val="10"/>
        </w:numPr>
        <w:spacing w:line="360" w:lineRule="auto"/>
        <w:rPr>
          <w:rFonts w:ascii="Arial" w:hAnsi="Arial" w:cs="Arial"/>
          <w:sz w:val="24"/>
          <w:szCs w:val="24"/>
        </w:rPr>
      </w:pPr>
      <w:r w:rsidRPr="00F567E5">
        <w:rPr>
          <w:rFonts w:ascii="Arial" w:hAnsi="Arial" w:cs="Arial"/>
          <w:b/>
          <w:bCs/>
          <w:color w:val="00B0F0"/>
          <w:sz w:val="24"/>
          <w:szCs w:val="24"/>
        </w:rPr>
        <w:t>NEW</w:t>
      </w:r>
      <w:r w:rsidRPr="00F567E5">
        <w:rPr>
          <w:rFonts w:ascii="Arial" w:hAnsi="Arial" w:cs="Arial"/>
          <w:b/>
          <w:bCs/>
          <w:sz w:val="24"/>
          <w:szCs w:val="24"/>
        </w:rPr>
        <w:t xml:space="preserve"> Instrumentation - Structural Integrity:</w:t>
      </w:r>
      <w:r w:rsidRPr="00F567E5">
        <w:rPr>
          <w:rFonts w:ascii="Arial" w:hAnsi="Arial" w:cs="Arial"/>
          <w:sz w:val="24"/>
          <w:szCs w:val="24"/>
        </w:rPr>
        <w:t xml:space="preserve"> Mössbauer Spectrometer and LiDAR scanner.</w:t>
      </w:r>
    </w:p>
    <w:p w14:paraId="1C33DB05" w14:textId="29728012" w:rsidR="006E495C" w:rsidRDefault="006E495C" w:rsidP="00F567E5">
      <w:pPr>
        <w:pStyle w:val="ListParagraph"/>
        <w:numPr>
          <w:ilvl w:val="0"/>
          <w:numId w:val="10"/>
        </w:numPr>
        <w:spacing w:line="360" w:lineRule="auto"/>
        <w:rPr>
          <w:rFonts w:ascii="Arial" w:hAnsi="Arial" w:cs="Arial"/>
          <w:sz w:val="24"/>
          <w:szCs w:val="24"/>
        </w:rPr>
      </w:pPr>
      <w:r w:rsidRPr="00F567E5">
        <w:rPr>
          <w:rFonts w:ascii="Arial" w:hAnsi="Arial" w:cs="Arial"/>
          <w:b/>
          <w:bCs/>
          <w:sz w:val="24"/>
          <w:szCs w:val="24"/>
        </w:rPr>
        <w:t xml:space="preserve">Mössbauer Spectrometer (MB) </w:t>
      </w:r>
      <w:r w:rsidRPr="00F567E5">
        <w:rPr>
          <w:rFonts w:ascii="Arial" w:hAnsi="Arial" w:cs="Arial"/>
          <w:sz w:val="24"/>
          <w:szCs w:val="24"/>
        </w:rPr>
        <w:t xml:space="preserve">- Measures the makeup and quantity of iron-containing minerals in rock and regolith. This is interesting, as it can measure the </w:t>
      </w:r>
      <w:r w:rsidRPr="00F567E5">
        <w:rPr>
          <w:rFonts w:ascii="Arial" w:hAnsi="Arial" w:cs="Arial"/>
          <w:sz w:val="24"/>
          <w:szCs w:val="24"/>
        </w:rPr>
        <w:lastRenderedPageBreak/>
        <w:t>iron contents of the cave walls. The instrument has been proven useful; it is used on the Mars Spirit and Mars Opportunity Rovers. It is also very small.</w:t>
      </w:r>
    </w:p>
    <w:p w14:paraId="28A7F3BA" w14:textId="4C9820F6" w:rsidR="004D5BC5" w:rsidRDefault="004D5BC5" w:rsidP="00F567E5">
      <w:pPr>
        <w:pStyle w:val="ListParagraph"/>
        <w:numPr>
          <w:ilvl w:val="0"/>
          <w:numId w:val="10"/>
        </w:numPr>
        <w:spacing w:line="360" w:lineRule="auto"/>
        <w:rPr>
          <w:rFonts w:ascii="Arial" w:hAnsi="Arial" w:cs="Arial"/>
          <w:sz w:val="24"/>
          <w:szCs w:val="24"/>
        </w:rPr>
      </w:pPr>
      <w:r>
        <w:rPr>
          <w:rFonts w:ascii="Arial" w:hAnsi="Arial" w:cs="Arial"/>
          <w:b/>
          <w:bCs/>
          <w:sz w:val="24"/>
          <w:szCs w:val="24"/>
        </w:rPr>
        <w:t>Issues</w:t>
      </w:r>
      <w:r w:rsidRPr="004D5BC5">
        <w:rPr>
          <w:rFonts w:ascii="Arial" w:hAnsi="Arial" w:cs="Arial"/>
          <w:sz w:val="24"/>
          <w:szCs w:val="24"/>
        </w:rPr>
        <w:t>:</w:t>
      </w:r>
      <w:r>
        <w:rPr>
          <w:rFonts w:ascii="Arial" w:hAnsi="Arial" w:cs="Arial"/>
          <w:sz w:val="24"/>
          <w:szCs w:val="24"/>
        </w:rPr>
        <w:t xml:space="preserve"> Although this instrument is proven usable on Mars, there many be other instrument choices that can examine a wider range of molecules (molecules other than those only containing iron).</w:t>
      </w:r>
    </w:p>
    <w:p w14:paraId="5D339765" w14:textId="1F43E445" w:rsidR="004D5BC5" w:rsidRDefault="004D5BC5" w:rsidP="004D5BC5">
      <w:pPr>
        <w:pStyle w:val="ListParagraph"/>
        <w:spacing w:line="360" w:lineRule="auto"/>
        <w:rPr>
          <w:rFonts w:ascii="Arial" w:hAnsi="Arial" w:cs="Arial"/>
          <w:b/>
          <w:bCs/>
          <w:sz w:val="24"/>
          <w:szCs w:val="24"/>
        </w:rPr>
      </w:pPr>
    </w:p>
    <w:p w14:paraId="0A98F819" w14:textId="77777777" w:rsidR="004D5BC5" w:rsidRPr="00F567E5" w:rsidRDefault="004D5BC5" w:rsidP="004D5BC5">
      <w:pPr>
        <w:pStyle w:val="ListParagraph"/>
        <w:spacing w:line="360" w:lineRule="auto"/>
        <w:rPr>
          <w:rFonts w:ascii="Arial" w:hAnsi="Arial" w:cs="Arial"/>
          <w:sz w:val="24"/>
          <w:szCs w:val="24"/>
        </w:rPr>
      </w:pPr>
    </w:p>
    <w:p w14:paraId="02780B19" w14:textId="13E7B011" w:rsidR="00BD6DFC" w:rsidRDefault="006E495C" w:rsidP="00F567E5">
      <w:pPr>
        <w:pStyle w:val="ListParagraph"/>
        <w:numPr>
          <w:ilvl w:val="0"/>
          <w:numId w:val="10"/>
        </w:numPr>
        <w:spacing w:line="360" w:lineRule="auto"/>
        <w:rPr>
          <w:rFonts w:ascii="Arial" w:hAnsi="Arial" w:cs="Arial"/>
          <w:sz w:val="24"/>
          <w:szCs w:val="24"/>
        </w:rPr>
      </w:pPr>
      <w:r w:rsidRPr="00F567E5">
        <w:rPr>
          <w:rFonts w:ascii="Arial" w:hAnsi="Arial" w:cs="Arial"/>
          <w:b/>
          <w:bCs/>
          <w:sz w:val="24"/>
          <w:szCs w:val="24"/>
        </w:rPr>
        <w:t>LiDAR</w:t>
      </w:r>
      <w:r w:rsidRPr="00F567E5">
        <w:rPr>
          <w:rFonts w:ascii="Arial" w:hAnsi="Arial" w:cs="Arial"/>
          <w:sz w:val="24"/>
          <w:szCs w:val="24"/>
        </w:rPr>
        <w:t xml:space="preserve"> - Not only a way for the vehicle to navigate the cave, but the LiDAR data can also be saved and used to create a detailed 3D map of the cave.</w:t>
      </w:r>
    </w:p>
    <w:p w14:paraId="534ADD62" w14:textId="20E8F04F" w:rsidR="004D5BC5" w:rsidRDefault="004D5BC5" w:rsidP="00BC2CE2">
      <w:pPr>
        <w:spacing w:line="360" w:lineRule="auto"/>
        <w:rPr>
          <w:rFonts w:ascii="Arial" w:hAnsi="Arial" w:cs="Arial"/>
          <w:b/>
          <w:bCs/>
          <w:sz w:val="24"/>
          <w:szCs w:val="24"/>
        </w:rPr>
      </w:pPr>
      <w:r>
        <w:rPr>
          <w:rFonts w:ascii="Arial" w:hAnsi="Arial" w:cs="Arial"/>
          <w:b/>
          <w:bCs/>
          <w:sz w:val="24"/>
          <w:szCs w:val="24"/>
        </w:rPr>
        <w:t>Iteration 5:</w:t>
      </w:r>
    </w:p>
    <w:p w14:paraId="2357CEB5" w14:textId="53DB97E4" w:rsidR="00BC2CE2" w:rsidRDefault="00BC2CE2" w:rsidP="00BC2CE2">
      <w:pPr>
        <w:pStyle w:val="ListParagraph"/>
        <w:numPr>
          <w:ilvl w:val="0"/>
          <w:numId w:val="15"/>
        </w:numPr>
        <w:spacing w:line="360" w:lineRule="auto"/>
        <w:rPr>
          <w:rFonts w:ascii="Arial" w:hAnsi="Arial" w:cs="Arial"/>
          <w:sz w:val="24"/>
          <w:szCs w:val="24"/>
        </w:rPr>
      </w:pPr>
      <w:r w:rsidRPr="00BC2CE2">
        <w:rPr>
          <w:rFonts w:ascii="Arial" w:hAnsi="Arial" w:cs="Arial"/>
          <w:b/>
          <w:bCs/>
          <w:sz w:val="24"/>
          <w:szCs w:val="24"/>
        </w:rPr>
        <w:t>Instrumentation - Radiation:</w:t>
      </w:r>
      <w:r w:rsidRPr="00BC2CE2">
        <w:rPr>
          <w:rFonts w:ascii="Arial" w:hAnsi="Arial" w:cs="Arial"/>
          <w:sz w:val="24"/>
          <w:szCs w:val="24"/>
        </w:rPr>
        <w:t xml:space="preserve"> Radiation Assessment Detector (RAD). RAD can measure all types of radiation and is proven to be useful already; it is used on the Mars Curiosity Rover.</w:t>
      </w:r>
    </w:p>
    <w:p w14:paraId="2A5EDB9F" w14:textId="77777777" w:rsidR="00BC2CE2" w:rsidRPr="00BC2CE2" w:rsidRDefault="00BC2CE2" w:rsidP="00BC2CE2">
      <w:pPr>
        <w:pStyle w:val="ListParagraph"/>
        <w:spacing w:line="360" w:lineRule="auto"/>
        <w:rPr>
          <w:rFonts w:ascii="Arial" w:hAnsi="Arial" w:cs="Arial"/>
          <w:sz w:val="24"/>
          <w:szCs w:val="24"/>
        </w:rPr>
      </w:pPr>
    </w:p>
    <w:p w14:paraId="70FE2C68" w14:textId="141C3BC8" w:rsidR="00BC2CE2" w:rsidRDefault="00BC2CE2" w:rsidP="00BC2CE2">
      <w:pPr>
        <w:pStyle w:val="ListParagraph"/>
        <w:numPr>
          <w:ilvl w:val="0"/>
          <w:numId w:val="15"/>
        </w:numPr>
        <w:spacing w:line="360" w:lineRule="auto"/>
        <w:rPr>
          <w:rFonts w:ascii="Arial" w:hAnsi="Arial" w:cs="Arial"/>
          <w:sz w:val="24"/>
          <w:szCs w:val="24"/>
        </w:rPr>
      </w:pPr>
      <w:r w:rsidRPr="00BC2CE2">
        <w:rPr>
          <w:rFonts w:ascii="Arial" w:hAnsi="Arial" w:cs="Arial"/>
          <w:b/>
          <w:bCs/>
          <w:sz w:val="24"/>
          <w:szCs w:val="24"/>
        </w:rPr>
        <w:t>LiDAR</w:t>
      </w:r>
      <w:r w:rsidRPr="00BC2CE2">
        <w:rPr>
          <w:rFonts w:ascii="Arial" w:hAnsi="Arial" w:cs="Arial"/>
          <w:sz w:val="24"/>
          <w:szCs w:val="24"/>
        </w:rPr>
        <w:t xml:space="preserve"> - Not only a way for the vehicle to navigate the cave, but the LiDAR data can also be saved and used to create a detailed 3D map of the cave.</w:t>
      </w:r>
    </w:p>
    <w:p w14:paraId="749D46FD" w14:textId="77777777" w:rsidR="00BC2CE2" w:rsidRPr="00BC2CE2" w:rsidRDefault="00BC2CE2" w:rsidP="00BC2CE2">
      <w:pPr>
        <w:pStyle w:val="ListParagraph"/>
        <w:rPr>
          <w:rFonts w:ascii="Arial" w:hAnsi="Arial" w:cs="Arial"/>
          <w:sz w:val="24"/>
          <w:szCs w:val="24"/>
        </w:rPr>
      </w:pPr>
    </w:p>
    <w:p w14:paraId="182A9504" w14:textId="01DEBC0A" w:rsidR="00BC2CE2" w:rsidRDefault="00BC2CE2" w:rsidP="00BC2CE2">
      <w:pPr>
        <w:pStyle w:val="ListParagraph"/>
        <w:numPr>
          <w:ilvl w:val="0"/>
          <w:numId w:val="15"/>
        </w:numPr>
        <w:spacing w:line="360" w:lineRule="auto"/>
        <w:rPr>
          <w:rFonts w:ascii="Arial" w:hAnsi="Arial" w:cs="Arial"/>
          <w:sz w:val="24"/>
          <w:szCs w:val="24"/>
        </w:rPr>
      </w:pPr>
      <w:r w:rsidRPr="00BC2CE2">
        <w:rPr>
          <w:rFonts w:ascii="Arial" w:hAnsi="Arial" w:cs="Arial"/>
          <w:b/>
          <w:bCs/>
          <w:color w:val="7030A0"/>
          <w:sz w:val="24"/>
          <w:szCs w:val="24"/>
        </w:rPr>
        <w:t>EDITED</w:t>
      </w:r>
      <w:r w:rsidRPr="00BC2CE2">
        <w:rPr>
          <w:rFonts w:ascii="Arial" w:hAnsi="Arial" w:cs="Arial"/>
          <w:b/>
          <w:bCs/>
          <w:sz w:val="24"/>
          <w:szCs w:val="24"/>
        </w:rPr>
        <w:t xml:space="preserve"> Instrumentation - Structural Integrity</w:t>
      </w:r>
      <w:r w:rsidRPr="00BC2CE2">
        <w:rPr>
          <w:rFonts w:ascii="Arial" w:hAnsi="Arial" w:cs="Arial"/>
          <w:sz w:val="24"/>
          <w:szCs w:val="24"/>
        </w:rPr>
        <w:t>:</w:t>
      </w:r>
      <w:r>
        <w:rPr>
          <w:rFonts w:ascii="Arial" w:hAnsi="Arial" w:cs="Arial"/>
          <w:sz w:val="24"/>
          <w:szCs w:val="24"/>
        </w:rPr>
        <w:t xml:space="preserve"> </w:t>
      </w:r>
      <w:r w:rsidRPr="00BC2CE2">
        <w:rPr>
          <w:rFonts w:ascii="Arial" w:hAnsi="Arial" w:cs="Arial"/>
          <w:sz w:val="24"/>
          <w:szCs w:val="24"/>
        </w:rPr>
        <w:t>Alpha Particle X-Ray Spectrometer (APXS)</w:t>
      </w:r>
      <w:r>
        <w:rPr>
          <w:rFonts w:ascii="Arial" w:hAnsi="Arial" w:cs="Arial"/>
          <w:sz w:val="24"/>
          <w:szCs w:val="24"/>
        </w:rPr>
        <w:t xml:space="preserve">. This instrument is determined to be a better instrument than the MB for this mission. </w:t>
      </w:r>
      <w:r w:rsidR="00FD62EF">
        <w:rPr>
          <w:rFonts w:ascii="Arial" w:hAnsi="Arial" w:cs="Arial"/>
          <w:sz w:val="24"/>
          <w:szCs w:val="24"/>
        </w:rPr>
        <w:t>APXS is still lightweight and can collect X-ray spectra from the elements sodium to yttrium.</w:t>
      </w:r>
    </w:p>
    <w:p w14:paraId="1DF25C3F" w14:textId="77777777" w:rsidR="00FD62EF" w:rsidRPr="00FD62EF" w:rsidRDefault="00FD62EF" w:rsidP="00FD62EF">
      <w:pPr>
        <w:pStyle w:val="ListParagraph"/>
        <w:rPr>
          <w:rFonts w:ascii="Arial" w:hAnsi="Arial" w:cs="Arial"/>
          <w:sz w:val="24"/>
          <w:szCs w:val="24"/>
        </w:rPr>
      </w:pPr>
    </w:p>
    <w:p w14:paraId="03242D81" w14:textId="30C7B18A" w:rsidR="00FD62EF" w:rsidRPr="00677A52" w:rsidRDefault="00FD62EF" w:rsidP="00BC2CE2">
      <w:pPr>
        <w:pStyle w:val="ListParagraph"/>
        <w:numPr>
          <w:ilvl w:val="0"/>
          <w:numId w:val="15"/>
        </w:numPr>
        <w:spacing w:line="360" w:lineRule="auto"/>
        <w:rPr>
          <w:rFonts w:ascii="Arial" w:hAnsi="Arial" w:cs="Arial"/>
          <w:b/>
          <w:bCs/>
          <w:sz w:val="24"/>
          <w:szCs w:val="24"/>
        </w:rPr>
      </w:pPr>
      <w:r w:rsidRPr="00FD62EF">
        <w:rPr>
          <w:rFonts w:ascii="Arial" w:hAnsi="Arial" w:cs="Arial"/>
          <w:b/>
          <w:bCs/>
          <w:color w:val="7030A0"/>
          <w:sz w:val="24"/>
          <w:szCs w:val="24"/>
        </w:rPr>
        <w:t>EDITED</w:t>
      </w:r>
      <w:r w:rsidRPr="00FD62EF">
        <w:rPr>
          <w:rFonts w:ascii="Arial" w:hAnsi="Arial" w:cs="Arial"/>
          <w:b/>
          <w:bCs/>
          <w:sz w:val="24"/>
          <w:szCs w:val="24"/>
        </w:rPr>
        <w:t xml:space="preserve"> Instrumentation - </w:t>
      </w:r>
      <w:r>
        <w:rPr>
          <w:rFonts w:ascii="Arial" w:hAnsi="Arial" w:cs="Arial"/>
          <w:b/>
          <w:bCs/>
          <w:sz w:val="24"/>
          <w:szCs w:val="24"/>
        </w:rPr>
        <w:t>Temperature</w:t>
      </w:r>
      <w:r w:rsidRPr="00FD62EF">
        <w:rPr>
          <w:rFonts w:ascii="Arial" w:hAnsi="Arial" w:cs="Arial"/>
          <w:b/>
          <w:bCs/>
          <w:sz w:val="24"/>
          <w:szCs w:val="24"/>
        </w:rPr>
        <w:t>:</w:t>
      </w:r>
      <w:r>
        <w:rPr>
          <w:rFonts w:ascii="Arial" w:hAnsi="Arial" w:cs="Arial"/>
          <w:b/>
          <w:bCs/>
          <w:sz w:val="24"/>
          <w:szCs w:val="24"/>
        </w:rPr>
        <w:t xml:space="preserve"> </w:t>
      </w:r>
      <w:r w:rsidR="00677A52">
        <w:rPr>
          <w:rFonts w:ascii="Arial" w:hAnsi="Arial" w:cs="Arial"/>
          <w:sz w:val="24"/>
          <w:szCs w:val="24"/>
        </w:rPr>
        <w:t>Rover Environmental Monitoring Station (REMS). This instrument will provide more data than a thermographic camera and has proven to be usable on Mars rovers.</w:t>
      </w:r>
    </w:p>
    <w:p w14:paraId="38BED331" w14:textId="77777777" w:rsidR="00677A52" w:rsidRPr="00677A52" w:rsidRDefault="00677A52" w:rsidP="00677A52">
      <w:pPr>
        <w:pStyle w:val="ListParagraph"/>
        <w:rPr>
          <w:rFonts w:ascii="Arial" w:hAnsi="Arial" w:cs="Arial"/>
          <w:b/>
          <w:bCs/>
          <w:sz w:val="24"/>
          <w:szCs w:val="24"/>
        </w:rPr>
      </w:pPr>
    </w:p>
    <w:p w14:paraId="77F2CD67" w14:textId="70054F99" w:rsidR="00677A52" w:rsidRDefault="00677A52" w:rsidP="00677A52">
      <w:pPr>
        <w:spacing w:line="360" w:lineRule="auto"/>
        <w:rPr>
          <w:rFonts w:ascii="Arial" w:hAnsi="Arial" w:cs="Arial"/>
          <w:b/>
          <w:bCs/>
          <w:sz w:val="24"/>
          <w:szCs w:val="24"/>
        </w:rPr>
      </w:pPr>
    </w:p>
    <w:p w14:paraId="16CB831E" w14:textId="6C01AFE4" w:rsidR="00677A52" w:rsidRPr="00677A52" w:rsidRDefault="00677A52" w:rsidP="00677A52">
      <w:pPr>
        <w:spacing w:line="360" w:lineRule="auto"/>
        <w:rPr>
          <w:rFonts w:ascii="Arial" w:hAnsi="Arial" w:cs="Arial"/>
          <w:b/>
          <w:bCs/>
          <w:sz w:val="28"/>
          <w:szCs w:val="28"/>
          <w:u w:val="single"/>
        </w:rPr>
      </w:pPr>
      <w:r w:rsidRPr="00677A52">
        <w:rPr>
          <w:rFonts w:ascii="Arial" w:hAnsi="Arial" w:cs="Arial"/>
          <w:b/>
          <w:bCs/>
          <w:sz w:val="28"/>
          <w:szCs w:val="28"/>
          <w:u w:val="single"/>
        </w:rPr>
        <w:t>3.1.6 FMEA and Risk Mitigation</w:t>
      </w:r>
    </w:p>
    <w:p w14:paraId="4CF9F496" w14:textId="6BEF5FF7" w:rsidR="00BC2CE2" w:rsidRDefault="00BC2CE2" w:rsidP="00BC2CE2">
      <w:pPr>
        <w:spacing w:line="360" w:lineRule="auto"/>
        <w:rPr>
          <w:rFonts w:ascii="Arial" w:hAnsi="Arial" w:cs="Arial"/>
          <w:sz w:val="24"/>
          <w:szCs w:val="24"/>
        </w:rPr>
      </w:pPr>
    </w:p>
    <w:p w14:paraId="28FFE250" w14:textId="77777777" w:rsidR="007C643F" w:rsidRPr="007C643F" w:rsidRDefault="007C643F" w:rsidP="007C643F">
      <w:pPr>
        <w:spacing w:line="360" w:lineRule="auto"/>
        <w:rPr>
          <w:rFonts w:ascii="Arial" w:hAnsi="Arial" w:cs="Arial"/>
          <w:b/>
          <w:bCs/>
          <w:sz w:val="32"/>
          <w:szCs w:val="32"/>
        </w:rPr>
      </w:pPr>
      <w:r w:rsidRPr="007C643F">
        <w:rPr>
          <w:rFonts w:ascii="Arial" w:hAnsi="Arial" w:cs="Arial"/>
          <w:b/>
          <w:bCs/>
          <w:sz w:val="32"/>
          <w:szCs w:val="32"/>
        </w:rPr>
        <w:lastRenderedPageBreak/>
        <w:t>4.2 Science Value</w:t>
      </w:r>
    </w:p>
    <w:p w14:paraId="7B99EBCE" w14:textId="77777777" w:rsidR="007C643F" w:rsidRPr="007C643F" w:rsidRDefault="007C643F" w:rsidP="007C643F">
      <w:pPr>
        <w:spacing w:line="360" w:lineRule="auto"/>
        <w:rPr>
          <w:rFonts w:ascii="Arial" w:hAnsi="Arial" w:cs="Arial"/>
          <w:sz w:val="28"/>
          <w:szCs w:val="28"/>
        </w:rPr>
      </w:pPr>
      <w:r w:rsidRPr="007C643F">
        <w:rPr>
          <w:rFonts w:ascii="Arial" w:hAnsi="Arial" w:cs="Arial"/>
          <w:b/>
          <w:bCs/>
          <w:sz w:val="28"/>
          <w:szCs w:val="28"/>
          <w:u w:val="single"/>
        </w:rPr>
        <w:t>4.2.1 Science Payload Objectives</w:t>
      </w:r>
    </w:p>
    <w:p w14:paraId="59417972" w14:textId="6BBAF9F3" w:rsidR="007C643F" w:rsidRPr="00677A52" w:rsidRDefault="007C643F" w:rsidP="007C643F">
      <w:pPr>
        <w:spacing w:line="360" w:lineRule="auto"/>
        <w:ind w:firstLine="720"/>
        <w:rPr>
          <w:rFonts w:ascii="Arial" w:hAnsi="Arial" w:cs="Arial"/>
          <w:sz w:val="24"/>
          <w:szCs w:val="24"/>
        </w:rPr>
      </w:pPr>
      <w:r w:rsidRPr="007C643F">
        <w:rPr>
          <w:rFonts w:ascii="Arial" w:hAnsi="Arial" w:cs="Arial"/>
          <w:sz w:val="24"/>
          <w:szCs w:val="24"/>
        </w:rPr>
        <w:t>The mission will collect data to describe the cave environment in three categories: ambient radiation, temperature, and cave structure. The Radiation Assessment Detector (RAD) will be used to measure ambient radiation - this will yield valuable data on the amount of radiation shielding the cave provides when compared to Mars’ surface environment. Temperature</w:t>
      </w:r>
      <w:r>
        <w:rPr>
          <w:rFonts w:ascii="Arial" w:hAnsi="Arial" w:cs="Arial"/>
          <w:sz w:val="24"/>
          <w:szCs w:val="24"/>
        </w:rPr>
        <w:t xml:space="preserve"> and air pressure</w:t>
      </w:r>
      <w:r w:rsidRPr="007C643F">
        <w:rPr>
          <w:rFonts w:ascii="Arial" w:hAnsi="Arial" w:cs="Arial"/>
          <w:sz w:val="24"/>
          <w:szCs w:val="24"/>
        </w:rPr>
        <w:t xml:space="preserve"> data will be recorded with a </w:t>
      </w:r>
      <w:r>
        <w:rPr>
          <w:rFonts w:ascii="Arial" w:hAnsi="Arial" w:cs="Arial"/>
          <w:sz w:val="24"/>
          <w:szCs w:val="24"/>
        </w:rPr>
        <w:t>Rover Environmental Monitoring Station (REMS)</w:t>
      </w:r>
      <w:r w:rsidRPr="007C643F">
        <w:rPr>
          <w:rFonts w:ascii="Arial" w:hAnsi="Arial" w:cs="Arial"/>
          <w:sz w:val="24"/>
          <w:szCs w:val="24"/>
        </w:rPr>
        <w:t xml:space="preserve"> - this data can be compared to the temperature of Mars’ surface to determine how insulated the cave is.</w:t>
      </w:r>
      <w:r>
        <w:rPr>
          <w:rFonts w:ascii="Arial" w:hAnsi="Arial" w:cs="Arial"/>
          <w:sz w:val="24"/>
          <w:szCs w:val="24"/>
        </w:rPr>
        <w:t xml:space="preserve"> </w:t>
      </w:r>
      <w:r w:rsidRPr="007C643F">
        <w:rPr>
          <w:rFonts w:ascii="Arial" w:hAnsi="Arial" w:cs="Arial"/>
          <w:sz w:val="24"/>
          <w:szCs w:val="24"/>
        </w:rPr>
        <w:t>The cave’s physical structure will be examined with a LiDAR sensor; the sensor will produce a point cloud that can be converted into a detailed 3D image. The composition of the cave’s walls will be examined with a</w:t>
      </w:r>
      <w:r>
        <w:rPr>
          <w:rFonts w:ascii="Arial" w:hAnsi="Arial" w:cs="Arial"/>
          <w:sz w:val="24"/>
          <w:szCs w:val="24"/>
        </w:rPr>
        <w:t>n Alpha Particle X-ray Spectrometer (APXS)</w:t>
      </w:r>
      <w:r w:rsidRPr="007C643F">
        <w:rPr>
          <w:rFonts w:ascii="Arial" w:hAnsi="Arial" w:cs="Arial"/>
          <w:sz w:val="24"/>
          <w:szCs w:val="24"/>
        </w:rPr>
        <w:t xml:space="preserve"> - this instrument will provide</w:t>
      </w:r>
      <w:r>
        <w:rPr>
          <w:rFonts w:ascii="Arial" w:hAnsi="Arial" w:cs="Arial"/>
          <w:sz w:val="24"/>
          <w:szCs w:val="24"/>
        </w:rPr>
        <w:t xml:space="preserve"> qualitative and quantitative data of elements present in the cave wall (from sodium to yttrium)</w:t>
      </w:r>
      <w:r w:rsidRPr="007C643F">
        <w:rPr>
          <w:rFonts w:ascii="Arial" w:hAnsi="Arial" w:cs="Arial"/>
          <w:sz w:val="24"/>
          <w:szCs w:val="24"/>
        </w:rPr>
        <w:t>. These objectives will yield data that will be useful for more complex missions in the future; it is possible that Martian caves could house facilities for human habitation or simply for long-term equipment storage.</w:t>
      </w:r>
    </w:p>
    <w:p w14:paraId="5509685B" w14:textId="64F54712" w:rsidR="006E495C" w:rsidRDefault="006E495C" w:rsidP="00BD6DFC">
      <w:pPr>
        <w:spacing w:line="360" w:lineRule="auto"/>
        <w:rPr>
          <w:rFonts w:ascii="Arial" w:hAnsi="Arial" w:cs="Arial"/>
          <w:sz w:val="24"/>
          <w:szCs w:val="24"/>
        </w:rPr>
      </w:pPr>
    </w:p>
    <w:p w14:paraId="30B4597A" w14:textId="77777777" w:rsidR="006E495C" w:rsidRPr="00BD6DFC" w:rsidRDefault="006E495C" w:rsidP="00BD6DFC">
      <w:pPr>
        <w:spacing w:line="360" w:lineRule="auto"/>
        <w:rPr>
          <w:rFonts w:ascii="Arial" w:hAnsi="Arial" w:cs="Arial"/>
          <w:sz w:val="24"/>
          <w:szCs w:val="24"/>
        </w:rPr>
      </w:pPr>
    </w:p>
    <w:p w14:paraId="533FE723" w14:textId="5DD6DCA3" w:rsidR="00022FBE" w:rsidRDefault="00022FBE" w:rsidP="00022FBE">
      <w:pPr>
        <w:jc w:val="center"/>
        <w:rPr>
          <w:rFonts w:ascii="Arial" w:hAnsi="Arial" w:cs="Arial"/>
          <w:b/>
          <w:bCs/>
          <w:sz w:val="24"/>
          <w:szCs w:val="24"/>
          <w:u w:val="single"/>
        </w:rPr>
      </w:pPr>
      <w:r>
        <w:rPr>
          <w:rFonts w:ascii="Arial" w:hAnsi="Arial" w:cs="Arial"/>
          <w:b/>
          <w:bCs/>
          <w:sz w:val="24"/>
          <w:szCs w:val="24"/>
          <w:u w:val="single"/>
        </w:rPr>
        <w:t>Citations (APA)</w:t>
      </w:r>
    </w:p>
    <w:p w14:paraId="16DB5333" w14:textId="25129AB8" w:rsidR="00022FBE" w:rsidRPr="00022FBE" w:rsidRDefault="00022FBE" w:rsidP="00022FBE">
      <w:pPr>
        <w:rPr>
          <w:rFonts w:ascii="Arial" w:hAnsi="Arial" w:cs="Arial"/>
          <w:sz w:val="24"/>
          <w:szCs w:val="24"/>
        </w:rPr>
      </w:pPr>
      <w:r w:rsidRPr="00022FBE">
        <w:rPr>
          <w:rFonts w:ascii="Arial" w:hAnsi="Arial" w:cs="Arial"/>
          <w:sz w:val="24"/>
          <w:szCs w:val="24"/>
        </w:rPr>
        <w:t>Cushing, G. (2017, June 1). Mars global cave candidate catalog (MGC^3) V1 Cushing: USGS Astrogeology Science Center. Mars Global Cave Candidate Catalog (MGC^3) v1 Cushing | USGS Astrogeology Science Center. Retrieved July 22, 2022, from https://astrogeology.usgs.gov/search/map/Mars/MarsCaveCatalog/mars_cave_catalog</w:t>
      </w:r>
    </w:p>
    <w:p w14:paraId="50039F1C" w14:textId="2298E46F" w:rsidR="00022FBE" w:rsidRDefault="00022FBE" w:rsidP="00022FBE">
      <w:pPr>
        <w:jc w:val="center"/>
        <w:rPr>
          <w:rFonts w:ascii="Arial" w:hAnsi="Arial" w:cs="Arial"/>
          <w:sz w:val="24"/>
          <w:szCs w:val="24"/>
        </w:rPr>
      </w:pPr>
    </w:p>
    <w:p w14:paraId="4EB24A79" w14:textId="678E66F8" w:rsidR="007968B9" w:rsidRDefault="007968B9" w:rsidP="007968B9">
      <w:pPr>
        <w:jc w:val="center"/>
        <w:rPr>
          <w:rFonts w:ascii="Arial" w:hAnsi="Arial" w:cs="Arial"/>
          <w:sz w:val="24"/>
          <w:szCs w:val="24"/>
        </w:rPr>
      </w:pPr>
      <w:r w:rsidRPr="007968B9">
        <w:rPr>
          <w:rFonts w:ascii="Arial" w:hAnsi="Arial" w:cs="Arial"/>
          <w:sz w:val="24"/>
          <w:szCs w:val="24"/>
        </w:rPr>
        <w:t xml:space="preserve">NASA. (n.d.). Alpha Particle X-ray Spectrometer (APXS). NASA Mars Exploration Rovers. Retrieved July 23, 2022, from </w:t>
      </w:r>
      <w:hyperlink r:id="rId17" w:history="1">
        <w:r w:rsidRPr="004B3D88">
          <w:rPr>
            <w:rStyle w:val="Hyperlink"/>
            <w:rFonts w:ascii="Arial" w:hAnsi="Arial" w:cs="Arial"/>
            <w:sz w:val="24"/>
            <w:szCs w:val="24"/>
          </w:rPr>
          <w:t>https://mars.nasa.gov/mer/mission/instruments/apxs/</w:t>
        </w:r>
      </w:hyperlink>
    </w:p>
    <w:p w14:paraId="4D582E17" w14:textId="77777777" w:rsidR="007968B9" w:rsidRDefault="007968B9" w:rsidP="007968B9">
      <w:pPr>
        <w:jc w:val="center"/>
        <w:rPr>
          <w:rFonts w:ascii="Arial" w:hAnsi="Arial" w:cs="Arial"/>
          <w:sz w:val="24"/>
          <w:szCs w:val="24"/>
        </w:rPr>
      </w:pPr>
    </w:p>
    <w:p w14:paraId="7D033693" w14:textId="77777777" w:rsidR="007968B9" w:rsidRDefault="007968B9" w:rsidP="00022FBE">
      <w:pPr>
        <w:jc w:val="center"/>
        <w:rPr>
          <w:rFonts w:ascii="Arial" w:hAnsi="Arial" w:cs="Arial"/>
          <w:sz w:val="24"/>
          <w:szCs w:val="24"/>
        </w:rPr>
      </w:pPr>
    </w:p>
    <w:p w14:paraId="08D8C204" w14:textId="27996740" w:rsidR="00BB7F47" w:rsidRDefault="00BB7F47" w:rsidP="00022FBE">
      <w:pPr>
        <w:jc w:val="center"/>
        <w:rPr>
          <w:rFonts w:ascii="Arial" w:hAnsi="Arial" w:cs="Arial"/>
          <w:sz w:val="24"/>
          <w:szCs w:val="24"/>
        </w:rPr>
      </w:pPr>
      <w:r w:rsidRPr="00BB7F47">
        <w:rPr>
          <w:rFonts w:ascii="Arial" w:hAnsi="Arial" w:cs="Arial"/>
          <w:sz w:val="24"/>
          <w:szCs w:val="24"/>
        </w:rPr>
        <w:lastRenderedPageBreak/>
        <w:t xml:space="preserve">NASA. (2021, April 15). RAD for Scientists. NASA Science Mars Exploration Program. Retrieved July 23, 2022, from </w:t>
      </w:r>
      <w:hyperlink r:id="rId18" w:history="1">
        <w:r w:rsidRPr="004B3D88">
          <w:rPr>
            <w:rStyle w:val="Hyperlink"/>
            <w:rFonts w:ascii="Arial" w:hAnsi="Arial" w:cs="Arial"/>
            <w:sz w:val="24"/>
            <w:szCs w:val="24"/>
          </w:rPr>
          <w:t>https://mars.nasa.gov/msl/spacecraft/instruments/rad/for-scientists/</w:t>
        </w:r>
      </w:hyperlink>
    </w:p>
    <w:p w14:paraId="6FA02FC0" w14:textId="31E86664" w:rsidR="002D27EB" w:rsidRDefault="002D27EB" w:rsidP="00022FBE">
      <w:pPr>
        <w:jc w:val="center"/>
        <w:rPr>
          <w:rFonts w:ascii="Arial" w:hAnsi="Arial" w:cs="Arial"/>
          <w:sz w:val="24"/>
          <w:szCs w:val="24"/>
        </w:rPr>
      </w:pPr>
    </w:p>
    <w:p w14:paraId="3BACDE40" w14:textId="0B2C8879" w:rsidR="002D27EB" w:rsidRDefault="002D27EB" w:rsidP="00022FBE">
      <w:pPr>
        <w:jc w:val="center"/>
        <w:rPr>
          <w:rFonts w:ascii="Arial" w:hAnsi="Arial" w:cs="Arial"/>
          <w:sz w:val="24"/>
          <w:szCs w:val="24"/>
        </w:rPr>
      </w:pPr>
      <w:r w:rsidRPr="002D27EB">
        <w:rPr>
          <w:rFonts w:ascii="Arial" w:hAnsi="Arial" w:cs="Arial"/>
          <w:sz w:val="24"/>
          <w:szCs w:val="24"/>
        </w:rPr>
        <w:t xml:space="preserve">NASA. (2021, April 9). REMS. NASA Science Mars Exploration Program. Retrieved July 23, 2022, from </w:t>
      </w:r>
      <w:hyperlink r:id="rId19" w:history="1">
        <w:r w:rsidRPr="004B3D88">
          <w:rPr>
            <w:rStyle w:val="Hyperlink"/>
            <w:rFonts w:ascii="Arial" w:hAnsi="Arial" w:cs="Arial"/>
            <w:sz w:val="24"/>
            <w:szCs w:val="24"/>
          </w:rPr>
          <w:t>https://mars.nasa.gov/msl/spacecraft/instruments/rems/#:~:text=MEDLI-,REMS,meteorological%20conditions%20around%20the%20rover</w:t>
        </w:r>
      </w:hyperlink>
      <w:r w:rsidRPr="002D27EB">
        <w:rPr>
          <w:rFonts w:ascii="Arial" w:hAnsi="Arial" w:cs="Arial"/>
          <w:sz w:val="24"/>
          <w:szCs w:val="24"/>
        </w:rPr>
        <w:t>.</w:t>
      </w:r>
    </w:p>
    <w:p w14:paraId="7DA99C9B" w14:textId="77777777" w:rsidR="002D27EB" w:rsidRDefault="002D27EB" w:rsidP="00022FBE">
      <w:pPr>
        <w:jc w:val="center"/>
        <w:rPr>
          <w:rFonts w:ascii="Arial" w:hAnsi="Arial" w:cs="Arial"/>
          <w:sz w:val="24"/>
          <w:szCs w:val="24"/>
        </w:rPr>
      </w:pPr>
    </w:p>
    <w:p w14:paraId="6061C446" w14:textId="77777777" w:rsidR="002D27EB" w:rsidRDefault="002D27EB" w:rsidP="00022FBE">
      <w:pPr>
        <w:jc w:val="center"/>
        <w:rPr>
          <w:rFonts w:ascii="Arial" w:hAnsi="Arial" w:cs="Arial"/>
          <w:sz w:val="24"/>
          <w:szCs w:val="24"/>
        </w:rPr>
      </w:pPr>
    </w:p>
    <w:p w14:paraId="257E3588" w14:textId="79450B41" w:rsidR="002D27EB" w:rsidRDefault="002D27EB" w:rsidP="00022FBE">
      <w:pPr>
        <w:jc w:val="center"/>
        <w:rPr>
          <w:rFonts w:ascii="Arial" w:hAnsi="Arial" w:cs="Arial"/>
          <w:sz w:val="24"/>
          <w:szCs w:val="24"/>
        </w:rPr>
      </w:pPr>
      <w:r w:rsidRPr="002D27EB">
        <w:rPr>
          <w:rFonts w:ascii="Arial" w:hAnsi="Arial" w:cs="Arial"/>
          <w:sz w:val="24"/>
          <w:szCs w:val="24"/>
        </w:rPr>
        <w:t xml:space="preserve">Washington University in St. Louis - PDS Geosciences Node. (n.d.). Alpha Particle X-ray Spectrometer (APXS). Analyst's Notebook. Retrieved July 23, 2022, from </w:t>
      </w:r>
      <w:hyperlink r:id="rId20" w:history="1">
        <w:r w:rsidRPr="004B3D88">
          <w:rPr>
            <w:rStyle w:val="Hyperlink"/>
            <w:rFonts w:ascii="Arial" w:hAnsi="Arial" w:cs="Arial"/>
            <w:sz w:val="24"/>
            <w:szCs w:val="24"/>
          </w:rPr>
          <w:t>https://an.rsl.wustl.edu/help/Content/About%20the%20mission/MER/Instruments/MER%20APXS.htm</w:t>
        </w:r>
      </w:hyperlink>
    </w:p>
    <w:p w14:paraId="052BF41B" w14:textId="77777777" w:rsidR="002D27EB" w:rsidRPr="00022FBE" w:rsidRDefault="002D27EB" w:rsidP="00022FBE">
      <w:pPr>
        <w:jc w:val="center"/>
        <w:rPr>
          <w:rFonts w:ascii="Arial" w:hAnsi="Arial" w:cs="Arial"/>
          <w:sz w:val="24"/>
          <w:szCs w:val="24"/>
        </w:rPr>
      </w:pPr>
    </w:p>
    <w:sectPr w:rsidR="002D27EB" w:rsidRPr="00022FBE">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CDE33" w14:textId="77777777" w:rsidR="004913DD" w:rsidRDefault="004913DD" w:rsidP="00D003F4">
      <w:pPr>
        <w:spacing w:after="0" w:line="240" w:lineRule="auto"/>
      </w:pPr>
      <w:r>
        <w:separator/>
      </w:r>
    </w:p>
  </w:endnote>
  <w:endnote w:type="continuationSeparator" w:id="0">
    <w:p w14:paraId="7351A9DC" w14:textId="77777777" w:rsidR="004913DD" w:rsidRDefault="004913DD" w:rsidP="00D00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8872529"/>
      <w:docPartObj>
        <w:docPartGallery w:val="Page Numbers (Bottom of Page)"/>
        <w:docPartUnique/>
      </w:docPartObj>
    </w:sdtPr>
    <w:sdtContent>
      <w:p w14:paraId="53092931" w14:textId="7C430E3D" w:rsidR="00D003F4" w:rsidRDefault="00D003F4">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B845080" w14:textId="77777777" w:rsidR="00D003F4" w:rsidRDefault="00D003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0CE6C" w14:textId="77777777" w:rsidR="004913DD" w:rsidRDefault="004913DD" w:rsidP="00D003F4">
      <w:pPr>
        <w:spacing w:after="0" w:line="240" w:lineRule="auto"/>
      </w:pPr>
      <w:r>
        <w:separator/>
      </w:r>
    </w:p>
  </w:footnote>
  <w:footnote w:type="continuationSeparator" w:id="0">
    <w:p w14:paraId="32EAE266" w14:textId="77777777" w:rsidR="004913DD" w:rsidRDefault="004913DD" w:rsidP="00D003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7E170" w14:textId="2ED11F94" w:rsidR="00D003F4" w:rsidRDefault="00D003F4">
    <w:pPr>
      <w:pStyle w:val="Header"/>
    </w:pPr>
    <w:r>
      <w:t>Revisions</w:t>
    </w:r>
    <w:r>
      <w:tab/>
      <w:t>Team 21</w:t>
    </w:r>
    <w:r>
      <w:ptab w:relativeTo="margin" w:alignment="right" w:leader="none"/>
    </w:r>
    <w:r>
      <w:t>Matthew Peach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492A"/>
    <w:multiLevelType w:val="multilevel"/>
    <w:tmpl w:val="25B05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66E4D"/>
    <w:multiLevelType w:val="hybridMultilevel"/>
    <w:tmpl w:val="AE126CA4"/>
    <w:lvl w:ilvl="0" w:tplc="C25492E6">
      <w:numFmt w:val="bullet"/>
      <w:lvlText w:val="•"/>
      <w:lvlJc w:val="left"/>
      <w:pPr>
        <w:ind w:left="1080" w:hanging="360"/>
      </w:pPr>
      <w:rPr>
        <w:rFonts w:ascii="Arial" w:eastAsiaTheme="minorHAnsi" w:hAnsi="Arial" w:cs="Aria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3E1A54"/>
    <w:multiLevelType w:val="hybridMultilevel"/>
    <w:tmpl w:val="5BC0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BB6EC6"/>
    <w:multiLevelType w:val="hybridMultilevel"/>
    <w:tmpl w:val="BCE634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E1D1774"/>
    <w:multiLevelType w:val="hybridMultilevel"/>
    <w:tmpl w:val="01C65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0E3B97"/>
    <w:multiLevelType w:val="hybridMultilevel"/>
    <w:tmpl w:val="9774A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3C40B7"/>
    <w:multiLevelType w:val="hybridMultilevel"/>
    <w:tmpl w:val="F75E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CE6C93"/>
    <w:multiLevelType w:val="multilevel"/>
    <w:tmpl w:val="145E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F70F6C"/>
    <w:multiLevelType w:val="hybridMultilevel"/>
    <w:tmpl w:val="FFC6E532"/>
    <w:lvl w:ilvl="0" w:tplc="C25492E6">
      <w:numFmt w:val="bullet"/>
      <w:lvlText w:val="•"/>
      <w:lvlJc w:val="left"/>
      <w:pPr>
        <w:ind w:left="720" w:hanging="360"/>
      </w:pPr>
      <w:rPr>
        <w:rFonts w:ascii="Arial" w:eastAsiaTheme="minorHAnsi"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162C4D"/>
    <w:multiLevelType w:val="hybridMultilevel"/>
    <w:tmpl w:val="9B2A3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F4220A"/>
    <w:multiLevelType w:val="multilevel"/>
    <w:tmpl w:val="2A7E7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225111"/>
    <w:multiLevelType w:val="hybridMultilevel"/>
    <w:tmpl w:val="6FA6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953E80"/>
    <w:multiLevelType w:val="hybridMultilevel"/>
    <w:tmpl w:val="F3A21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6D2C0E"/>
    <w:multiLevelType w:val="multilevel"/>
    <w:tmpl w:val="92C4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3D42E4"/>
    <w:multiLevelType w:val="hybridMultilevel"/>
    <w:tmpl w:val="28F800CA"/>
    <w:lvl w:ilvl="0" w:tplc="C25492E6">
      <w:numFmt w:val="bullet"/>
      <w:lvlText w:val="•"/>
      <w:lvlJc w:val="left"/>
      <w:pPr>
        <w:ind w:left="720" w:hanging="360"/>
      </w:pPr>
      <w:rPr>
        <w:rFonts w:ascii="Arial" w:eastAsiaTheme="minorHAnsi"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7884141">
    <w:abstractNumId w:val="13"/>
  </w:num>
  <w:num w:numId="2" w16cid:durableId="1402488697">
    <w:abstractNumId w:val="10"/>
  </w:num>
  <w:num w:numId="3" w16cid:durableId="982351066">
    <w:abstractNumId w:val="7"/>
  </w:num>
  <w:num w:numId="4" w16cid:durableId="270937479">
    <w:abstractNumId w:val="0"/>
  </w:num>
  <w:num w:numId="5" w16cid:durableId="463353451">
    <w:abstractNumId w:val="11"/>
  </w:num>
  <w:num w:numId="6" w16cid:durableId="545144844">
    <w:abstractNumId w:val="6"/>
  </w:num>
  <w:num w:numId="7" w16cid:durableId="245961761">
    <w:abstractNumId w:val="9"/>
  </w:num>
  <w:num w:numId="8" w16cid:durableId="1722362514">
    <w:abstractNumId w:val="12"/>
  </w:num>
  <w:num w:numId="9" w16cid:durableId="1101417238">
    <w:abstractNumId w:val="4"/>
  </w:num>
  <w:num w:numId="10" w16cid:durableId="5905611">
    <w:abstractNumId w:val="5"/>
  </w:num>
  <w:num w:numId="11" w16cid:durableId="1465267340">
    <w:abstractNumId w:val="3"/>
  </w:num>
  <w:num w:numId="12" w16cid:durableId="675226329">
    <w:abstractNumId w:val="2"/>
  </w:num>
  <w:num w:numId="13" w16cid:durableId="1466853128">
    <w:abstractNumId w:val="14"/>
  </w:num>
  <w:num w:numId="14" w16cid:durableId="457845559">
    <w:abstractNumId w:val="1"/>
  </w:num>
  <w:num w:numId="15" w16cid:durableId="89620579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3F4"/>
    <w:rsid w:val="00022FBE"/>
    <w:rsid w:val="002D27EB"/>
    <w:rsid w:val="002F2421"/>
    <w:rsid w:val="00317497"/>
    <w:rsid w:val="003C6BC1"/>
    <w:rsid w:val="003D5D73"/>
    <w:rsid w:val="004331B9"/>
    <w:rsid w:val="004913DD"/>
    <w:rsid w:val="004D5BC5"/>
    <w:rsid w:val="00592DD6"/>
    <w:rsid w:val="00677A52"/>
    <w:rsid w:val="006E495C"/>
    <w:rsid w:val="00734CE6"/>
    <w:rsid w:val="007968B9"/>
    <w:rsid w:val="007C643F"/>
    <w:rsid w:val="008142B6"/>
    <w:rsid w:val="009A766F"/>
    <w:rsid w:val="00A13982"/>
    <w:rsid w:val="00AD2935"/>
    <w:rsid w:val="00BB7F47"/>
    <w:rsid w:val="00BC2CE2"/>
    <w:rsid w:val="00BD6DFC"/>
    <w:rsid w:val="00C92F05"/>
    <w:rsid w:val="00CA74F3"/>
    <w:rsid w:val="00D003F4"/>
    <w:rsid w:val="00EE0A53"/>
    <w:rsid w:val="00EF794F"/>
    <w:rsid w:val="00F41ECA"/>
    <w:rsid w:val="00F567E5"/>
    <w:rsid w:val="00F629D6"/>
    <w:rsid w:val="00FD62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CA6CA"/>
  <w15:chartTrackingRefBased/>
  <w15:docId w15:val="{3C018D1C-8A66-4BD8-801B-2340738A6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03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3F4"/>
  </w:style>
  <w:style w:type="paragraph" w:styleId="Footer">
    <w:name w:val="footer"/>
    <w:basedOn w:val="Normal"/>
    <w:link w:val="FooterChar"/>
    <w:uiPriority w:val="99"/>
    <w:unhideWhenUsed/>
    <w:rsid w:val="00D003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3F4"/>
  </w:style>
  <w:style w:type="paragraph" w:styleId="Caption">
    <w:name w:val="caption"/>
    <w:basedOn w:val="Normal"/>
    <w:next w:val="Normal"/>
    <w:uiPriority w:val="35"/>
    <w:unhideWhenUsed/>
    <w:qFormat/>
    <w:rsid w:val="008142B6"/>
    <w:pPr>
      <w:spacing w:after="200" w:line="240" w:lineRule="auto"/>
    </w:pPr>
    <w:rPr>
      <w:i/>
      <w:iCs/>
      <w:color w:val="44546A" w:themeColor="text2"/>
      <w:sz w:val="18"/>
      <w:szCs w:val="18"/>
    </w:rPr>
  </w:style>
  <w:style w:type="table" w:styleId="TableGrid">
    <w:name w:val="Table Grid"/>
    <w:basedOn w:val="TableNormal"/>
    <w:uiPriority w:val="39"/>
    <w:rsid w:val="00EF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41E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F41EC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2">
    <w:name w:val="Grid Table 5 Dark Accent 2"/>
    <w:basedOn w:val="TableNormal"/>
    <w:uiPriority w:val="50"/>
    <w:rsid w:val="00F41EC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NormalWeb">
    <w:name w:val="Normal (Web)"/>
    <w:basedOn w:val="Normal"/>
    <w:uiPriority w:val="99"/>
    <w:semiHidden/>
    <w:unhideWhenUsed/>
    <w:rsid w:val="00BD6DF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D6DFC"/>
    <w:rPr>
      <w:color w:val="0000FF"/>
      <w:u w:val="single"/>
    </w:rPr>
  </w:style>
  <w:style w:type="character" w:styleId="UnresolvedMention">
    <w:name w:val="Unresolved Mention"/>
    <w:basedOn w:val="DefaultParagraphFont"/>
    <w:uiPriority w:val="99"/>
    <w:semiHidden/>
    <w:unhideWhenUsed/>
    <w:rsid w:val="00BB7F47"/>
    <w:rPr>
      <w:color w:val="605E5C"/>
      <w:shd w:val="clear" w:color="auto" w:fill="E1DFDD"/>
    </w:rPr>
  </w:style>
  <w:style w:type="paragraph" w:styleId="ListParagraph">
    <w:name w:val="List Paragraph"/>
    <w:basedOn w:val="Normal"/>
    <w:uiPriority w:val="34"/>
    <w:qFormat/>
    <w:rsid w:val="003D5D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1755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ars.nasa.gov/mer/mission/instruments/apxs/" TargetMode="External"/><Relationship Id="rId18" Type="http://schemas.openxmlformats.org/officeDocument/2006/relationships/hyperlink" Target="https://mars.nasa.gov/msl/spacecraft/instruments/rad/for-scientists/"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mars.nasa.gov/mer/mission/instruments/apx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an.rsl.wustl.edu/help/Content/About%20the%20mission/MER/Instruments/MER%20APXS.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rs.nasa.gov/msl/spacecraft/instruments/rad/for-scientist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mars.nasa.gov/msl/spacecraft/instruments/rems/#:~:text=MEDLI-,REMS,meteorological%20conditions%20around%20the%20rover"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mars.nasa.gov/msl/spacecraft/instruments/rems/#:~:text=MEDLI-,REMS,meteorological%20conditions%20around%20the%20rove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10</Pages>
  <Words>1682</Words>
  <Characters>9589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Peach</dc:creator>
  <cp:keywords/>
  <dc:description/>
  <cp:lastModifiedBy>Matthew Peach</cp:lastModifiedBy>
  <cp:revision>2</cp:revision>
  <dcterms:created xsi:type="dcterms:W3CDTF">2022-07-22T19:17:00Z</dcterms:created>
  <dcterms:modified xsi:type="dcterms:W3CDTF">2022-07-23T21:41:00Z</dcterms:modified>
</cp:coreProperties>
</file>