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2835"/>
        <w:gridCol w:w="1695"/>
      </w:tblGrid>
      <w:tr w:rsidR="008F2F20" w:rsidRPr="002C575F" w14:paraId="23DC2A34" w14:textId="77777777" w:rsidTr="00366501">
        <w:tc>
          <w:tcPr>
            <w:tcW w:w="4815" w:type="dxa"/>
            <w:shd w:val="clear" w:color="auto" w:fill="D0CECE" w:themeFill="background2" w:themeFillShade="E6"/>
          </w:tcPr>
          <w:p w14:paraId="2D8323C5" w14:textId="77777777" w:rsidR="008F2F20" w:rsidRPr="002C575F" w:rsidRDefault="008F2F20" w:rsidP="00366501">
            <w:pPr>
              <w:jc w:val="center"/>
              <w:rPr>
                <w:b/>
                <w:i/>
              </w:rPr>
            </w:pPr>
            <w:r w:rsidRPr="002C575F">
              <w:rPr>
                <w:b/>
                <w:i/>
              </w:rPr>
              <w:t xml:space="preserve">Сообщение в </w:t>
            </w:r>
            <w:proofErr w:type="spellStart"/>
            <w:r w:rsidRPr="002C575F">
              <w:rPr>
                <w:b/>
                <w:i/>
                <w:lang w:val="en-US"/>
              </w:rPr>
              <w:t>MPSDvr</w:t>
            </w:r>
            <w:proofErr w:type="spellEnd"/>
            <w:r w:rsidRPr="002C575F">
              <w:rPr>
                <w:b/>
                <w:i/>
              </w:rPr>
              <w:t xml:space="preserve"> и логе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14:paraId="1B0016A2" w14:textId="77777777" w:rsidR="008F2F20" w:rsidRPr="002C575F" w:rsidRDefault="002C575F" w:rsidP="002C575F">
            <w:pPr>
              <w:jc w:val="center"/>
              <w:rPr>
                <w:b/>
                <w:i/>
              </w:rPr>
            </w:pPr>
            <w:r w:rsidRPr="002C575F">
              <w:rPr>
                <w:b/>
                <w:i/>
              </w:rPr>
              <w:t xml:space="preserve">Выводится на табло и в </w:t>
            </w:r>
            <w:proofErr w:type="spellStart"/>
            <w:r w:rsidRPr="002C575F">
              <w:rPr>
                <w:b/>
                <w:i/>
                <w:lang w:val="en-US"/>
              </w:rPr>
              <w:t>ASNet</w:t>
            </w:r>
            <w:proofErr w:type="spellEnd"/>
            <w:r w:rsidRPr="002C575F">
              <w:rPr>
                <w:b/>
                <w:i/>
              </w:rPr>
              <w:t xml:space="preserve">, </w:t>
            </w:r>
            <w:proofErr w:type="spellStart"/>
            <w:r w:rsidRPr="002C575F">
              <w:rPr>
                <w:b/>
                <w:i/>
                <w:lang w:val="en-US"/>
              </w:rPr>
              <w:t>WSNet</w:t>
            </w:r>
            <w:proofErr w:type="spellEnd"/>
          </w:p>
        </w:tc>
        <w:tc>
          <w:tcPr>
            <w:tcW w:w="1695" w:type="dxa"/>
            <w:shd w:val="clear" w:color="auto" w:fill="D0CECE" w:themeFill="background2" w:themeFillShade="E6"/>
          </w:tcPr>
          <w:p w14:paraId="6D710510" w14:textId="77777777" w:rsidR="008F2F20" w:rsidRPr="002C575F" w:rsidRDefault="002C575F" w:rsidP="002C575F">
            <w:pPr>
              <w:jc w:val="center"/>
              <w:rPr>
                <w:b/>
                <w:i/>
              </w:rPr>
            </w:pPr>
            <w:r w:rsidRPr="002C575F">
              <w:rPr>
                <w:b/>
                <w:i/>
              </w:rPr>
              <w:t>Посылается в режиме постоянной передачи</w:t>
            </w:r>
          </w:p>
        </w:tc>
      </w:tr>
      <w:tr w:rsidR="008F2F20" w14:paraId="564FF8DD" w14:textId="77777777" w:rsidTr="00366501">
        <w:tc>
          <w:tcPr>
            <w:tcW w:w="4815" w:type="dxa"/>
          </w:tcPr>
          <w:p w14:paraId="504BDC3D" w14:textId="77777777" w:rsidR="008F2F20" w:rsidRPr="008F2F20" w:rsidRDefault="008F2F20" w:rsidP="008F2F2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Нарушены калибровочные данные весов или установлено неверное клеймо</w:t>
            </w:r>
          </w:p>
        </w:tc>
        <w:tc>
          <w:tcPr>
            <w:tcW w:w="2835" w:type="dxa"/>
          </w:tcPr>
          <w:p w14:paraId="094CF7B7" w14:textId="77777777" w:rsidR="008F2F20" w:rsidRPr="002C575F" w:rsidRDefault="002C575F" w:rsidP="008F2F20">
            <w:pPr>
              <w:rPr>
                <w:lang w:val="en-US"/>
              </w:rPr>
            </w:pPr>
            <w:r>
              <w:rPr>
                <w:lang w:val="en-US"/>
              </w:rPr>
              <w:t>Err 200</w:t>
            </w:r>
          </w:p>
        </w:tc>
        <w:tc>
          <w:tcPr>
            <w:tcW w:w="1695" w:type="dxa"/>
          </w:tcPr>
          <w:p w14:paraId="68C7DC01" w14:textId="77777777" w:rsidR="008F2F20" w:rsidRDefault="00366501" w:rsidP="008F2F20">
            <w:r>
              <w:rPr>
                <w:lang w:val="en-US"/>
              </w:rPr>
              <w:t>Err</w:t>
            </w:r>
            <w:r>
              <w:t xml:space="preserve"> 22</w:t>
            </w:r>
          </w:p>
        </w:tc>
      </w:tr>
      <w:tr w:rsidR="00366501" w:rsidRPr="008F2F20" w14:paraId="204B3E83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550B22B5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Не найден электронный ключ</w:t>
            </w:r>
          </w:p>
        </w:tc>
        <w:tc>
          <w:tcPr>
            <w:tcW w:w="2835" w:type="dxa"/>
            <w:noWrap/>
            <w:hideMark/>
          </w:tcPr>
          <w:p w14:paraId="273F4D3A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201</w:t>
            </w:r>
          </w:p>
        </w:tc>
        <w:tc>
          <w:tcPr>
            <w:tcW w:w="1695" w:type="dxa"/>
            <w:noWrap/>
          </w:tcPr>
          <w:p w14:paraId="42826AE2" w14:textId="77777777" w:rsidR="00366501" w:rsidRDefault="00366501" w:rsidP="00366501">
            <w:r w:rsidRPr="00C733E6">
              <w:rPr>
                <w:lang w:val="en-US"/>
              </w:rPr>
              <w:t>Err</w:t>
            </w:r>
            <w:r w:rsidRPr="00C733E6">
              <w:t xml:space="preserve"> 22</w:t>
            </w:r>
          </w:p>
        </w:tc>
      </w:tr>
      <w:tr w:rsidR="00366501" w:rsidRPr="008F2F20" w14:paraId="2501F094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01A9FC56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Непредвиденная ошибка проверки клейма</w:t>
            </w:r>
          </w:p>
        </w:tc>
        <w:tc>
          <w:tcPr>
            <w:tcW w:w="2835" w:type="dxa"/>
            <w:noWrap/>
            <w:hideMark/>
          </w:tcPr>
          <w:p w14:paraId="7142336D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202</w:t>
            </w:r>
          </w:p>
        </w:tc>
        <w:tc>
          <w:tcPr>
            <w:tcW w:w="1695" w:type="dxa"/>
            <w:noWrap/>
          </w:tcPr>
          <w:p w14:paraId="13BBC1AE" w14:textId="77777777" w:rsidR="00366501" w:rsidRDefault="00366501" w:rsidP="00366501">
            <w:r w:rsidRPr="00C733E6">
              <w:rPr>
                <w:lang w:val="en-US"/>
              </w:rPr>
              <w:t>Err</w:t>
            </w:r>
            <w:r w:rsidRPr="00C733E6">
              <w:t xml:space="preserve"> 22</w:t>
            </w:r>
          </w:p>
        </w:tc>
      </w:tr>
      <w:tr w:rsidR="00366501" w:rsidRPr="008F2F20" w14:paraId="5B8BB4DA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5677125D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Не найден модуль весовой обработки ScaleLib.dll</w:t>
            </w:r>
          </w:p>
        </w:tc>
        <w:tc>
          <w:tcPr>
            <w:tcW w:w="2835" w:type="dxa"/>
            <w:noWrap/>
            <w:hideMark/>
          </w:tcPr>
          <w:p w14:paraId="31086742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250</w:t>
            </w:r>
          </w:p>
        </w:tc>
        <w:tc>
          <w:tcPr>
            <w:tcW w:w="1695" w:type="dxa"/>
            <w:noWrap/>
          </w:tcPr>
          <w:p w14:paraId="2A6E10EA" w14:textId="77777777" w:rsidR="00366501" w:rsidRDefault="00366501" w:rsidP="00366501">
            <w:r w:rsidRPr="00C733E6">
              <w:rPr>
                <w:lang w:val="en-US"/>
              </w:rPr>
              <w:t>Err</w:t>
            </w:r>
            <w:r w:rsidRPr="00C733E6">
              <w:t xml:space="preserve"> 22</w:t>
            </w:r>
          </w:p>
        </w:tc>
      </w:tr>
      <w:tr w:rsidR="00366501" w:rsidRPr="008F2F20" w14:paraId="22F1DB57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19A5F2DA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Неверный цифровой идентификатор модуля "ScaleLib.dll"</w:t>
            </w:r>
          </w:p>
        </w:tc>
        <w:tc>
          <w:tcPr>
            <w:tcW w:w="2835" w:type="dxa"/>
            <w:noWrap/>
            <w:hideMark/>
          </w:tcPr>
          <w:p w14:paraId="0E625F01" w14:textId="77777777" w:rsidR="00366501" w:rsidRPr="002C575F" w:rsidRDefault="00366501" w:rsidP="00366501">
            <w:pPr>
              <w:rPr>
                <w:lang w:val="en-US"/>
              </w:rPr>
            </w:pPr>
            <w:r>
              <w:rPr>
                <w:lang w:val="en-US"/>
              </w:rPr>
              <w:t>Err 251</w:t>
            </w:r>
          </w:p>
        </w:tc>
        <w:tc>
          <w:tcPr>
            <w:tcW w:w="1695" w:type="dxa"/>
            <w:noWrap/>
          </w:tcPr>
          <w:p w14:paraId="6EE3599D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0947DF47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33786376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Установлена старая версия модуля весовой обработки "ScaleLib.dll"</w:t>
            </w:r>
          </w:p>
        </w:tc>
        <w:tc>
          <w:tcPr>
            <w:tcW w:w="2835" w:type="dxa"/>
            <w:noWrap/>
            <w:hideMark/>
          </w:tcPr>
          <w:p w14:paraId="2C8C6AF4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252</w:t>
            </w:r>
          </w:p>
        </w:tc>
        <w:tc>
          <w:tcPr>
            <w:tcW w:w="1695" w:type="dxa"/>
            <w:noWrap/>
          </w:tcPr>
          <w:p w14:paraId="21EFD840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14E3A624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254D59F9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Неизвестная ошибка модуля "ScaleLib.dll"</w:t>
            </w:r>
          </w:p>
        </w:tc>
        <w:tc>
          <w:tcPr>
            <w:tcW w:w="2835" w:type="dxa"/>
            <w:noWrap/>
            <w:hideMark/>
          </w:tcPr>
          <w:p w14:paraId="23815B42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253</w:t>
            </w:r>
          </w:p>
        </w:tc>
        <w:tc>
          <w:tcPr>
            <w:tcW w:w="1695" w:type="dxa"/>
            <w:noWrap/>
          </w:tcPr>
          <w:p w14:paraId="3496B67D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4B6AEC31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7C69668D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Ошибка загрузки калибровочных данных из файла настроек</w:t>
            </w:r>
          </w:p>
        </w:tc>
        <w:tc>
          <w:tcPr>
            <w:tcW w:w="2835" w:type="dxa"/>
            <w:noWrap/>
            <w:hideMark/>
          </w:tcPr>
          <w:p w14:paraId="72902741" w14:textId="77777777" w:rsidR="00366501" w:rsidRPr="002C575F" w:rsidRDefault="00366501" w:rsidP="00366501">
            <w:pPr>
              <w:rPr>
                <w:lang w:val="en-US"/>
              </w:rPr>
            </w:pPr>
            <w:r>
              <w:rPr>
                <w:lang w:val="en-US"/>
              </w:rPr>
              <w:t>Err 101</w:t>
            </w:r>
          </w:p>
        </w:tc>
        <w:tc>
          <w:tcPr>
            <w:tcW w:w="1695" w:type="dxa"/>
            <w:noWrap/>
          </w:tcPr>
          <w:p w14:paraId="1F3EE885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31A8C63D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5FF3DE47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К сети RS485 подключен не настроенный прибор</w:t>
            </w:r>
          </w:p>
        </w:tc>
        <w:tc>
          <w:tcPr>
            <w:tcW w:w="2835" w:type="dxa"/>
            <w:noWrap/>
            <w:hideMark/>
          </w:tcPr>
          <w:p w14:paraId="29A338C3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102</w:t>
            </w:r>
          </w:p>
        </w:tc>
        <w:tc>
          <w:tcPr>
            <w:tcW w:w="1695" w:type="dxa"/>
            <w:noWrap/>
          </w:tcPr>
          <w:p w14:paraId="75C56B0D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7D071ED2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32C9D705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АЦП одного из приборов не работает</w:t>
            </w:r>
          </w:p>
        </w:tc>
        <w:tc>
          <w:tcPr>
            <w:tcW w:w="2835" w:type="dxa"/>
            <w:noWrap/>
            <w:hideMark/>
          </w:tcPr>
          <w:p w14:paraId="044AB1E3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103</w:t>
            </w:r>
          </w:p>
        </w:tc>
        <w:tc>
          <w:tcPr>
            <w:tcW w:w="1695" w:type="dxa"/>
            <w:noWrap/>
          </w:tcPr>
          <w:p w14:paraId="4097077D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2975D0D4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15366B62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Ошибка чтения блоков EEPROM или FLASH прибора. Некоторые параметры используются по умолчанию</w:t>
            </w:r>
          </w:p>
        </w:tc>
        <w:tc>
          <w:tcPr>
            <w:tcW w:w="2835" w:type="dxa"/>
            <w:noWrap/>
            <w:hideMark/>
          </w:tcPr>
          <w:p w14:paraId="63C24346" w14:textId="77777777" w:rsidR="00366501" w:rsidRPr="002C575F" w:rsidRDefault="00366501" w:rsidP="00366501">
            <w:pPr>
              <w:rPr>
                <w:lang w:val="en-US"/>
              </w:rPr>
            </w:pPr>
            <w:r>
              <w:rPr>
                <w:lang w:val="en-US"/>
              </w:rPr>
              <w:t>Err 104</w:t>
            </w:r>
          </w:p>
        </w:tc>
        <w:tc>
          <w:tcPr>
            <w:tcW w:w="1695" w:type="dxa"/>
            <w:noWrap/>
          </w:tcPr>
          <w:p w14:paraId="2E9BC8DF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352BBEAC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27D9293D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Прибор использует параметры по умолчанию</w:t>
            </w:r>
          </w:p>
        </w:tc>
        <w:tc>
          <w:tcPr>
            <w:tcW w:w="2835" w:type="dxa"/>
            <w:noWrap/>
            <w:hideMark/>
          </w:tcPr>
          <w:p w14:paraId="510FC2EE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105</w:t>
            </w:r>
          </w:p>
        </w:tc>
        <w:tc>
          <w:tcPr>
            <w:tcW w:w="1695" w:type="dxa"/>
            <w:noWrap/>
          </w:tcPr>
          <w:p w14:paraId="64B60005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271EF14A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6A3E93D0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Ошибка чтения контрольной суммы блоков FLASH</w:t>
            </w:r>
          </w:p>
        </w:tc>
        <w:tc>
          <w:tcPr>
            <w:tcW w:w="2835" w:type="dxa"/>
            <w:noWrap/>
            <w:hideMark/>
          </w:tcPr>
          <w:p w14:paraId="7DB98FC4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106</w:t>
            </w:r>
          </w:p>
        </w:tc>
        <w:tc>
          <w:tcPr>
            <w:tcW w:w="1695" w:type="dxa"/>
            <w:noWrap/>
          </w:tcPr>
          <w:p w14:paraId="52CD400C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7C0945F1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691B710F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Не совпадают контрольные суммы в INI-файле и в блоках FLASH прибора</w:t>
            </w:r>
          </w:p>
        </w:tc>
        <w:tc>
          <w:tcPr>
            <w:tcW w:w="2835" w:type="dxa"/>
            <w:noWrap/>
            <w:hideMark/>
          </w:tcPr>
          <w:p w14:paraId="5CCD29BC" w14:textId="77777777" w:rsidR="00366501" w:rsidRPr="002C575F" w:rsidRDefault="00366501" w:rsidP="00366501">
            <w:pPr>
              <w:rPr>
                <w:lang w:val="en-US"/>
              </w:rPr>
            </w:pPr>
            <w:r>
              <w:rPr>
                <w:lang w:val="en-US"/>
              </w:rPr>
              <w:t>Err 107</w:t>
            </w:r>
          </w:p>
        </w:tc>
        <w:tc>
          <w:tcPr>
            <w:tcW w:w="1695" w:type="dxa"/>
            <w:noWrap/>
          </w:tcPr>
          <w:p w14:paraId="45C6F09B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41B14082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0ACD3460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Ошибка чтения контрольной суммы блоков EEPROM</w:t>
            </w:r>
          </w:p>
        </w:tc>
        <w:tc>
          <w:tcPr>
            <w:tcW w:w="2835" w:type="dxa"/>
            <w:noWrap/>
            <w:hideMark/>
          </w:tcPr>
          <w:p w14:paraId="7D5F0A3B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108</w:t>
            </w:r>
          </w:p>
        </w:tc>
        <w:tc>
          <w:tcPr>
            <w:tcW w:w="1695" w:type="dxa"/>
            <w:noWrap/>
          </w:tcPr>
          <w:p w14:paraId="421884F3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58B56A84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48049A16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Не совпадают контрольные суммы в INI-файле и в блоках EEPROM прибора</w:t>
            </w:r>
          </w:p>
        </w:tc>
        <w:tc>
          <w:tcPr>
            <w:tcW w:w="2835" w:type="dxa"/>
            <w:noWrap/>
            <w:hideMark/>
          </w:tcPr>
          <w:p w14:paraId="7398162E" w14:textId="77777777" w:rsidR="00366501" w:rsidRPr="008F2F20" w:rsidRDefault="00366501" w:rsidP="0036650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109</w:t>
            </w:r>
          </w:p>
        </w:tc>
        <w:tc>
          <w:tcPr>
            <w:tcW w:w="1695" w:type="dxa"/>
            <w:noWrap/>
          </w:tcPr>
          <w:p w14:paraId="2C97DAE6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366501" w:rsidRPr="008F2F20" w14:paraId="12EAE8A7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42C4364D" w14:textId="77777777" w:rsidR="00366501" w:rsidRPr="008F2F20" w:rsidRDefault="00366501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Неверный серийный номер прибора</w:t>
            </w:r>
          </w:p>
        </w:tc>
        <w:tc>
          <w:tcPr>
            <w:tcW w:w="2835" w:type="dxa"/>
            <w:noWrap/>
            <w:hideMark/>
          </w:tcPr>
          <w:p w14:paraId="7C63F479" w14:textId="77777777" w:rsidR="00366501" w:rsidRPr="002C575F" w:rsidRDefault="00366501" w:rsidP="00366501">
            <w:pPr>
              <w:rPr>
                <w:lang w:val="en-US"/>
              </w:rPr>
            </w:pPr>
            <w:r>
              <w:rPr>
                <w:lang w:val="en-US"/>
              </w:rPr>
              <w:t>Err 110</w:t>
            </w:r>
          </w:p>
        </w:tc>
        <w:tc>
          <w:tcPr>
            <w:tcW w:w="1695" w:type="dxa"/>
            <w:noWrap/>
          </w:tcPr>
          <w:p w14:paraId="21A6B142" w14:textId="77777777" w:rsidR="00366501" w:rsidRDefault="00366501" w:rsidP="00366501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0E3DE5" w:rsidRPr="008F2F20" w14:paraId="71CD4727" w14:textId="77777777" w:rsidTr="00366501">
        <w:trPr>
          <w:trHeight w:val="300"/>
        </w:trPr>
        <w:tc>
          <w:tcPr>
            <w:tcW w:w="4815" w:type="dxa"/>
            <w:noWrap/>
          </w:tcPr>
          <w:p w14:paraId="58EC0092" w14:textId="77777777" w:rsidR="000E3DE5" w:rsidRPr="000E3DE5" w:rsidRDefault="000E3DE5" w:rsidP="0036650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 связи с прибором</w:t>
            </w:r>
          </w:p>
        </w:tc>
        <w:tc>
          <w:tcPr>
            <w:tcW w:w="2835" w:type="dxa"/>
            <w:noWrap/>
          </w:tcPr>
          <w:p w14:paraId="70DEB9D4" w14:textId="77777777" w:rsidR="000E3DE5" w:rsidRPr="00366501" w:rsidRDefault="000E3DE5" w:rsidP="000E3DE5">
            <w:r>
              <w:t xml:space="preserve">На табло: </w:t>
            </w:r>
            <w:r w:rsidRPr="00366501">
              <w:t>“</w:t>
            </w:r>
            <w:r>
              <w:t>------</w:t>
            </w:r>
            <w:r w:rsidRPr="00366501">
              <w:t>“</w:t>
            </w:r>
          </w:p>
          <w:p w14:paraId="2B8BDD39" w14:textId="77777777" w:rsidR="000E3DE5" w:rsidRPr="000E3DE5" w:rsidRDefault="000E3DE5" w:rsidP="000E3DE5">
            <w:r>
              <w:t xml:space="preserve">В </w:t>
            </w:r>
            <w:proofErr w:type="spellStart"/>
            <w:r>
              <w:rPr>
                <w:lang w:val="en-US"/>
              </w:rPr>
              <w:t>ASNet</w:t>
            </w:r>
            <w:proofErr w:type="spellEnd"/>
            <w:r w:rsidRPr="00366501">
              <w:t xml:space="preserve">, </w:t>
            </w:r>
            <w:proofErr w:type="spellStart"/>
            <w:r>
              <w:rPr>
                <w:lang w:val="en-US"/>
              </w:rPr>
              <w:t>WSNet</w:t>
            </w:r>
            <w:proofErr w:type="spellEnd"/>
            <w:r w:rsidRPr="00366501">
              <w:t>: “</w:t>
            </w:r>
            <w:r>
              <w:t>Нет связи</w:t>
            </w:r>
            <w:r w:rsidRPr="00366501">
              <w:t>”</w:t>
            </w:r>
          </w:p>
        </w:tc>
        <w:tc>
          <w:tcPr>
            <w:tcW w:w="1695" w:type="dxa"/>
            <w:noWrap/>
          </w:tcPr>
          <w:p w14:paraId="2FB29A11" w14:textId="77777777" w:rsidR="000E3DE5" w:rsidRPr="00B232FA" w:rsidRDefault="000E3DE5" w:rsidP="00366501">
            <w:pPr>
              <w:rPr>
                <w:lang w:val="en-US"/>
              </w:rPr>
            </w:pPr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0E3DE5" w:rsidRPr="008F2F20" w14:paraId="24CEC5B4" w14:textId="77777777" w:rsidTr="00366501">
        <w:trPr>
          <w:trHeight w:val="300"/>
        </w:trPr>
        <w:tc>
          <w:tcPr>
            <w:tcW w:w="4815" w:type="dxa"/>
            <w:noWrap/>
          </w:tcPr>
          <w:p w14:paraId="6B2FA039" w14:textId="77777777" w:rsidR="000E3DE5" w:rsidRPr="008F2F20" w:rsidRDefault="000E3DE5" w:rsidP="000E3D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3DE5">
              <w:rPr>
                <w:rFonts w:ascii="Calibri" w:eastAsia="Times New Roman" w:hAnsi="Calibri" w:cs="Calibri"/>
                <w:color w:val="000000"/>
                <w:lang w:eastAsia="ru-RU"/>
              </w:rPr>
              <w:t>Неустойчивая связь с прибором</w:t>
            </w:r>
          </w:p>
        </w:tc>
        <w:tc>
          <w:tcPr>
            <w:tcW w:w="2835" w:type="dxa"/>
            <w:noWrap/>
          </w:tcPr>
          <w:p w14:paraId="1D228AB1" w14:textId="77777777" w:rsidR="000E3DE5" w:rsidRPr="000E3DE5" w:rsidRDefault="000E3DE5" w:rsidP="000E3DE5">
            <w:pPr>
              <w:rPr>
                <w:lang w:val="en-US"/>
              </w:rPr>
            </w:pPr>
            <w:r>
              <w:rPr>
                <w:lang w:val="en-US"/>
              </w:rPr>
              <w:t>Err 31</w:t>
            </w:r>
          </w:p>
        </w:tc>
        <w:tc>
          <w:tcPr>
            <w:tcW w:w="1695" w:type="dxa"/>
            <w:noWrap/>
          </w:tcPr>
          <w:p w14:paraId="512F7600" w14:textId="77777777" w:rsidR="000E3DE5" w:rsidRPr="00B232FA" w:rsidRDefault="000E3DE5" w:rsidP="000E3DE5">
            <w:pPr>
              <w:rPr>
                <w:lang w:val="en-US"/>
              </w:rPr>
            </w:pPr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0E3DE5" w:rsidRPr="008F2F20" w14:paraId="31AB897E" w14:textId="77777777" w:rsidTr="00366501">
        <w:trPr>
          <w:trHeight w:val="300"/>
        </w:trPr>
        <w:tc>
          <w:tcPr>
            <w:tcW w:w="4815" w:type="dxa"/>
            <w:noWrap/>
          </w:tcPr>
          <w:p w14:paraId="2B834CDB" w14:textId="77777777" w:rsidR="000E3DE5" w:rsidRPr="008F2F20" w:rsidRDefault="000E3DE5" w:rsidP="000E3D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3DE5">
              <w:rPr>
                <w:rFonts w:ascii="Calibri" w:eastAsia="Times New Roman" w:hAnsi="Calibri" w:cs="Calibri"/>
                <w:color w:val="000000"/>
                <w:lang w:eastAsia="ru-RU"/>
              </w:rPr>
              <w:t>Ошибка команды/адреса прибора</w:t>
            </w:r>
          </w:p>
        </w:tc>
        <w:tc>
          <w:tcPr>
            <w:tcW w:w="2835" w:type="dxa"/>
            <w:noWrap/>
          </w:tcPr>
          <w:p w14:paraId="67282574" w14:textId="77777777" w:rsidR="000E3DE5" w:rsidRPr="000E3DE5" w:rsidRDefault="000E3DE5" w:rsidP="000E3DE5">
            <w:pPr>
              <w:rPr>
                <w:lang w:val="en-US"/>
              </w:rPr>
            </w:pPr>
            <w:r>
              <w:rPr>
                <w:lang w:val="en-US"/>
              </w:rPr>
              <w:t>Err 32</w:t>
            </w:r>
          </w:p>
        </w:tc>
        <w:tc>
          <w:tcPr>
            <w:tcW w:w="1695" w:type="dxa"/>
            <w:noWrap/>
          </w:tcPr>
          <w:p w14:paraId="0A31C051" w14:textId="77777777" w:rsidR="000E3DE5" w:rsidRPr="00B232FA" w:rsidRDefault="000E3DE5" w:rsidP="000E3DE5">
            <w:pPr>
              <w:rPr>
                <w:lang w:val="en-US"/>
              </w:rPr>
            </w:pPr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0E3DE5" w:rsidRPr="008F2F20" w14:paraId="0D0ADB3E" w14:textId="77777777" w:rsidTr="00366501">
        <w:trPr>
          <w:trHeight w:val="300"/>
        </w:trPr>
        <w:tc>
          <w:tcPr>
            <w:tcW w:w="4815" w:type="dxa"/>
            <w:noWrap/>
          </w:tcPr>
          <w:p w14:paraId="1CC664BE" w14:textId="77777777" w:rsidR="000E3DE5" w:rsidRPr="008F2F20" w:rsidRDefault="000E3DE5" w:rsidP="000E3D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3DE5">
              <w:rPr>
                <w:rFonts w:ascii="Calibri" w:eastAsia="Times New Roman" w:hAnsi="Calibri" w:cs="Calibri"/>
                <w:color w:val="000000"/>
                <w:lang w:eastAsia="ru-RU"/>
              </w:rPr>
              <w:t>Ошибка чтения/записи</w:t>
            </w:r>
          </w:p>
        </w:tc>
        <w:tc>
          <w:tcPr>
            <w:tcW w:w="2835" w:type="dxa"/>
            <w:noWrap/>
          </w:tcPr>
          <w:p w14:paraId="021388D2" w14:textId="77777777" w:rsidR="000E3DE5" w:rsidRPr="000E3DE5" w:rsidRDefault="000E3DE5" w:rsidP="000E3DE5">
            <w:pPr>
              <w:rPr>
                <w:lang w:val="en-US"/>
              </w:rPr>
            </w:pPr>
            <w:r>
              <w:rPr>
                <w:lang w:val="en-US"/>
              </w:rPr>
              <w:t>Err 33</w:t>
            </w:r>
          </w:p>
        </w:tc>
        <w:tc>
          <w:tcPr>
            <w:tcW w:w="1695" w:type="dxa"/>
            <w:noWrap/>
          </w:tcPr>
          <w:p w14:paraId="427491D1" w14:textId="77777777" w:rsidR="000E3DE5" w:rsidRPr="00B232FA" w:rsidRDefault="000E3DE5" w:rsidP="000E3DE5">
            <w:pPr>
              <w:rPr>
                <w:lang w:val="en-US"/>
              </w:rPr>
            </w:pPr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  <w:tr w:rsidR="000E3DE5" w:rsidRPr="008F2F20" w14:paraId="4D28F403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74899B9B" w14:textId="77777777" w:rsidR="000E3DE5" w:rsidRPr="008F2F20" w:rsidRDefault="000E3DE5" w:rsidP="000E3D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(НЕДОГРУЗ)</w:t>
            </w:r>
          </w:p>
        </w:tc>
        <w:tc>
          <w:tcPr>
            <w:tcW w:w="2835" w:type="dxa"/>
            <w:noWrap/>
            <w:hideMark/>
          </w:tcPr>
          <w:p w14:paraId="5E239174" w14:textId="77777777" w:rsidR="000E3DE5" w:rsidRPr="002C575F" w:rsidRDefault="000E3DE5" w:rsidP="000E3DE5">
            <w:pPr>
              <w:rPr>
                <w:lang w:val="en-US"/>
              </w:rPr>
            </w:pPr>
            <w:r>
              <w:rPr>
                <w:lang w:val="en-US"/>
              </w:rPr>
              <w:t>Err 20</w:t>
            </w:r>
          </w:p>
        </w:tc>
        <w:tc>
          <w:tcPr>
            <w:tcW w:w="1695" w:type="dxa"/>
            <w:noWrap/>
          </w:tcPr>
          <w:p w14:paraId="158FEAA2" w14:textId="77777777" w:rsidR="000E3DE5" w:rsidRDefault="000E3DE5" w:rsidP="000E3DE5">
            <w:r w:rsidRPr="00B232FA">
              <w:rPr>
                <w:lang w:val="en-US"/>
              </w:rPr>
              <w:t>Err</w:t>
            </w:r>
            <w:r>
              <w:t xml:space="preserve"> 20</w:t>
            </w:r>
          </w:p>
        </w:tc>
      </w:tr>
      <w:tr w:rsidR="000E3DE5" w:rsidRPr="008F2F20" w14:paraId="5112B951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3725E28B" w14:textId="77777777" w:rsidR="000E3DE5" w:rsidRPr="008F2F20" w:rsidRDefault="000E3DE5" w:rsidP="000E3D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(ПЕРЕГРУЗ)</w:t>
            </w:r>
          </w:p>
        </w:tc>
        <w:tc>
          <w:tcPr>
            <w:tcW w:w="2835" w:type="dxa"/>
            <w:noWrap/>
            <w:hideMark/>
          </w:tcPr>
          <w:p w14:paraId="4370C4F7" w14:textId="77777777" w:rsidR="000E3DE5" w:rsidRPr="008F2F20" w:rsidRDefault="000E3DE5" w:rsidP="000E3DE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21</w:t>
            </w:r>
          </w:p>
        </w:tc>
        <w:tc>
          <w:tcPr>
            <w:tcW w:w="1695" w:type="dxa"/>
            <w:noWrap/>
          </w:tcPr>
          <w:p w14:paraId="584102BC" w14:textId="77777777" w:rsidR="000E3DE5" w:rsidRDefault="000E3DE5" w:rsidP="000E3DE5">
            <w:r w:rsidRPr="00B232FA">
              <w:rPr>
                <w:lang w:val="en-US"/>
              </w:rPr>
              <w:t>Err</w:t>
            </w:r>
            <w:r>
              <w:t xml:space="preserve"> 21</w:t>
            </w:r>
          </w:p>
        </w:tc>
      </w:tr>
      <w:tr w:rsidR="000E3DE5" w:rsidRPr="008F2F20" w14:paraId="5EA4B1B1" w14:textId="77777777" w:rsidTr="00366501">
        <w:trPr>
          <w:trHeight w:val="300"/>
        </w:trPr>
        <w:tc>
          <w:tcPr>
            <w:tcW w:w="4815" w:type="dxa"/>
            <w:noWrap/>
            <w:hideMark/>
          </w:tcPr>
          <w:p w14:paraId="565C3C28" w14:textId="77777777" w:rsidR="000E3DE5" w:rsidRPr="008F2F20" w:rsidRDefault="000E3DE5" w:rsidP="000E3DE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F2F20">
              <w:rPr>
                <w:rFonts w:ascii="Calibri" w:eastAsia="Times New Roman" w:hAnsi="Calibri" w:cs="Calibri"/>
                <w:color w:val="000000"/>
                <w:lang w:eastAsia="ru-RU"/>
              </w:rPr>
              <w:t>Показания недействительны</w:t>
            </w:r>
          </w:p>
        </w:tc>
        <w:tc>
          <w:tcPr>
            <w:tcW w:w="2835" w:type="dxa"/>
            <w:noWrap/>
            <w:hideMark/>
          </w:tcPr>
          <w:p w14:paraId="2B7C9B4E" w14:textId="77777777" w:rsidR="000E3DE5" w:rsidRPr="008F2F20" w:rsidRDefault="000E3DE5" w:rsidP="000E3DE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lang w:val="en-US"/>
              </w:rPr>
              <w:t>Err 22</w:t>
            </w:r>
          </w:p>
        </w:tc>
        <w:tc>
          <w:tcPr>
            <w:tcW w:w="1695" w:type="dxa"/>
            <w:noWrap/>
          </w:tcPr>
          <w:p w14:paraId="665ED1D4" w14:textId="77777777" w:rsidR="000E3DE5" w:rsidRDefault="000E3DE5" w:rsidP="000E3DE5">
            <w:r w:rsidRPr="00B232FA">
              <w:rPr>
                <w:lang w:val="en-US"/>
              </w:rPr>
              <w:t>Err</w:t>
            </w:r>
            <w:r w:rsidRPr="00B232FA">
              <w:t xml:space="preserve"> 22</w:t>
            </w:r>
          </w:p>
        </w:tc>
      </w:tr>
    </w:tbl>
    <w:p w14:paraId="6F41C0EB" w14:textId="77777777" w:rsidR="00FC4A71" w:rsidRDefault="00FC4A71"/>
    <w:sectPr w:rsidR="00FC4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5DD"/>
    <w:rsid w:val="000E3DE5"/>
    <w:rsid w:val="002C575F"/>
    <w:rsid w:val="00366501"/>
    <w:rsid w:val="006D0244"/>
    <w:rsid w:val="008F2F20"/>
    <w:rsid w:val="00926024"/>
    <w:rsid w:val="00D50445"/>
    <w:rsid w:val="00E275DD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456D"/>
  <w15:chartTrackingRefBased/>
  <w15:docId w15:val="{66408782-E694-452B-A568-AB8B0134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2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Дмитрий Юрьевич</dc:creator>
  <cp:keywords/>
  <dc:description/>
  <cp:lastModifiedBy>Виктор Зайцев</cp:lastModifiedBy>
  <cp:revision>2</cp:revision>
  <dcterms:created xsi:type="dcterms:W3CDTF">2022-03-11T11:12:00Z</dcterms:created>
  <dcterms:modified xsi:type="dcterms:W3CDTF">2022-03-11T11:12:00Z</dcterms:modified>
</cp:coreProperties>
</file>