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6A6DD7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6A6DD7">
        <w:rPr>
          <w:rFonts w:ascii="Arial" w:hAnsi="Arial" w:cs="Arial"/>
          <w:b/>
          <w:color w:val="002060"/>
          <w:spacing w:val="20"/>
          <w:sz w:val="28"/>
          <w:szCs w:val="28"/>
        </w:rPr>
        <w:t>10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6A6DD7">
        <w:rPr>
          <w:rFonts w:ascii="Arial" w:hAnsi="Arial" w:cs="Arial"/>
          <w:b/>
          <w:color w:val="002060"/>
          <w:spacing w:val="20"/>
          <w:sz w:val="28"/>
          <w:szCs w:val="28"/>
        </w:rPr>
        <w:t>2</w:t>
      </w:r>
      <w:r w:rsidR="008959C6">
        <w:rPr>
          <w:rFonts w:ascii="Arial" w:hAnsi="Arial" w:cs="Arial"/>
          <w:b/>
          <w:color w:val="002060"/>
          <w:spacing w:val="20"/>
          <w:sz w:val="28"/>
          <w:szCs w:val="28"/>
        </w:rPr>
        <w:t>36</w:t>
      </w:r>
      <w:r w:rsidR="007417F1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534E25" w:rsidRDefault="00534E25" w:rsidP="00534E25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534E25" w:rsidRDefault="00534E25" w:rsidP="00534E25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534E25" w:rsidRDefault="00534E25" w:rsidP="00534E25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6A6DD7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6A6DD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6A6DD7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6A6DD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6A6DD7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6A6DD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6A6DD7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6A6DD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6A6DD7">
              <w:rPr>
                <w:rFonts w:ascii="Arial" w:hAnsi="Arial" w:cs="Arial"/>
                <w:b/>
                <w:bCs/>
                <w:color w:val="000066"/>
                <w:sz w:val="20"/>
              </w:rPr>
              <w:t>-60/100-24-</w:t>
            </w:r>
            <w:r w:rsidRPr="006A6DD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6A6DD7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6A6DD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6A6DD7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6A6DD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6A6DD7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6A6DD7" w:rsidRPr="006A6DD7">
              <w:rPr>
                <w:rFonts w:ascii="Arial" w:hAnsi="Arial" w:cs="Arial"/>
                <w:b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6A6DD7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6A6DD7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6A6DD7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C5141D" w:rsidRDefault="00A8487C" w:rsidP="003E66B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2 374 605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58549C" w:rsidRDefault="00A8487C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78 337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24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1D088F" w:rsidRDefault="00A8487C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147 052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A8487C" w:rsidRDefault="00A8487C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253 180</w:t>
            </w:r>
          </w:p>
        </w:tc>
      </w:tr>
      <w:tr w:rsidR="0034183A" w:rsidRPr="001D088F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:rsidR="0034183A" w:rsidRPr="00E466E4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34183A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По тарифу грузоперевозчика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3F4826" w:rsidRP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773A60">
        <w:rPr>
          <w:rFonts w:ascii="Arial" w:hAnsi="Arial" w:cs="Arial"/>
          <w:color w:val="002060"/>
          <w:sz w:val="18"/>
          <w:szCs w:val="18"/>
        </w:rPr>
        <w:t xml:space="preserve">В составе весов применён весоизмерительный прибор </w:t>
      </w:r>
      <w:r w:rsidR="00773A60" w:rsidRPr="00773A60">
        <w:rPr>
          <w:rFonts w:ascii="Arial" w:hAnsi="Arial" w:cs="Arial"/>
          <w:color w:val="002060"/>
          <w:sz w:val="18"/>
          <w:szCs w:val="18"/>
        </w:rPr>
        <w:t xml:space="preserve">Микросим М0808-04. 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534E25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lastRenderedPageBreak/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773A60" w:rsidRPr="00E71D66" w:rsidRDefault="00773A60" w:rsidP="00773A60">
      <w:pPr>
        <w:numPr>
          <w:ilvl w:val="0"/>
          <w:numId w:val="35"/>
        </w:numPr>
        <w:spacing w:before="24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E71D66">
        <w:rPr>
          <w:rFonts w:ascii="Arial" w:hAnsi="Arial" w:cs="Arial"/>
          <w:b/>
          <w:color w:val="002060"/>
          <w:sz w:val="22"/>
          <w:szCs w:val="22"/>
        </w:rPr>
        <w:t>Вторичная аппаратура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с необходимым оборудованием для интеграции цифровых многоканальных тензопреобразователей Микросим М0808-04. Аналоговый сигнал каждого датчика оцифровывается двумя четырёх канальными тензопреобразователями Микросим М0808-04, далее сигнал в цифровом виде передаётся в интерфейсный преобразователь – концентратор М62109, который по последовательному порту </w:t>
      </w:r>
      <w:r w:rsidRPr="00773A60">
        <w:rPr>
          <w:rFonts w:ascii="Arial" w:hAnsi="Arial" w:cs="Arial"/>
          <w:color w:val="002060"/>
          <w:sz w:val="18"/>
          <w:szCs w:val="18"/>
        </w:rPr>
        <w:t>RS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232 или  </w:t>
      </w:r>
      <w:r w:rsidRPr="00773A60">
        <w:rPr>
          <w:rFonts w:ascii="Arial" w:hAnsi="Arial" w:cs="Arial"/>
          <w:color w:val="002060"/>
          <w:sz w:val="18"/>
          <w:szCs w:val="18"/>
        </w:rPr>
        <w:t>USB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 подключен к персональному компьютеру.</w:t>
      </w:r>
    </w:p>
    <w:p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ПТК обеспечивает следующие функциональные возможности:</w:t>
      </w:r>
    </w:p>
    <w:p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:rsidR="00773A60" w:rsidRP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2835"/>
        <w:gridCol w:w="2126"/>
      </w:tblGrid>
      <w:tr w:rsidR="00773A60" w:rsidRPr="0096622F" w:rsidTr="00B875D6">
        <w:trPr>
          <w:trHeight w:val="21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96622F" w:rsidRDefault="00773A60" w:rsidP="00B875D6">
            <w:pPr>
              <w:spacing w:after="20"/>
              <w:ind w:left="567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 xml:space="preserve">Наименование характеристики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96622F" w:rsidRDefault="00773A60" w:rsidP="00B875D6">
            <w:pPr>
              <w:spacing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>Значение характеристики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ГОСТ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OIML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76-1-2011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 xml:space="preserve">(III) 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Средний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Наибольший предел взвешивания (НПВ) Т.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660CC5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Наименьший предел взвешивания (НмПВ) Кг.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6A6DD7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rPr>
          <w:trHeight w:val="831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напряжение, В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частота, Гц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потребляемая мощность, ВА, не более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96622F">
              <w:rPr>
                <w:rFonts w:ascii="Arial" w:hAnsi="Arial" w:cs="Arial"/>
                <w:color w:val="002060"/>
                <w:position w:val="-12"/>
                <w:sz w:val="18"/>
                <w:szCs w:val="18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2" o:title=""/>
                </v:shape>
                <o:OLEObject Type="Embed" ProgID="Equation.3" ShapeID="_x0000_i1026" DrawAspect="Content" ObjectID="_1714508938" r:id="rId13"/>
              </w:object>
            </w:r>
          </w:p>
          <w:p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Arial CYR" w:char="00B1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  <w:p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Габаритные размеры ГПУ (длина × ширина), мм, не более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6A6DD7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8959C6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8959C6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00×3 000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ГПУ и весоизмерительных тензодатчиков 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вторичной аппаратуры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d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=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e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), Кг.</w:t>
            </w:r>
          </w:p>
        </w:tc>
        <w:tc>
          <w:tcPr>
            <w:tcW w:w="2835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  <w:lang w:val="en-US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n)</w:t>
            </w: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vAlign w:val="center"/>
          </w:tcPr>
          <w:p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000 включ.</w:t>
            </w:r>
          </w:p>
        </w:tc>
        <w:tc>
          <w:tcPr>
            <w:tcW w:w="2693" w:type="dxa"/>
            <w:vMerge w:val="restart"/>
            <w:vAlign w:val="center"/>
          </w:tcPr>
          <w:p w:rsidR="00773A60" w:rsidRPr="0096622F" w:rsidRDefault="006A6DD7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  <w:tc>
          <w:tcPr>
            <w:tcW w:w="2126" w:type="dxa"/>
            <w:vMerge w:val="restart"/>
            <w:vAlign w:val="center"/>
          </w:tcPr>
          <w:p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:rsidR="00773A60" w:rsidRPr="0096622F" w:rsidRDefault="00773A60" w:rsidP="00B875D6">
            <w:pPr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Merge/>
            <w:vAlign w:val="center"/>
          </w:tcPr>
          <w:p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</w:p>
        </w:tc>
        <w:tc>
          <w:tcPr>
            <w:tcW w:w="2126" w:type="dxa"/>
            <w:vMerge/>
            <w:vAlign w:val="center"/>
          </w:tcPr>
          <w:p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5808B0" w:rsidRPr="0096622F" w:rsidTr="00B875D6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vAlign w:val="center"/>
          </w:tcPr>
          <w:p w:rsidR="005808B0" w:rsidRPr="0096622F" w:rsidRDefault="005808B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Align w:val="center"/>
          </w:tcPr>
          <w:p w:rsidR="005808B0" w:rsidRPr="0096622F" w:rsidRDefault="006A6DD7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="005808B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:rsidR="005808B0" w:rsidRPr="0096622F" w:rsidRDefault="005808B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 w:rsidR="005808B0" w:rsidRPr="0096622F" w:rsidRDefault="006A6DD7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5808B0">
              <w:rPr>
                <w:rFonts w:ascii="Arial" w:hAnsi="Arial" w:cs="Arial"/>
                <w:color w:val="002060"/>
                <w:sz w:val="18"/>
                <w:szCs w:val="18"/>
              </w:rPr>
              <w:t xml:space="preserve"> 000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65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97"/>
        <w:gridCol w:w="4677"/>
        <w:gridCol w:w="3119"/>
        <w:gridCol w:w="1772"/>
      </w:tblGrid>
      <w:tr w:rsidR="00773A60" w:rsidRPr="00C70C04" w:rsidTr="00B875D6">
        <w:tblPrEx>
          <w:tblCellMar>
            <w:top w:w="0" w:type="dxa"/>
            <w:bottom w:w="0" w:type="dxa"/>
          </w:tblCellMar>
        </w:tblPrEx>
        <w:trPr>
          <w:trHeight w:val="447"/>
        </w:trPr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№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Количество, шт.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E091C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24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HM9B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-С3-30т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417F1" w:rsidRDefault="006A6DD7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6*0,34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Аналогово-цифровой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ти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канальный тензопреобразователь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417F1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5808B0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417F1" w:rsidRDefault="006A6DD7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6A6DD7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6A6DD7" w:rsidRDefault="006A6DD7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6A6DD7" w:rsidRDefault="006A6DD7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Аналогово-цифровой 4-ти канальный тензопреобразователь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6A6DD7" w:rsidRPr="0096622F" w:rsidRDefault="006A6DD7" w:rsidP="00B875D6">
            <w:pPr>
              <w:ind w:left="71" w:firstLine="0"/>
              <w:jc w:val="center"/>
              <w:rPr>
                <w:rFonts w:ascii="Arial" w:hAnsi="Arial" w:cs="Arial" w:hint="eastAsia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6A6DD7" w:rsidRDefault="006A6DD7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6A6DD7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87532C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Интерфейсный коннектор (преобразователь интерфейсов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 xml:space="preserve"> 485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–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232 и USB)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ind w:left="71" w:firstLine="0"/>
              <w:jc w:val="center"/>
              <w:rPr>
                <w:rFonts w:ascii="Arial" w:hAnsi="Arial" w:cs="Arial" w:hint="eastAsia"/>
                <w:color w:val="002060"/>
                <w:sz w:val="18"/>
                <w:szCs w:val="18"/>
              </w:rPr>
            </w:pP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Руководство по эксплуатации (совмещено с паспортом)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200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 xml:space="preserve"> РЭ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482.001 ИМ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EA0" w:rsidRDefault="00466EA0">
      <w:r>
        <w:separator/>
      </w:r>
    </w:p>
  </w:endnote>
  <w:endnote w:type="continuationSeparator" w:id="0">
    <w:p w:rsidR="00466EA0" w:rsidRDefault="00466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7417F1">
      <w:rPr>
        <w:rFonts w:ascii="Arial" w:hAnsi="Arial" w:cs="Arial"/>
        <w:color w:val="002060"/>
        <w:spacing w:val="30"/>
        <w:sz w:val="20"/>
      </w:rPr>
      <w:t>Патриот</w:t>
    </w:r>
    <w:r w:rsidR="00E9310F">
      <w:rPr>
        <w:rFonts w:ascii="Arial" w:hAnsi="Arial" w:cs="Arial"/>
        <w:color w:val="002060"/>
        <w:spacing w:val="30"/>
        <w:sz w:val="20"/>
      </w:rPr>
      <w:t xml:space="preserve"> </w:t>
    </w:r>
    <w:r w:rsidR="006A6DD7">
      <w:rPr>
        <w:rFonts w:ascii="Arial" w:hAnsi="Arial" w:cs="Arial"/>
        <w:color w:val="002060"/>
        <w:spacing w:val="30"/>
        <w:sz w:val="20"/>
      </w:rPr>
      <w:t>24</w:t>
    </w:r>
    <w:r w:rsidRPr="00A5653B">
      <w:rPr>
        <w:rFonts w:ascii="Arial" w:hAnsi="Arial" w:cs="Arial"/>
        <w:color w:val="002060"/>
        <w:spacing w:val="3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EA0" w:rsidRDefault="00466EA0">
      <w:r>
        <w:separator/>
      </w:r>
    </w:p>
  </w:footnote>
  <w:footnote w:type="continuationSeparator" w:id="0">
    <w:p w:rsidR="00466EA0" w:rsidRDefault="00466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534E25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597A3F17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2"/>
  </w:num>
  <w:num w:numId="3">
    <w:abstractNumId w:val="3"/>
  </w:num>
  <w:num w:numId="4">
    <w:abstractNumId w:val="2"/>
  </w:num>
  <w:num w:numId="5">
    <w:abstractNumId w:val="24"/>
  </w:num>
  <w:num w:numId="6">
    <w:abstractNumId w:val="10"/>
  </w:num>
  <w:num w:numId="7">
    <w:abstractNumId w:val="7"/>
  </w:num>
  <w:num w:numId="8">
    <w:abstractNumId w:val="18"/>
  </w:num>
  <w:num w:numId="9">
    <w:abstractNumId w:val="39"/>
  </w:num>
  <w:num w:numId="10">
    <w:abstractNumId w:val="8"/>
  </w:num>
  <w:num w:numId="11">
    <w:abstractNumId w:val="12"/>
  </w:num>
  <w:num w:numId="12">
    <w:abstractNumId w:val="16"/>
  </w:num>
  <w:num w:numId="13">
    <w:abstractNumId w:val="32"/>
  </w:num>
  <w:num w:numId="14">
    <w:abstractNumId w:val="17"/>
  </w:num>
  <w:num w:numId="15">
    <w:abstractNumId w:val="20"/>
  </w:num>
  <w:num w:numId="16">
    <w:abstractNumId w:val="25"/>
  </w:num>
  <w:num w:numId="17">
    <w:abstractNumId w:val="37"/>
  </w:num>
  <w:num w:numId="18">
    <w:abstractNumId w:val="19"/>
  </w:num>
  <w:num w:numId="19">
    <w:abstractNumId w:val="30"/>
  </w:num>
  <w:num w:numId="20">
    <w:abstractNumId w:val="23"/>
  </w:num>
  <w:num w:numId="21">
    <w:abstractNumId w:val="14"/>
  </w:num>
  <w:num w:numId="22">
    <w:abstractNumId w:val="34"/>
  </w:num>
  <w:num w:numId="23">
    <w:abstractNumId w:val="21"/>
  </w:num>
  <w:num w:numId="24">
    <w:abstractNumId w:val="4"/>
  </w:num>
  <w:num w:numId="25">
    <w:abstractNumId w:val="28"/>
  </w:num>
  <w:num w:numId="26">
    <w:abstractNumId w:val="26"/>
  </w:num>
  <w:num w:numId="27">
    <w:abstractNumId w:val="11"/>
  </w:num>
  <w:num w:numId="28">
    <w:abstractNumId w:val="15"/>
  </w:num>
  <w:num w:numId="29">
    <w:abstractNumId w:val="33"/>
  </w:num>
  <w:num w:numId="30">
    <w:abstractNumId w:val="40"/>
  </w:num>
  <w:num w:numId="31">
    <w:abstractNumId w:val="38"/>
  </w:num>
  <w:num w:numId="32">
    <w:abstractNumId w:val="35"/>
  </w:num>
  <w:num w:numId="33">
    <w:abstractNumId w:val="27"/>
  </w:num>
  <w:num w:numId="34">
    <w:abstractNumId w:val="13"/>
  </w:num>
  <w:num w:numId="35">
    <w:abstractNumId w:val="6"/>
  </w:num>
  <w:num w:numId="36">
    <w:abstractNumId w:val="42"/>
  </w:num>
  <w:num w:numId="37">
    <w:abstractNumId w:val="41"/>
  </w:num>
  <w:num w:numId="38">
    <w:abstractNumId w:val="29"/>
  </w:num>
  <w:num w:numId="39">
    <w:abstractNumId w:val="9"/>
  </w:num>
  <w:num w:numId="40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"/>
  </w:num>
  <w:num w:numId="42">
    <w:abstractNumId w:val="5"/>
  </w:num>
  <w:num w:numId="43">
    <w:abstractNumId w:val="36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1CED"/>
    <w:rsid w:val="00031724"/>
    <w:rsid w:val="00036E08"/>
    <w:rsid w:val="000409FA"/>
    <w:rsid w:val="000429EF"/>
    <w:rsid w:val="00044A07"/>
    <w:rsid w:val="00052E03"/>
    <w:rsid w:val="00056EDC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4702"/>
    <w:rsid w:val="00165A67"/>
    <w:rsid w:val="0017217A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6012"/>
    <w:rsid w:val="003E66BE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2F52"/>
    <w:rsid w:val="0045356B"/>
    <w:rsid w:val="00453597"/>
    <w:rsid w:val="0045740F"/>
    <w:rsid w:val="00466EA0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3A45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4E25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08B0"/>
    <w:rsid w:val="005814BA"/>
    <w:rsid w:val="005816AD"/>
    <w:rsid w:val="0058549C"/>
    <w:rsid w:val="00585EE5"/>
    <w:rsid w:val="005868E4"/>
    <w:rsid w:val="00590D4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0CC5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6DD7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2B5"/>
    <w:rsid w:val="007407A9"/>
    <w:rsid w:val="00740BE6"/>
    <w:rsid w:val="007417F1"/>
    <w:rsid w:val="00755561"/>
    <w:rsid w:val="00761F5B"/>
    <w:rsid w:val="0076245A"/>
    <w:rsid w:val="00766833"/>
    <w:rsid w:val="007709DF"/>
    <w:rsid w:val="00773A60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59C6"/>
    <w:rsid w:val="0089610D"/>
    <w:rsid w:val="008A1369"/>
    <w:rsid w:val="008A3042"/>
    <w:rsid w:val="008A4ACD"/>
    <w:rsid w:val="008B2C82"/>
    <w:rsid w:val="008B3119"/>
    <w:rsid w:val="008B66A4"/>
    <w:rsid w:val="008B6ED8"/>
    <w:rsid w:val="008C3D70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8487C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875D6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36DC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1EBC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1B22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590B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51B70"/>
    <w:rsid w:val="00F52E38"/>
    <w:rsid w:val="00F55356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310B"/>
    <w:rsid w:val="00FA73B0"/>
    <w:rsid w:val="00FB356C"/>
    <w:rsid w:val="00FB522B"/>
    <w:rsid w:val="00FB7506"/>
    <w:rsid w:val="00FC0990"/>
    <w:rsid w:val="00FC157B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419087-389B-499D-BE37-F12EB766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DI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5F52E-809B-4B4F-997D-E29775EDE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1772</Words>
  <Characters>10103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11852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2022-05-19T20:43:00Z</dcterms:created>
  <dcterms:modified xsi:type="dcterms:W3CDTF">2022-05-19T20:43:00Z</dcterms:modified>
</cp:coreProperties>
</file>