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6C0647">
        <w:rPr>
          <w:rFonts w:ascii="Arial" w:hAnsi="Arial" w:cs="Arial"/>
          <w:b/>
          <w:color w:val="000066"/>
          <w:spacing w:val="30"/>
          <w:sz w:val="28"/>
          <w:szCs w:val="28"/>
        </w:rPr>
        <w:t>6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345052">
        <w:rPr>
          <w:rFonts w:ascii="Arial" w:hAnsi="Arial" w:cs="Arial"/>
          <w:b/>
          <w:color w:val="000066"/>
          <w:spacing w:val="30"/>
          <w:sz w:val="28"/>
          <w:szCs w:val="28"/>
        </w:rPr>
        <w:t>12</w:t>
      </w:r>
      <w:r w:rsidR="006D37F1">
        <w:rPr>
          <w:rFonts w:ascii="Arial" w:hAnsi="Arial" w:cs="Arial"/>
          <w:b/>
          <w:color w:val="000066"/>
          <w:spacing w:val="30"/>
          <w:sz w:val="28"/>
          <w:szCs w:val="28"/>
        </w:rPr>
        <w:t>-К (в приямок)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345052" w:rsidRPr="00345052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345052" w:rsidRPr="00345052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345052" w:rsidRPr="00345052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345052" w:rsidRPr="00345052">
        <w:rPr>
          <w:rFonts w:ascii="Arial" w:hAnsi="Arial" w:cs="Arial"/>
          <w:b/>
          <w:color w:val="000066"/>
          <w:spacing w:val="30"/>
          <w:sz w:val="28"/>
          <w:szCs w:val="28"/>
        </w:rPr>
        <w:t>-60-12-</w:t>
      </w:r>
      <w:r w:rsidR="00345052" w:rsidRPr="00345052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ПК</w:t>
      </w:r>
      <w:r w:rsidR="00345052" w:rsidRPr="00345052">
        <w:rPr>
          <w:rFonts w:ascii="Arial" w:hAnsi="Arial" w:cs="Arial"/>
          <w:b/>
          <w:color w:val="000066"/>
          <w:spacing w:val="30"/>
          <w:sz w:val="28"/>
          <w:szCs w:val="28"/>
        </w:rPr>
        <w:t>-HM9B-002</w:t>
      </w:r>
      <w:r w:rsidR="006D37F1">
        <w:rPr>
          <w:rFonts w:ascii="Arial" w:hAnsi="Arial" w:cs="Arial"/>
          <w:b/>
          <w:color w:val="000066"/>
          <w:spacing w:val="30"/>
          <w:sz w:val="28"/>
          <w:szCs w:val="28"/>
        </w:rPr>
        <w:t>-К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F94DF1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76750" cy="3076575"/>
            <wp:effectExtent l="0" t="0" r="0" b="0"/>
            <wp:docPr id="283" name="Рисунок 2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AE4AC7" w:rsidRDefault="00AE4AC7" w:rsidP="00AE4AC7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</w:rPr>
        <w:t>customerName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AE4AC7" w:rsidRDefault="00AE4AC7" w:rsidP="00AE4AC7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instalationPlace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AE4AC7" w:rsidRDefault="00AE4AC7" w:rsidP="00AE4AC7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expiredDate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6C0647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6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345052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12</w:t>
            </w:r>
            <w:r w:rsidR="006D37F1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-К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33364D" w:rsidRDefault="00E3169C" w:rsidP="00FA4D3E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E3169C">
              <w:rPr>
                <w:rFonts w:ascii="Arial" w:hAnsi="Arial" w:cs="Arial"/>
                <w:color w:val="002060"/>
                <w:sz w:val="18"/>
                <w:szCs w:val="18"/>
              </w:rPr>
              <w:t>2 052 24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7F762B" w:rsidRPr="00C70C04" w:rsidTr="00852D6B"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7F762B" w:rsidRDefault="002875D4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7F762B" w:rsidRPr="007E091C" w:rsidRDefault="002875D4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33364D" w:rsidRDefault="00E3169C" w:rsidP="000152AC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20"/>
                <w:lang w:val="en-US"/>
              </w:rPr>
            </w:pPr>
            <w:r w:rsidRPr="00E3169C">
              <w:rPr>
                <w:rFonts w:ascii="Arial" w:hAnsi="Arial" w:cs="Arial"/>
                <w:b/>
                <w:bCs/>
                <w:color w:val="002060"/>
                <w:sz w:val="20"/>
              </w:rPr>
              <w:t>2 052 24</w:t>
            </w:r>
            <w:r>
              <w:rPr>
                <w:rFonts w:ascii="Arial" w:hAnsi="Arial" w:cs="Arial"/>
                <w:b/>
                <w:bCs/>
                <w:color w:val="002060"/>
                <w:sz w:val="20"/>
              </w:rPr>
              <w:t>1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F94DF1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6C0647">
        <w:rPr>
          <w:rFonts w:ascii="Arial" w:hAnsi="Arial" w:cs="Arial"/>
          <w:b/>
          <w:color w:val="002060"/>
          <w:sz w:val="18"/>
          <w:szCs w:val="18"/>
        </w:rPr>
        <w:t>6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proofErr w:type="gramStart"/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</w:t>
      </w:r>
      <w:proofErr w:type="gramEnd"/>
      <w:r w:rsidRPr="000649D3">
        <w:rPr>
          <w:rFonts w:ascii="Arial" w:hAnsi="Arial" w:cs="Arial"/>
          <w:color w:val="002060"/>
          <w:sz w:val="18"/>
          <w:szCs w:val="18"/>
        </w:rPr>
        <w:t xml:space="preserve">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proofErr w:type="gramStart"/>
      <w:r w:rsidRPr="000649D3">
        <w:rPr>
          <w:rFonts w:ascii="Arial" w:hAnsi="Arial" w:cs="Arial"/>
          <w:color w:val="002060"/>
          <w:sz w:val="18"/>
          <w:szCs w:val="18"/>
        </w:rPr>
        <w:t>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proofErr w:type="gramEnd"/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</w:t>
      </w:r>
      <w:proofErr w:type="gramStart"/>
      <w:r w:rsidRPr="000649D3">
        <w:rPr>
          <w:rFonts w:ascii="Arial" w:hAnsi="Arial" w:cs="Arial"/>
          <w:color w:val="002060"/>
          <w:sz w:val="18"/>
          <w:szCs w:val="18"/>
        </w:rPr>
        <w:t>01.К</w:t>
      </w:r>
      <w:proofErr w:type="gramEnd"/>
      <w:r w:rsidRPr="000649D3">
        <w:rPr>
          <w:rFonts w:ascii="Arial" w:hAnsi="Arial" w:cs="Arial"/>
          <w:color w:val="002060"/>
          <w:sz w:val="18"/>
          <w:szCs w:val="18"/>
        </w:rPr>
        <w:t xml:space="preserve">00043). Система менеджмента качества распространяется на проектирование, производство, поставку, монтаж и ремонт электронных весов, </w:t>
      </w:r>
      <w:proofErr w:type="spellStart"/>
      <w:r w:rsidRPr="000649D3">
        <w:rPr>
          <w:rFonts w:ascii="Arial" w:hAnsi="Arial" w:cs="Arial"/>
          <w:color w:val="002060"/>
          <w:sz w:val="18"/>
          <w:szCs w:val="18"/>
        </w:rPr>
        <w:t>весоизмерительных</w:t>
      </w:r>
      <w:proofErr w:type="spellEnd"/>
      <w:r w:rsidRPr="000649D3">
        <w:rPr>
          <w:rFonts w:ascii="Arial" w:hAnsi="Arial" w:cs="Arial"/>
          <w:color w:val="002060"/>
          <w:sz w:val="18"/>
          <w:szCs w:val="18"/>
        </w:rPr>
        <w:t xml:space="preserve"> приборов, </w:t>
      </w:r>
      <w:proofErr w:type="spellStart"/>
      <w:r w:rsidRPr="000649D3">
        <w:rPr>
          <w:rFonts w:ascii="Arial" w:hAnsi="Arial" w:cs="Arial"/>
          <w:color w:val="002060"/>
          <w:sz w:val="18"/>
          <w:szCs w:val="18"/>
        </w:rPr>
        <w:t>весоизмерительных</w:t>
      </w:r>
      <w:proofErr w:type="spellEnd"/>
      <w:r w:rsidRPr="000649D3">
        <w:rPr>
          <w:rFonts w:ascii="Arial" w:hAnsi="Arial" w:cs="Arial"/>
          <w:color w:val="002060"/>
          <w:sz w:val="18"/>
          <w:szCs w:val="18"/>
        </w:rPr>
        <w:t xml:space="preserve">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Конструкция грузоприёмного устройства является сборной. Для транспортировки </w:t>
      </w:r>
      <w:proofErr w:type="gramStart"/>
      <w:r w:rsidRPr="00C70C04">
        <w:rPr>
          <w:rFonts w:ascii="Arial" w:hAnsi="Arial" w:cs="Arial"/>
          <w:color w:val="002060"/>
          <w:sz w:val="18"/>
          <w:szCs w:val="18"/>
        </w:rPr>
        <w:t>весов  к</w:t>
      </w:r>
      <w:proofErr w:type="gramEnd"/>
      <w:r w:rsidRPr="00C70C04">
        <w:rPr>
          <w:rFonts w:ascii="Arial" w:hAnsi="Arial" w:cs="Arial"/>
          <w:color w:val="002060"/>
          <w:sz w:val="18"/>
          <w:szCs w:val="18"/>
        </w:rPr>
        <w:t xml:space="preserve">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0152AC">
        <w:rPr>
          <w:rFonts w:ascii="Arial" w:hAnsi="Arial" w:cs="Arial"/>
          <w:b/>
          <w:color w:val="002060"/>
          <w:sz w:val="18"/>
          <w:szCs w:val="18"/>
        </w:rPr>
        <w:t>2</w:t>
      </w:r>
      <w:r w:rsidR="00345052">
        <w:rPr>
          <w:rFonts w:ascii="Arial" w:hAnsi="Arial" w:cs="Arial"/>
          <w:b/>
          <w:color w:val="002060"/>
          <w:sz w:val="18"/>
          <w:szCs w:val="18"/>
        </w:rPr>
        <w:t>7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345052">
        <w:rPr>
          <w:rFonts w:ascii="Arial" w:hAnsi="Arial" w:cs="Arial"/>
          <w:b/>
          <w:color w:val="002060"/>
          <w:sz w:val="18"/>
          <w:szCs w:val="18"/>
        </w:rPr>
        <w:t>12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345052">
        <w:rPr>
          <w:rFonts w:ascii="Arial" w:hAnsi="Arial" w:cs="Arial"/>
          <w:b/>
          <w:color w:val="002060"/>
          <w:sz w:val="18"/>
          <w:szCs w:val="18"/>
        </w:rPr>
        <w:t>6</w:t>
      </w:r>
      <w:r w:rsidRPr="00C70C04">
        <w:rPr>
          <w:rFonts w:ascii="Arial" w:hAnsi="Arial" w:cs="Arial"/>
          <w:b/>
          <w:color w:val="002060"/>
          <w:sz w:val="18"/>
          <w:szCs w:val="18"/>
        </w:rPr>
        <w:t>т.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</w:t>
      </w:r>
      <w:r w:rsidR="00D7533D">
        <w:rPr>
          <w:rFonts w:ascii="Arial" w:hAnsi="Arial" w:cs="Arial"/>
          <w:color w:val="002060"/>
          <w:sz w:val="18"/>
          <w:szCs w:val="18"/>
        </w:rPr>
        <w:t>.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7533D">
        <w:rPr>
          <w:rFonts w:ascii="Arial" w:hAnsi="Arial" w:cs="Arial"/>
          <w:color w:val="002060"/>
          <w:sz w:val="18"/>
          <w:szCs w:val="18"/>
        </w:rPr>
        <w:t>Средняя часть весов между секциями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закрыт</w:t>
      </w:r>
      <w:r w:rsidR="00D7533D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промежуточным </w:t>
      </w:r>
      <w:r w:rsidR="00D7533D">
        <w:rPr>
          <w:rFonts w:ascii="Arial" w:hAnsi="Arial" w:cs="Arial"/>
          <w:color w:val="002060"/>
          <w:sz w:val="18"/>
          <w:szCs w:val="18"/>
        </w:rPr>
        <w:t xml:space="preserve">пешеходным </w:t>
      </w:r>
      <w:r w:rsidRPr="00C70C04">
        <w:rPr>
          <w:rFonts w:ascii="Arial" w:hAnsi="Arial" w:cs="Arial"/>
          <w:color w:val="002060"/>
          <w:sz w:val="18"/>
          <w:szCs w:val="18"/>
        </w:rPr>
        <w:t>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F94DF1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4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lastRenderedPageBreak/>
        <w:t xml:space="preserve">Винты упоров, ограничивающие перемещение платформы при торможении и старте автомобиля, расположены в местах, удобных для обслуживания. 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 xml:space="preserve">ые в весах </w:t>
      </w:r>
      <w:proofErr w:type="spellStart"/>
      <w:r w:rsidR="00B21E47" w:rsidRPr="00C70C04">
        <w:rPr>
          <w:rFonts w:cs="Arial"/>
          <w:color w:val="002060"/>
          <w:sz w:val="22"/>
          <w:szCs w:val="22"/>
        </w:rPr>
        <w:t>тензодатчики</w:t>
      </w:r>
      <w:proofErr w:type="spellEnd"/>
    </w:p>
    <w:p w:rsidR="00ED2097" w:rsidRPr="001A7D49" w:rsidRDefault="00ED2097" w:rsidP="00ED2097">
      <w:pPr>
        <w:rPr>
          <w:rFonts w:ascii="Calibri" w:hAnsi="Calibri"/>
        </w:rPr>
      </w:pPr>
    </w:p>
    <w:p w:rsidR="00D23407" w:rsidRPr="00C70C04" w:rsidRDefault="00F94DF1" w:rsidP="00DC36CA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66675</wp:posOffset>
            </wp:positionV>
            <wp:extent cx="1642110" cy="1202690"/>
            <wp:effectExtent l="0" t="0" r="0" b="0"/>
            <wp:wrapSquare wrapText="bothSides"/>
            <wp:docPr id="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В весах применены </w:t>
      </w:r>
      <w:proofErr w:type="spellStart"/>
      <w:r w:rsidR="00D23407" w:rsidRPr="00C70C04">
        <w:rPr>
          <w:rFonts w:ascii="Arial" w:hAnsi="Arial" w:cs="Arial"/>
          <w:color w:val="002060"/>
          <w:sz w:val="18"/>
          <w:szCs w:val="18"/>
        </w:rPr>
        <w:t>тензодатчики</w:t>
      </w:r>
      <w:proofErr w:type="spellEnd"/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HM9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proofErr w:type="spellStart"/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proofErr w:type="spellEnd"/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proofErr w:type="spellStart"/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inc</w:t>
      </w:r>
      <w:proofErr w:type="spellEnd"/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. Метрологические характеристики датчиков подтверждены Российским сертификатом </w:t>
      </w:r>
      <w:r w:rsidR="00E71D66">
        <w:rPr>
          <w:rFonts w:ascii="Arial" w:hAnsi="Arial" w:cs="Arial"/>
          <w:color w:val="002060"/>
          <w:sz w:val="18"/>
          <w:szCs w:val="18"/>
          <w:lang w:val="en-US"/>
        </w:rPr>
        <w:t>OC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.28.070.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№ 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73913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и занесены в государственный реестр средств измерений под №55371-1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9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 Срок действия до 2</w:t>
      </w:r>
      <w:r w:rsidR="00E71D66" w:rsidRPr="00854F90">
        <w:rPr>
          <w:rFonts w:ascii="Arial" w:hAnsi="Arial" w:cs="Arial"/>
          <w:color w:val="002060"/>
          <w:sz w:val="18"/>
          <w:szCs w:val="18"/>
        </w:rPr>
        <w:t>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71D66">
        <w:rPr>
          <w:rFonts w:ascii="Arial" w:hAnsi="Arial" w:cs="Arial"/>
          <w:color w:val="002060"/>
          <w:sz w:val="18"/>
          <w:szCs w:val="18"/>
        </w:rPr>
        <w:t>мая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20</w:t>
      </w:r>
      <w:r w:rsidR="00E71D66">
        <w:rPr>
          <w:rFonts w:ascii="Arial" w:hAnsi="Arial" w:cs="Arial"/>
          <w:color w:val="002060"/>
          <w:sz w:val="18"/>
          <w:szCs w:val="18"/>
        </w:rPr>
        <w:t>24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г. Корпус </w:t>
      </w:r>
      <w:proofErr w:type="spellStart"/>
      <w:r w:rsidR="00D23407" w:rsidRPr="00C70C04">
        <w:rPr>
          <w:rFonts w:ascii="Arial" w:hAnsi="Arial" w:cs="Arial"/>
          <w:color w:val="002060"/>
          <w:sz w:val="18"/>
          <w:szCs w:val="18"/>
        </w:rPr>
        <w:t>тензодатчика</w:t>
      </w:r>
      <w:proofErr w:type="spellEnd"/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покрытием. Герметизация с применением лазерной сварки обеспечивает степень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68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</w:t>
      </w:r>
      <w:r w:rsidR="00C73C9A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.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</w:t>
      </w:r>
      <w:proofErr w:type="spellStart"/>
      <w:r w:rsidR="00C73C9A" w:rsidRPr="00C70C04">
        <w:rPr>
          <w:rFonts w:ascii="Arial" w:hAnsi="Arial" w:cs="Arial"/>
          <w:color w:val="002060"/>
          <w:sz w:val="18"/>
          <w:szCs w:val="18"/>
        </w:rPr>
        <w:t>тензодатчики</w:t>
      </w:r>
      <w:proofErr w:type="spellEnd"/>
      <w:r w:rsidR="00C73C9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C73C9A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- балочный </w:t>
      </w:r>
      <w:proofErr w:type="spellStart"/>
      <w:r w:rsidRPr="00C70C04">
        <w:rPr>
          <w:rFonts w:ascii="Arial" w:hAnsi="Arial" w:cs="Arial"/>
          <w:color w:val="002060"/>
          <w:sz w:val="18"/>
          <w:szCs w:val="18"/>
        </w:rPr>
        <w:t>двухопорный</w:t>
      </w:r>
      <w:proofErr w:type="spellEnd"/>
      <w:r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тензометрический датчик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на изгиб.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 xml:space="preserve">Балочный </w:t>
      </w:r>
      <w:proofErr w:type="spellStart"/>
      <w:r w:rsidRPr="00C70C04">
        <w:rPr>
          <w:rStyle w:val="af"/>
          <w:rFonts w:ascii="Arial" w:hAnsi="Arial" w:cs="Arial"/>
          <w:color w:val="002060"/>
          <w:sz w:val="18"/>
          <w:szCs w:val="18"/>
        </w:rPr>
        <w:t>двухопорный</w:t>
      </w:r>
      <w:proofErr w:type="spellEnd"/>
      <w:r w:rsidRPr="00C70C04">
        <w:rPr>
          <w:rFonts w:ascii="Arial" w:hAnsi="Arial" w:cs="Arial"/>
          <w:color w:val="002060"/>
          <w:sz w:val="18"/>
          <w:szCs w:val="18"/>
        </w:rPr>
        <w:t xml:space="preserve"> тип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C70C04">
        <w:rPr>
          <w:rFonts w:ascii="Arial" w:hAnsi="Arial" w:cs="Arial"/>
          <w:color w:val="002060"/>
          <w:sz w:val="18"/>
          <w:szCs w:val="18"/>
        </w:rPr>
        <w:br/>
        <w:t xml:space="preserve">Благодаря высоким метрологическим характеристикам этот тип датчиков находит широкое применение во многих промышленных системах </w:t>
      </w:r>
      <w:proofErr w:type="spellStart"/>
      <w:r w:rsidRPr="00C70C04">
        <w:rPr>
          <w:rFonts w:ascii="Arial" w:hAnsi="Arial" w:cs="Arial"/>
          <w:color w:val="002060"/>
          <w:sz w:val="18"/>
          <w:szCs w:val="18"/>
        </w:rPr>
        <w:t>весоизмерения</w:t>
      </w:r>
      <w:proofErr w:type="spellEnd"/>
      <w:r w:rsidRPr="00C70C04">
        <w:rPr>
          <w:rFonts w:ascii="Arial" w:hAnsi="Arial" w:cs="Arial"/>
          <w:color w:val="002060"/>
          <w:sz w:val="18"/>
          <w:szCs w:val="18"/>
        </w:rPr>
        <w:t>, может применяться вместо стержневых (колонных) датчиков.</w:t>
      </w:r>
    </w:p>
    <w:p w:rsidR="00453597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Корпус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 с применением лазерной сварки, класс защиты </w:t>
      </w:r>
      <w:proofErr w:type="spellStart"/>
      <w:r w:rsidRPr="00C70C04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тензодатчика</w:t>
      </w:r>
      <w:proofErr w:type="spellEnd"/>
      <w:r w:rsidRPr="00C70C04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IP68 (полная пыле</w:t>
      </w:r>
      <w:r w:rsidR="00C22ED6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- и </w:t>
      </w:r>
      <w:proofErr w:type="spellStart"/>
      <w:r w:rsidRPr="00C70C04">
        <w:rPr>
          <w:rFonts w:ascii="Arial" w:hAnsi="Arial" w:cs="Arial"/>
          <w:color w:val="002060"/>
          <w:sz w:val="18"/>
          <w:szCs w:val="18"/>
        </w:rPr>
        <w:t>влагозащищенность</w:t>
      </w:r>
      <w:proofErr w:type="spellEnd"/>
      <w:r w:rsidRPr="00C70C04">
        <w:rPr>
          <w:rFonts w:ascii="Arial" w:hAnsi="Arial" w:cs="Arial"/>
          <w:color w:val="002060"/>
          <w:sz w:val="18"/>
          <w:szCs w:val="18"/>
        </w:rPr>
        <w:t>).</w:t>
      </w:r>
    </w:p>
    <w:p w:rsidR="00A36BF5" w:rsidRDefault="00A36BF5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F94DF1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5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b/>
          <w:color w:val="002060"/>
          <w:sz w:val="22"/>
          <w:szCs w:val="22"/>
        </w:rPr>
        <w:lastRenderedPageBreak/>
        <w:t>Вторичная аппаратура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 xml:space="preserve">В качестве вторичной аппаратуры весов используется ПТК (программно-технический комплекс), состоящий из устройств обработки, преобразования и индикации. В качестве основного элемента ПТК используется персональный компьютер с необходимым оборудованием для интеграции цифровых многоканальных </w:t>
      </w:r>
      <w:proofErr w:type="spellStart"/>
      <w:r w:rsidRPr="00E71D66">
        <w:rPr>
          <w:rFonts w:ascii="Arial" w:hAnsi="Arial" w:cs="Arial"/>
          <w:color w:val="002060"/>
          <w:sz w:val="18"/>
          <w:szCs w:val="18"/>
        </w:rPr>
        <w:t>тензопреобразователей</w:t>
      </w:r>
      <w:proofErr w:type="spellEnd"/>
      <w:r w:rsidRPr="00E71D66">
        <w:rPr>
          <w:rFonts w:ascii="Arial" w:hAnsi="Arial" w:cs="Arial"/>
          <w:color w:val="002060"/>
          <w:sz w:val="18"/>
          <w:szCs w:val="18"/>
        </w:rPr>
        <w:t xml:space="preserve"> </w:t>
      </w:r>
      <w:proofErr w:type="spellStart"/>
      <w:r w:rsidRPr="00E71D66">
        <w:rPr>
          <w:rFonts w:ascii="Arial" w:hAnsi="Arial" w:cs="Arial"/>
          <w:color w:val="002060"/>
          <w:sz w:val="18"/>
          <w:szCs w:val="18"/>
        </w:rPr>
        <w:t>Микросим</w:t>
      </w:r>
      <w:proofErr w:type="spellEnd"/>
      <w:r w:rsidRPr="00E71D66">
        <w:rPr>
          <w:rFonts w:ascii="Arial" w:hAnsi="Arial" w:cs="Arial"/>
          <w:color w:val="002060"/>
          <w:sz w:val="18"/>
          <w:szCs w:val="18"/>
        </w:rPr>
        <w:t xml:space="preserve"> М0808-04. Аналоговый сигнал каждого датчика оцифровывается двумя четырёх канальными </w:t>
      </w:r>
      <w:proofErr w:type="spellStart"/>
      <w:r w:rsidRPr="00E71D66">
        <w:rPr>
          <w:rFonts w:ascii="Arial" w:hAnsi="Arial" w:cs="Arial"/>
          <w:color w:val="002060"/>
          <w:sz w:val="18"/>
          <w:szCs w:val="18"/>
        </w:rPr>
        <w:t>тензопреобразователями</w:t>
      </w:r>
      <w:proofErr w:type="spellEnd"/>
      <w:r w:rsidRPr="00E71D66">
        <w:rPr>
          <w:rFonts w:ascii="Arial" w:hAnsi="Arial" w:cs="Arial"/>
          <w:color w:val="002060"/>
          <w:sz w:val="18"/>
          <w:szCs w:val="18"/>
        </w:rPr>
        <w:t xml:space="preserve"> </w:t>
      </w:r>
      <w:proofErr w:type="spellStart"/>
      <w:r w:rsidRPr="00E71D66">
        <w:rPr>
          <w:rFonts w:ascii="Arial" w:hAnsi="Arial" w:cs="Arial"/>
          <w:color w:val="002060"/>
          <w:sz w:val="18"/>
          <w:szCs w:val="18"/>
        </w:rPr>
        <w:t>Микросим</w:t>
      </w:r>
      <w:proofErr w:type="spellEnd"/>
      <w:r w:rsidRPr="00E71D66">
        <w:rPr>
          <w:rFonts w:ascii="Arial" w:hAnsi="Arial" w:cs="Arial"/>
          <w:color w:val="002060"/>
          <w:sz w:val="18"/>
          <w:szCs w:val="18"/>
        </w:rPr>
        <w:t xml:space="preserve"> М0808-04, далее сигнал в цифровом виде передаётся в интерфейсный преобразователь – концентратор М62109, который по последовательному порту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232 или 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USB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 подключен к персональному компьютеру.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ПТК обеспечивает следующие функциональные возможности: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ввод значения массы тары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отображение значений массы брутто, нетто, тары;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установку показаний на нуль автоматически и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автоподстройку нуля;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индикацию сообщений для пользователя.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 xml:space="preserve">- техническую диагностику измерительной системы в целом и по каждому </w:t>
      </w:r>
      <w:proofErr w:type="spellStart"/>
      <w:r w:rsidRPr="00E71D66">
        <w:rPr>
          <w:rFonts w:ascii="Arial" w:hAnsi="Arial" w:cs="Arial"/>
          <w:color w:val="002060"/>
          <w:sz w:val="18"/>
          <w:szCs w:val="18"/>
        </w:rPr>
        <w:t>тензоканалу</w:t>
      </w:r>
      <w:proofErr w:type="spellEnd"/>
      <w:r w:rsidRPr="00E71D66">
        <w:rPr>
          <w:rFonts w:ascii="Arial" w:hAnsi="Arial" w:cs="Arial"/>
          <w:color w:val="002060"/>
          <w:sz w:val="18"/>
          <w:szCs w:val="18"/>
        </w:rPr>
        <w:t xml:space="preserve"> в отдельности</w:t>
      </w:r>
    </w:p>
    <w:p w:rsidR="004B2C42" w:rsidRPr="00C70C04" w:rsidRDefault="00E71D66" w:rsidP="00E71D66">
      <w:pPr>
        <w:ind w:left="567" w:firstLine="0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сигнализацию неисправностей системы</w:t>
      </w:r>
    </w:p>
    <w:p w:rsidR="00870F7E" w:rsidRPr="00C70C04" w:rsidRDefault="00870F7E" w:rsidP="0096622F">
      <w:pPr>
        <w:pStyle w:val="2"/>
        <w:numPr>
          <w:ilvl w:val="0"/>
          <w:numId w:val="6"/>
        </w:numPr>
        <w:spacing w:before="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B45F9" w:rsidRDefault="008B6ED8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</w:t>
      </w:r>
      <w:proofErr w:type="spellStart"/>
      <w:r w:rsidRPr="00C70C04">
        <w:rPr>
          <w:rFonts w:ascii="Arial" w:hAnsi="Arial" w:cs="Arial"/>
          <w:color w:val="002060"/>
          <w:sz w:val="18"/>
          <w:szCs w:val="18"/>
        </w:rPr>
        <w:t>ASNet</w:t>
      </w:r>
      <w:proofErr w:type="spellEnd"/>
      <w:r w:rsidRPr="00C70C04">
        <w:rPr>
          <w:rFonts w:ascii="Arial" w:hAnsi="Arial" w:cs="Arial"/>
          <w:color w:val="002060"/>
          <w:sz w:val="18"/>
          <w:szCs w:val="18"/>
        </w:rPr>
        <w:t xml:space="preserve">. Автоматизированное рабочее место весовщика на базе программы </w:t>
      </w:r>
      <w:proofErr w:type="spellStart"/>
      <w:r w:rsidRPr="00C70C04">
        <w:rPr>
          <w:rFonts w:ascii="Arial" w:hAnsi="Arial" w:cs="Arial"/>
          <w:color w:val="002060"/>
          <w:sz w:val="18"/>
          <w:szCs w:val="18"/>
        </w:rPr>
        <w:t>ASNet</w:t>
      </w:r>
      <w:proofErr w:type="spellEnd"/>
      <w:r w:rsidRPr="00C70C04">
        <w:rPr>
          <w:rFonts w:ascii="Arial" w:hAnsi="Arial" w:cs="Arial"/>
          <w:color w:val="002060"/>
          <w:sz w:val="18"/>
          <w:szCs w:val="18"/>
        </w:rPr>
        <w:t xml:space="preserve">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proofErr w:type="spellStart"/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proofErr w:type="spellEnd"/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0152AC" w:rsidRDefault="000152AC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0152AC" w:rsidRPr="00C70C04" w:rsidRDefault="000152AC" w:rsidP="000152AC">
      <w:pPr>
        <w:spacing w:after="100" w:afterAutospacing="1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96622F" w:rsidRDefault="0011335D" w:rsidP="0096622F">
      <w:pPr>
        <w:numPr>
          <w:ilvl w:val="0"/>
          <w:numId w:val="6"/>
        </w:numPr>
        <w:spacing w:before="120" w:after="120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96622F" w:rsidRPr="0096622F" w:rsidTr="002C7947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B51012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96622F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6C0647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</w:t>
            </w:r>
            <w:proofErr w:type="spellStart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НмПВ</w:t>
            </w:r>
            <w:proofErr w:type="spellEnd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0152AC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proofErr w:type="spellStart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НмПВ</w:t>
            </w:r>
            <w:proofErr w:type="spellEnd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до НПВ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="007B5BD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75pt">
                  <v:imagedata r:id="rId16" o:title=""/>
                </v:shape>
              </w:pic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345052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12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</w:t>
            </w:r>
            <w:proofErr w:type="spellStart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весоизмерительных</w:t>
            </w:r>
            <w:proofErr w:type="spellEnd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proofErr w:type="spellStart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тензодатчиков</w:t>
            </w:r>
            <w:proofErr w:type="spellEnd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</w:t>
            </w:r>
            <w:proofErr w:type="spellStart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включ</w:t>
            </w:r>
            <w:proofErr w:type="spellEnd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.</w:t>
            </w:r>
          </w:p>
        </w:tc>
        <w:tc>
          <w:tcPr>
            <w:tcW w:w="2693" w:type="dxa"/>
            <w:vMerge w:val="restart"/>
            <w:vAlign w:val="center"/>
          </w:tcPr>
          <w:p w:rsidR="0096622F" w:rsidRPr="0096622F" w:rsidRDefault="000152AC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2126" w:type="dxa"/>
            <w:vMerge w:val="restart"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proofErr w:type="spellStart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Св</w:t>
            </w:r>
            <w:proofErr w:type="spellEnd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</w:t>
            </w:r>
            <w:proofErr w:type="spellStart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включ</w:t>
            </w:r>
            <w:proofErr w:type="spellEnd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proofErr w:type="spellStart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Св</w:t>
            </w:r>
            <w:proofErr w:type="spellEnd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</w:t>
            </w:r>
            <w:proofErr w:type="spellStart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включ</w:t>
            </w:r>
            <w:proofErr w:type="spellEnd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15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6C0647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6C0647" w:rsidRPr="0096622F" w:rsidRDefault="006C0647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proofErr w:type="spellStart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Св</w:t>
            </w:r>
            <w:proofErr w:type="spellEnd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40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</w:t>
            </w:r>
            <w:proofErr w:type="spellStart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включ</w:t>
            </w:r>
            <w:proofErr w:type="spellEnd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.</w:t>
            </w:r>
          </w:p>
        </w:tc>
        <w:tc>
          <w:tcPr>
            <w:tcW w:w="2693" w:type="dxa"/>
            <w:vMerge w:val="restart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 w:val="restart"/>
            <w:vAlign w:val="center"/>
          </w:tcPr>
          <w:p w:rsidR="006C0647" w:rsidRPr="0096622F" w:rsidRDefault="006C0647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6C0647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6C0647" w:rsidRPr="0096622F" w:rsidRDefault="006C0647" w:rsidP="0096622F">
            <w:pPr>
              <w:ind w:right="-108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2060"/>
                <w:sz w:val="18"/>
                <w:szCs w:val="18"/>
              </w:rPr>
              <w:t>Св</w:t>
            </w:r>
            <w:proofErr w:type="spellEnd"/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40000 до 60000</w:t>
            </w:r>
          </w:p>
        </w:tc>
        <w:tc>
          <w:tcPr>
            <w:tcW w:w="2693" w:type="dxa"/>
            <w:vMerge/>
            <w:vAlign w:val="center"/>
          </w:tcPr>
          <w:p w:rsidR="006C0647" w:rsidRDefault="006C0647" w:rsidP="0096622F">
            <w:pPr>
              <w:ind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2835" w:type="dxa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6C0647" w:rsidRDefault="006C0647" w:rsidP="0096622F">
            <w:pPr>
              <w:ind w:hanging="108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</w:p>
        </w:tc>
      </w:tr>
    </w:tbl>
    <w:p w:rsidR="0096622F" w:rsidRPr="0096622F" w:rsidRDefault="0096622F" w:rsidP="0096622F">
      <w:pPr>
        <w:ind w:firstLine="0"/>
        <w:rPr>
          <w:rFonts w:ascii="Arial" w:hAnsi="Arial" w:cs="Arial"/>
          <w:i/>
          <w:color w:val="002060"/>
          <w:sz w:val="16"/>
          <w:szCs w:val="16"/>
        </w:rPr>
      </w:pPr>
      <w:r w:rsidRPr="0096622F">
        <w:rPr>
          <w:rFonts w:ascii="Arial" w:hAnsi="Arial" w:cs="Arial"/>
          <w:i/>
          <w:color w:val="002060"/>
          <w:sz w:val="16"/>
          <w:szCs w:val="16"/>
        </w:rPr>
        <w:t>Пределы допускаемой погрешности в эксплуатации равны удвоенному значению пределов допускаемой погрешности при поверке.</w:t>
      </w:r>
    </w:p>
    <w:p w:rsidR="0096622F" w:rsidRPr="00C70C04" w:rsidRDefault="0096622F" w:rsidP="0096622F">
      <w:pPr>
        <w:spacing w:before="120" w:after="120"/>
        <w:ind w:left="1494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96622F">
      <w:pPr>
        <w:pStyle w:val="2"/>
        <w:numPr>
          <w:ilvl w:val="0"/>
          <w:numId w:val="6"/>
        </w:numPr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7E091C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6C0647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345052">
              <w:rPr>
                <w:rFonts w:ascii="Arial" w:hAnsi="Arial" w:cs="Arial"/>
                <w:color w:val="002060"/>
                <w:sz w:val="18"/>
                <w:szCs w:val="18"/>
              </w:rPr>
              <w:t>12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proofErr w:type="spellStart"/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</w:t>
            </w:r>
            <w:proofErr w:type="spellEnd"/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335F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A929A0" w:rsidRPr="00C70C04" w:rsidTr="009F335E"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D6EF1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Аналогово-цифровой </w:t>
            </w:r>
            <w:r w:rsidR="00AC5A6E">
              <w:rPr>
                <w:rFonts w:ascii="Arial" w:hAnsi="Arial" w:cs="Arial"/>
                <w:color w:val="002060"/>
                <w:sz w:val="18"/>
                <w:szCs w:val="18"/>
              </w:rPr>
              <w:t>6-ти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канальный </w:t>
            </w:r>
            <w:proofErr w:type="spellStart"/>
            <w:r>
              <w:rPr>
                <w:rFonts w:ascii="Arial" w:hAnsi="Arial" w:cs="Arial"/>
                <w:color w:val="002060"/>
                <w:sz w:val="18"/>
                <w:szCs w:val="18"/>
              </w:rPr>
              <w:t>тензопреобразователь</w:t>
            </w:r>
            <w:proofErr w:type="spellEnd"/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proofErr w:type="spellStart"/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Микросим</w:t>
            </w:r>
            <w:proofErr w:type="spellEnd"/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0808-0</w:t>
            </w:r>
            <w:r w:rsidR="00AC5A6E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C5A6E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87532C" w:rsidRPr="00C70C04" w:rsidTr="009F335E"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87532C" w:rsidRDefault="0087532C" w:rsidP="0087532C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Интерфейсный коннектор (преобразователь интерфейсов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 xml:space="preserve"> 485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–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232 и USB)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96622F" w:rsidRDefault="0087532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>62109-24</w:t>
            </w: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в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Руководство по эксплуатации (совмещено с паспортом)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7532C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87532C">
              <w:rPr>
                <w:rFonts w:ascii="Arial" w:hAnsi="Arial" w:cs="Arial"/>
                <w:color w:val="002060"/>
                <w:sz w:val="18"/>
                <w:szCs w:val="18"/>
              </w:rPr>
              <w:t>200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proofErr w:type="spellStart"/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  <w:proofErr w:type="spellEnd"/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6D37F1" w:rsidRPr="00C70C04" w:rsidTr="009F335E"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6D37F1" w:rsidRDefault="006D37F1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6D37F1" w:rsidRPr="00C70C04" w:rsidRDefault="006D37F1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6D37F1" w:rsidRPr="006D37F1" w:rsidRDefault="006D37F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6D37F1" w:rsidRPr="006D37F1" w:rsidRDefault="006D37F1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Принцип действия весов основан на преобразовании нагрузки в электрический сигнал посредством </w:t>
      </w:r>
      <w:proofErr w:type="spellStart"/>
      <w:r w:rsidRPr="00B51012">
        <w:rPr>
          <w:rFonts w:ascii="Arial" w:hAnsi="Arial" w:cs="Arial"/>
          <w:color w:val="002060"/>
          <w:sz w:val="18"/>
          <w:szCs w:val="18"/>
        </w:rPr>
        <w:t>тензодатчиков</w:t>
      </w:r>
      <w:proofErr w:type="spellEnd"/>
      <w:r w:rsidRPr="00B51012">
        <w:rPr>
          <w:rFonts w:ascii="Arial" w:hAnsi="Arial" w:cs="Arial"/>
          <w:color w:val="002060"/>
          <w:sz w:val="18"/>
          <w:szCs w:val="18"/>
        </w:rPr>
        <w:t xml:space="preserve"> и дальнейшем преобразовании этого сигнала в цифровой вид в </w:t>
      </w:r>
      <w:proofErr w:type="spellStart"/>
      <w:r w:rsidRPr="00B51012">
        <w:rPr>
          <w:rFonts w:ascii="Arial" w:hAnsi="Arial" w:cs="Arial"/>
          <w:color w:val="002060"/>
          <w:sz w:val="18"/>
          <w:szCs w:val="18"/>
        </w:rPr>
        <w:t>тензопреобразователях</w:t>
      </w:r>
      <w:proofErr w:type="spellEnd"/>
      <w:r w:rsidRPr="00B51012">
        <w:rPr>
          <w:rFonts w:ascii="Arial" w:hAnsi="Arial" w:cs="Arial"/>
          <w:color w:val="002060"/>
          <w:sz w:val="18"/>
          <w:szCs w:val="18"/>
        </w:rPr>
        <w:t xml:space="preserve"> </w:t>
      </w:r>
      <w:proofErr w:type="spellStart"/>
      <w:r w:rsidRPr="00B51012">
        <w:rPr>
          <w:rFonts w:ascii="Arial" w:hAnsi="Arial" w:cs="Arial"/>
          <w:color w:val="002060"/>
          <w:sz w:val="18"/>
          <w:szCs w:val="18"/>
        </w:rPr>
        <w:t>Микросим</w:t>
      </w:r>
      <w:proofErr w:type="spellEnd"/>
      <w:r w:rsidRPr="00B51012">
        <w:rPr>
          <w:rFonts w:ascii="Arial" w:hAnsi="Arial" w:cs="Arial"/>
          <w:color w:val="002060"/>
          <w:sz w:val="18"/>
          <w:szCs w:val="18"/>
        </w:rPr>
        <w:t xml:space="preserve"> М0808-04 для передачи в программу весов.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 качестве индикатора используется персональный компьютер, со специализированным программным обеспечением </w:t>
      </w:r>
      <w:proofErr w:type="spellStart"/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proofErr w:type="spellEnd"/>
      <w:r w:rsidRPr="00B5101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ГПУ состоит из 3х платформ, опирающихся на </w:t>
      </w:r>
      <w:proofErr w:type="spellStart"/>
      <w:r w:rsidRPr="00B51012">
        <w:rPr>
          <w:rFonts w:ascii="Arial" w:hAnsi="Arial" w:cs="Arial"/>
          <w:color w:val="002060"/>
          <w:sz w:val="18"/>
          <w:szCs w:val="18"/>
        </w:rPr>
        <w:t>тензодатчики</w:t>
      </w:r>
      <w:proofErr w:type="spellEnd"/>
      <w:r w:rsidRPr="00B51012">
        <w:rPr>
          <w:rFonts w:ascii="Arial" w:hAnsi="Arial" w:cs="Arial"/>
          <w:color w:val="002060"/>
          <w:sz w:val="18"/>
          <w:szCs w:val="18"/>
        </w:rPr>
        <w:t xml:space="preserve"> с узлами встройки. Каждая платформа состоит из двух секций, соединенных между собой стяжками.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Фундамент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упорными болтами.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Кабели от </w:t>
      </w:r>
      <w:proofErr w:type="spellStart"/>
      <w:r w:rsidRPr="00B51012">
        <w:rPr>
          <w:rFonts w:ascii="Arial" w:hAnsi="Arial" w:cs="Arial"/>
          <w:color w:val="002060"/>
          <w:sz w:val="18"/>
          <w:szCs w:val="18"/>
        </w:rPr>
        <w:t>тензодатчиков</w:t>
      </w:r>
      <w:proofErr w:type="spellEnd"/>
      <w:r w:rsidRPr="00B51012">
        <w:rPr>
          <w:rFonts w:ascii="Arial" w:hAnsi="Arial" w:cs="Arial"/>
          <w:color w:val="002060"/>
          <w:sz w:val="18"/>
          <w:szCs w:val="18"/>
        </w:rPr>
        <w:t xml:space="preserve"> в </w:t>
      </w:r>
      <w:proofErr w:type="spellStart"/>
      <w:r w:rsidRPr="00B51012">
        <w:rPr>
          <w:rFonts w:ascii="Arial" w:hAnsi="Arial" w:cs="Arial"/>
          <w:color w:val="002060"/>
          <w:sz w:val="18"/>
          <w:szCs w:val="18"/>
        </w:rPr>
        <w:t>гофротрубах</w:t>
      </w:r>
      <w:proofErr w:type="spellEnd"/>
      <w:r w:rsidRPr="00B51012">
        <w:rPr>
          <w:rFonts w:ascii="Arial" w:hAnsi="Arial" w:cs="Arial"/>
          <w:color w:val="002060"/>
          <w:sz w:val="18"/>
          <w:szCs w:val="18"/>
        </w:rPr>
        <w:t xml:space="preserve"> проложены к </w:t>
      </w:r>
      <w:proofErr w:type="spellStart"/>
      <w:r w:rsidRPr="00B51012">
        <w:rPr>
          <w:rFonts w:ascii="Arial" w:hAnsi="Arial" w:cs="Arial"/>
          <w:color w:val="002060"/>
          <w:sz w:val="18"/>
          <w:szCs w:val="18"/>
        </w:rPr>
        <w:t>черырёх</w:t>
      </w:r>
      <w:proofErr w:type="spellEnd"/>
      <w:r w:rsidRPr="00B51012">
        <w:rPr>
          <w:rFonts w:ascii="Arial" w:hAnsi="Arial" w:cs="Arial"/>
          <w:color w:val="002060"/>
          <w:sz w:val="18"/>
          <w:szCs w:val="18"/>
        </w:rPr>
        <w:t xml:space="preserve"> канальным </w:t>
      </w:r>
      <w:proofErr w:type="spellStart"/>
      <w:r w:rsidRPr="00B51012">
        <w:rPr>
          <w:rFonts w:ascii="Arial" w:hAnsi="Arial" w:cs="Arial"/>
          <w:color w:val="002060"/>
          <w:sz w:val="18"/>
          <w:szCs w:val="18"/>
        </w:rPr>
        <w:t>тензопреобразователям</w:t>
      </w:r>
      <w:proofErr w:type="spellEnd"/>
      <w:r w:rsidRPr="00B51012">
        <w:rPr>
          <w:rFonts w:ascii="Arial" w:hAnsi="Arial" w:cs="Arial"/>
          <w:color w:val="002060"/>
          <w:sz w:val="18"/>
          <w:szCs w:val="18"/>
        </w:rPr>
        <w:t xml:space="preserve"> </w:t>
      </w:r>
      <w:proofErr w:type="spellStart"/>
      <w:r w:rsidRPr="00B51012">
        <w:rPr>
          <w:rFonts w:ascii="Arial" w:hAnsi="Arial" w:cs="Arial"/>
          <w:color w:val="002060"/>
          <w:sz w:val="18"/>
          <w:szCs w:val="18"/>
        </w:rPr>
        <w:t>Микросим</w:t>
      </w:r>
      <w:proofErr w:type="spellEnd"/>
      <w:r w:rsidRPr="00B51012">
        <w:rPr>
          <w:rFonts w:ascii="Arial" w:hAnsi="Arial" w:cs="Arial"/>
          <w:color w:val="002060"/>
          <w:sz w:val="18"/>
          <w:szCs w:val="18"/>
        </w:rPr>
        <w:t xml:space="preserve"> М0808-04. Сигнал в цифровом виде через преобразователь интерфейсов поступает по кабелю в персональный компьютер и обрабатывается программой </w:t>
      </w:r>
      <w:proofErr w:type="spellStart"/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proofErr w:type="spellEnd"/>
      <w:r w:rsidRPr="00B51012">
        <w:rPr>
          <w:rFonts w:ascii="Arial" w:hAnsi="Arial" w:cs="Arial"/>
          <w:color w:val="002060"/>
          <w:sz w:val="18"/>
          <w:szCs w:val="18"/>
        </w:rPr>
        <w:t>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Прокладка кабелей выполняется в соответствии с требованиями </w:t>
      </w:r>
      <w:proofErr w:type="spellStart"/>
      <w:r w:rsidRPr="00B51012">
        <w:rPr>
          <w:rFonts w:ascii="Arial" w:hAnsi="Arial" w:cs="Arial"/>
          <w:color w:val="002060"/>
          <w:sz w:val="18"/>
          <w:szCs w:val="18"/>
        </w:rPr>
        <w:t>грозозащиты</w:t>
      </w:r>
      <w:proofErr w:type="spellEnd"/>
      <w:r w:rsidRPr="00B51012">
        <w:rPr>
          <w:rFonts w:ascii="Arial" w:hAnsi="Arial" w:cs="Arial"/>
          <w:color w:val="002060"/>
          <w:sz w:val="18"/>
          <w:szCs w:val="18"/>
        </w:rPr>
        <w:t>. Грузоприёмное устройство весов и вторичная аппаратура подключаются к контуру заземления.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Строительство фундамента.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помещения весовой.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электричеством  220 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подключением к сети Интернет (Варианты: Проложить кабель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Ethernet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, предоставить роутер (точку доступа </w:t>
      </w:r>
      <w:proofErr w:type="spellStart"/>
      <w:r w:rsidRPr="00B51012">
        <w:rPr>
          <w:rFonts w:ascii="Arial" w:hAnsi="Arial" w:cs="Arial"/>
          <w:color w:val="002060"/>
          <w:sz w:val="18"/>
          <w:szCs w:val="18"/>
          <w:lang w:val="en-US"/>
        </w:rPr>
        <w:t>WiFi</w:t>
      </w:r>
      <w:proofErr w:type="spellEnd"/>
      <w:r w:rsidRPr="00B51012">
        <w:rPr>
          <w:rFonts w:ascii="Arial" w:hAnsi="Arial" w:cs="Arial"/>
          <w:color w:val="002060"/>
          <w:sz w:val="18"/>
          <w:szCs w:val="18"/>
        </w:rPr>
        <w:t>), подключенный к локальной сети предприятия, обеспечить связи при помощи 4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G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модема).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кабельных трасс для прокладки кабелей от весов до помещения весовой, (варианты: выкопать траншею, уложить трубу с проволокой для протяжки кабеля, закрепить короб на стене здания, заборе, натянут</w:t>
      </w:r>
      <w:r>
        <w:rPr>
          <w:rFonts w:ascii="Arial" w:hAnsi="Arial" w:cs="Arial"/>
          <w:color w:val="002060"/>
          <w:sz w:val="18"/>
          <w:szCs w:val="18"/>
        </w:rPr>
        <w:t>ь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между столбами трос для крепления к нему кабеля).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</w:t>
      </w:r>
      <w:r>
        <w:rPr>
          <w:rFonts w:ascii="Arial" w:hAnsi="Arial" w:cs="Arial"/>
          <w:color w:val="002060"/>
          <w:sz w:val="18"/>
          <w:szCs w:val="18"/>
        </w:rPr>
        <w:t>я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от весов до помещения весовой (непосредственно протянуть кабель в трубе, проложить в коробе, подвесить к тросу на столбах).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автокрана грузоподъемностью  не менее 5 т.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Восстановление (или укладка новых) подъездных путей (дороги) к весам. (Данный этап необходимо завершить до настройки и сдачи весов в поверку, т.к. </w:t>
      </w:r>
      <w:proofErr w:type="spellStart"/>
      <w:r w:rsidRPr="00B51012">
        <w:rPr>
          <w:rFonts w:ascii="Arial" w:hAnsi="Arial" w:cs="Arial"/>
          <w:color w:val="002060"/>
          <w:sz w:val="18"/>
          <w:szCs w:val="18"/>
        </w:rPr>
        <w:t>весоповерочный</w:t>
      </w:r>
      <w:proofErr w:type="spellEnd"/>
      <w:r w:rsidRPr="00B51012">
        <w:rPr>
          <w:rFonts w:ascii="Arial" w:hAnsi="Arial" w:cs="Arial"/>
          <w:color w:val="002060"/>
          <w:sz w:val="18"/>
          <w:szCs w:val="18"/>
        </w:rPr>
        <w:t xml:space="preserve"> автомобиль должен въехать на весы).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Предоставить гружёный короткий автомобиль (типа трёхосного КАМАЗа) для настройки независимости показаний весов от положения груза на платформе.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Выделить (назначить)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адреса в локальной сети предприятия для работы</w:t>
      </w:r>
      <w:r>
        <w:rPr>
          <w:rFonts w:ascii="Arial" w:hAnsi="Arial" w:cs="Arial"/>
          <w:color w:val="002060"/>
          <w:sz w:val="18"/>
          <w:szCs w:val="18"/>
        </w:rPr>
        <w:t xml:space="preserve"> </w:t>
      </w:r>
      <w:r w:rsidRPr="00B51012">
        <w:rPr>
          <w:rFonts w:ascii="Arial" w:hAnsi="Arial" w:cs="Arial"/>
          <w:color w:val="002060"/>
          <w:sz w:val="18"/>
          <w:szCs w:val="18"/>
        </w:rPr>
        <w:t>компьютера, предоставить и настроить доступ в локальную сеть предприятия.</w:t>
      </w:r>
    </w:p>
    <w:p w:rsidR="00526521" w:rsidRPr="00C70C04" w:rsidRDefault="00B51012" w:rsidP="00B51012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 xml:space="preserve">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B51012" w:rsidRPr="00B51012" w:rsidRDefault="00526521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</w:t>
      </w:r>
      <w:r w:rsidR="00B51012">
        <w:rPr>
          <w:rFonts w:cs="Arial"/>
          <w:b w:val="0"/>
          <w:color w:val="002060"/>
          <w:sz w:val="18"/>
          <w:szCs w:val="18"/>
        </w:rPr>
        <w:t>, в</w:t>
      </w:r>
      <w:r w:rsidR="00B51012">
        <w:rPr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</w:rPr>
        <w:t xml:space="preserve">соответствии с приложением «Методика поверки весов» ГОСТ </w:t>
      </w:r>
      <w:r w:rsidR="00B51012" w:rsidRPr="00B51012">
        <w:rPr>
          <w:b w:val="0"/>
          <w:color w:val="002060"/>
          <w:sz w:val="18"/>
          <w:szCs w:val="18"/>
          <w:lang w:val="en-US"/>
        </w:rPr>
        <w:t>OIML</w:t>
      </w:r>
      <w:r w:rsidR="00B51012" w:rsidRPr="00B51012">
        <w:rPr>
          <w:b w:val="0"/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  <w:lang w:val="en-US"/>
        </w:rPr>
        <w:t>R</w:t>
      </w:r>
      <w:r w:rsidR="00B51012" w:rsidRPr="00B51012">
        <w:rPr>
          <w:b w:val="0"/>
          <w:color w:val="002060"/>
          <w:sz w:val="18"/>
          <w:szCs w:val="18"/>
        </w:rPr>
        <w:t xml:space="preserve"> 76-1—2011 «Весы неавтоматического действия. Часть 1. Метрологические и технические требования. Испытания».</w:t>
      </w:r>
    </w:p>
    <w:p w:rsidR="00D26E15" w:rsidRPr="00C70C04" w:rsidRDefault="00B51012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</w:t>
      </w:r>
      <w:proofErr w:type="spellStart"/>
      <w:r w:rsidR="00526521" w:rsidRPr="00C70C04">
        <w:rPr>
          <w:rFonts w:cs="Arial"/>
          <w:b w:val="0"/>
          <w:color w:val="002060"/>
          <w:sz w:val="18"/>
          <w:szCs w:val="18"/>
        </w:rPr>
        <w:t>Межповерочный</w:t>
      </w:r>
      <w:proofErr w:type="spellEnd"/>
      <w:r w:rsidR="00526521" w:rsidRPr="00C70C04">
        <w:rPr>
          <w:rFonts w:cs="Arial"/>
          <w:b w:val="0"/>
          <w:color w:val="002060"/>
          <w:sz w:val="18"/>
          <w:szCs w:val="18"/>
        </w:rPr>
        <w:t xml:space="preserve">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F94DF1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B51012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</w:rPr>
      </w:pPr>
    </w:p>
    <w:sectPr w:rsidR="0089262C" w:rsidRPr="00B51012" w:rsidSect="00BF2EFF">
      <w:headerReference w:type="default" r:id="rId17"/>
      <w:footerReference w:type="default" r:id="rId18"/>
      <w:headerReference w:type="first" r:id="rId19"/>
      <w:footerReference w:type="first" r:id="rId20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5BDF" w:rsidRDefault="007B5BDF">
      <w:r>
        <w:separator/>
      </w:r>
    </w:p>
  </w:endnote>
  <w:endnote w:type="continuationSeparator" w:id="0">
    <w:p w:rsidR="007B5BDF" w:rsidRDefault="007B5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AE4AC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6C0647">
      <w:rPr>
        <w:rFonts w:ascii="Arial" w:hAnsi="Arial" w:cs="Arial"/>
        <w:color w:val="000066"/>
        <w:spacing w:val="30"/>
        <w:sz w:val="20"/>
      </w:rPr>
      <w:t>6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345052">
      <w:rPr>
        <w:rFonts w:ascii="Arial" w:hAnsi="Arial" w:cs="Arial"/>
        <w:color w:val="000066"/>
        <w:spacing w:val="30"/>
        <w:sz w:val="20"/>
      </w:rPr>
      <w:t>12</w:t>
    </w:r>
    <w:r w:rsidR="006D37F1">
      <w:rPr>
        <w:rFonts w:ascii="Arial" w:hAnsi="Arial" w:cs="Arial"/>
        <w:color w:val="000066"/>
        <w:spacing w:val="30"/>
        <w:sz w:val="20"/>
      </w:rPr>
      <w:t>-К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AE4AC7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 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7F762B">
      <w:rPr>
        <w:rFonts w:ascii="Arial" w:hAnsi="Arial" w:cs="Arial"/>
        <w:color w:val="000080"/>
        <w:spacing w:val="30"/>
        <w:sz w:val="20"/>
      </w:rPr>
      <w:t xml:space="preserve">Патриот </w:t>
    </w:r>
    <w:r w:rsidR="006C0647">
      <w:rPr>
        <w:rFonts w:ascii="Arial" w:hAnsi="Arial" w:cs="Arial"/>
        <w:color w:val="000080"/>
        <w:spacing w:val="30"/>
        <w:sz w:val="20"/>
      </w:rPr>
      <w:t>6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345052">
      <w:rPr>
        <w:rFonts w:ascii="Arial" w:hAnsi="Arial" w:cs="Arial"/>
        <w:color w:val="000080"/>
        <w:spacing w:val="30"/>
        <w:sz w:val="20"/>
      </w:rPr>
      <w:t>12</w:t>
    </w:r>
    <w:r w:rsidR="006D37F1">
      <w:rPr>
        <w:rFonts w:ascii="Arial" w:hAnsi="Arial" w:cs="Arial"/>
        <w:color w:val="000080"/>
        <w:spacing w:val="30"/>
        <w:sz w:val="20"/>
      </w:rPr>
      <w:t>-К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5BDF" w:rsidRDefault="007B5BDF">
      <w:r>
        <w:separator/>
      </w:r>
    </w:p>
  </w:footnote>
  <w:footnote w:type="continuationSeparator" w:id="0">
    <w:p w:rsidR="007B5BDF" w:rsidRDefault="007B5B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6C0647">
      <w:rPr>
        <w:rFonts w:ascii="Arial" w:hAnsi="Arial" w:cs="Arial"/>
        <w:color w:val="000066"/>
        <w:sz w:val="20"/>
        <w:u w:val="single"/>
      </w:rPr>
      <w:t>6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345052">
      <w:rPr>
        <w:rFonts w:ascii="Arial" w:hAnsi="Arial" w:cs="Arial"/>
        <w:color w:val="000066"/>
        <w:sz w:val="20"/>
        <w:u w:val="single"/>
      </w:rPr>
      <w:t>12</w:t>
    </w:r>
    <w:r w:rsidR="006D37F1">
      <w:rPr>
        <w:rFonts w:ascii="Arial" w:hAnsi="Arial" w:cs="Arial"/>
        <w:color w:val="000066"/>
        <w:sz w:val="20"/>
        <w:u w:val="single"/>
      </w:rPr>
      <w:t>-К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F94DF1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1F901856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F74DF"/>
    <w:multiLevelType w:val="hybridMultilevel"/>
    <w:tmpl w:val="B66E41E6"/>
    <w:lvl w:ilvl="0" w:tplc="04190001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2A775CD7"/>
    <w:multiLevelType w:val="hybridMultilevel"/>
    <w:tmpl w:val="52E488EA"/>
    <w:lvl w:ilvl="0" w:tplc="0419000F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9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5" w15:restartNumberingAfterBreak="0">
    <w:nsid w:val="4DA616D3"/>
    <w:multiLevelType w:val="hybridMultilevel"/>
    <w:tmpl w:val="C740917C"/>
    <w:lvl w:ilvl="0" w:tplc="041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3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30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7B1D5729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9"/>
  </w:num>
  <w:num w:numId="3">
    <w:abstractNumId w:val="4"/>
  </w:num>
  <w:num w:numId="4">
    <w:abstractNumId w:val="1"/>
  </w:num>
  <w:num w:numId="5">
    <w:abstractNumId w:val="21"/>
  </w:num>
  <w:num w:numId="6">
    <w:abstractNumId w:val="8"/>
  </w:num>
  <w:num w:numId="7">
    <w:abstractNumId w:val="6"/>
  </w:num>
  <w:num w:numId="8">
    <w:abstractNumId w:val="14"/>
  </w:num>
  <w:num w:numId="9">
    <w:abstractNumId w:val="32"/>
  </w:num>
  <w:num w:numId="10">
    <w:abstractNumId w:val="7"/>
  </w:num>
  <w:num w:numId="11">
    <w:abstractNumId w:val="9"/>
  </w:num>
  <w:num w:numId="12">
    <w:abstractNumId w:val="11"/>
  </w:num>
  <w:num w:numId="13">
    <w:abstractNumId w:val="26"/>
  </w:num>
  <w:num w:numId="14">
    <w:abstractNumId w:val="12"/>
  </w:num>
  <w:num w:numId="15">
    <w:abstractNumId w:val="17"/>
  </w:num>
  <w:num w:numId="16">
    <w:abstractNumId w:val="22"/>
  </w:num>
  <w:num w:numId="17">
    <w:abstractNumId w:val="29"/>
  </w:num>
  <w:num w:numId="18">
    <w:abstractNumId w:val="16"/>
  </w:num>
  <w:num w:numId="19">
    <w:abstractNumId w:val="25"/>
  </w:num>
  <w:num w:numId="20">
    <w:abstractNumId w:val="20"/>
  </w:num>
  <w:num w:numId="21">
    <w:abstractNumId w:val="10"/>
  </w:num>
  <w:num w:numId="22">
    <w:abstractNumId w:val="28"/>
  </w:num>
  <w:num w:numId="23">
    <w:abstractNumId w:val="18"/>
  </w:num>
  <w:num w:numId="24">
    <w:abstractNumId w:val="5"/>
  </w:num>
  <w:num w:numId="25">
    <w:abstractNumId w:val="30"/>
  </w:num>
  <w:num w:numId="26">
    <w:abstractNumId w:val="27"/>
  </w:num>
  <w:num w:numId="27">
    <w:abstractNumId w:val="31"/>
  </w:num>
  <w:num w:numId="28">
    <w:abstractNumId w:val="24"/>
  </w:num>
  <w:num w:numId="29">
    <w:abstractNumId w:val="13"/>
  </w:num>
  <w:num w:numId="30">
    <w:abstractNumId w:val="2"/>
  </w:num>
  <w:num w:numId="31">
    <w:abstractNumId w:val="23"/>
  </w:num>
  <w:num w:numId="32">
    <w:abstractNumId w:val="33"/>
  </w:num>
  <w:num w:numId="33">
    <w:abstractNumId w:val="15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2F04"/>
    <w:rsid w:val="000145A9"/>
    <w:rsid w:val="000152AC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12DE"/>
    <w:rsid w:val="000B45F9"/>
    <w:rsid w:val="000B5CDC"/>
    <w:rsid w:val="000C2176"/>
    <w:rsid w:val="000C443B"/>
    <w:rsid w:val="000C790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5B1A"/>
    <w:rsid w:val="001D7490"/>
    <w:rsid w:val="001D7CB4"/>
    <w:rsid w:val="001E10EC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875D4"/>
    <w:rsid w:val="0029362A"/>
    <w:rsid w:val="00295207"/>
    <w:rsid w:val="002A11B3"/>
    <w:rsid w:val="002B0E06"/>
    <w:rsid w:val="002C34DA"/>
    <w:rsid w:val="002C7947"/>
    <w:rsid w:val="002D1F56"/>
    <w:rsid w:val="002D2D62"/>
    <w:rsid w:val="002E0196"/>
    <w:rsid w:val="002E75AD"/>
    <w:rsid w:val="00301422"/>
    <w:rsid w:val="00301BF1"/>
    <w:rsid w:val="00315DC0"/>
    <w:rsid w:val="00315FC9"/>
    <w:rsid w:val="00324B55"/>
    <w:rsid w:val="00327F54"/>
    <w:rsid w:val="00327F86"/>
    <w:rsid w:val="0033003B"/>
    <w:rsid w:val="00330BA1"/>
    <w:rsid w:val="00330C19"/>
    <w:rsid w:val="00332900"/>
    <w:rsid w:val="0033364D"/>
    <w:rsid w:val="00333ADC"/>
    <w:rsid w:val="00340503"/>
    <w:rsid w:val="00344599"/>
    <w:rsid w:val="00345052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27299"/>
    <w:rsid w:val="00433960"/>
    <w:rsid w:val="00435565"/>
    <w:rsid w:val="004367FA"/>
    <w:rsid w:val="00452512"/>
    <w:rsid w:val="00453597"/>
    <w:rsid w:val="00491BD0"/>
    <w:rsid w:val="00493F0E"/>
    <w:rsid w:val="00496FF0"/>
    <w:rsid w:val="004A212A"/>
    <w:rsid w:val="004A247D"/>
    <w:rsid w:val="004A3163"/>
    <w:rsid w:val="004A7189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094A"/>
    <w:rsid w:val="00600F5D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FC1"/>
    <w:rsid w:val="0069746F"/>
    <w:rsid w:val="006A16F8"/>
    <w:rsid w:val="006A387D"/>
    <w:rsid w:val="006A7418"/>
    <w:rsid w:val="006B304F"/>
    <w:rsid w:val="006B6EB2"/>
    <w:rsid w:val="006B70A6"/>
    <w:rsid w:val="006C0647"/>
    <w:rsid w:val="006C4312"/>
    <w:rsid w:val="006D1A8D"/>
    <w:rsid w:val="006D34E7"/>
    <w:rsid w:val="006D37F1"/>
    <w:rsid w:val="006D4E81"/>
    <w:rsid w:val="006D6470"/>
    <w:rsid w:val="006D6F00"/>
    <w:rsid w:val="006D777E"/>
    <w:rsid w:val="006E434F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4D94"/>
    <w:rsid w:val="00726EE2"/>
    <w:rsid w:val="0073067B"/>
    <w:rsid w:val="00733214"/>
    <w:rsid w:val="00734B0E"/>
    <w:rsid w:val="007407A9"/>
    <w:rsid w:val="007466E5"/>
    <w:rsid w:val="00752964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5BDF"/>
    <w:rsid w:val="007B695B"/>
    <w:rsid w:val="007B6F06"/>
    <w:rsid w:val="007C05B6"/>
    <w:rsid w:val="007C54C8"/>
    <w:rsid w:val="007C648E"/>
    <w:rsid w:val="007C7F8E"/>
    <w:rsid w:val="007D312B"/>
    <w:rsid w:val="007E091C"/>
    <w:rsid w:val="007E3311"/>
    <w:rsid w:val="007E5A9A"/>
    <w:rsid w:val="007F2A81"/>
    <w:rsid w:val="007F66E9"/>
    <w:rsid w:val="007F762B"/>
    <w:rsid w:val="00803108"/>
    <w:rsid w:val="008160A4"/>
    <w:rsid w:val="008162A6"/>
    <w:rsid w:val="008269B8"/>
    <w:rsid w:val="008269F4"/>
    <w:rsid w:val="00832FD5"/>
    <w:rsid w:val="008335F6"/>
    <w:rsid w:val="0083570D"/>
    <w:rsid w:val="008365A8"/>
    <w:rsid w:val="00836927"/>
    <w:rsid w:val="00837ED2"/>
    <w:rsid w:val="00847C00"/>
    <w:rsid w:val="00847D3D"/>
    <w:rsid w:val="00852396"/>
    <w:rsid w:val="00852D6B"/>
    <w:rsid w:val="008541A2"/>
    <w:rsid w:val="00854F90"/>
    <w:rsid w:val="0086431A"/>
    <w:rsid w:val="008643EA"/>
    <w:rsid w:val="008674B4"/>
    <w:rsid w:val="00870F7E"/>
    <w:rsid w:val="0087532C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6ED8"/>
    <w:rsid w:val="008C0154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6109"/>
    <w:rsid w:val="00955E9E"/>
    <w:rsid w:val="0096622F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5A6E"/>
    <w:rsid w:val="00AC61F7"/>
    <w:rsid w:val="00AD2ACF"/>
    <w:rsid w:val="00AE13C5"/>
    <w:rsid w:val="00AE3453"/>
    <w:rsid w:val="00AE4AC7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012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6EF1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626F8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A6D7E"/>
    <w:rsid w:val="00CB6CC9"/>
    <w:rsid w:val="00CC20D8"/>
    <w:rsid w:val="00CC3F39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7533D"/>
    <w:rsid w:val="00D86F35"/>
    <w:rsid w:val="00D94E72"/>
    <w:rsid w:val="00DA09DE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31694"/>
    <w:rsid w:val="00E3169C"/>
    <w:rsid w:val="00E338F3"/>
    <w:rsid w:val="00E33A3F"/>
    <w:rsid w:val="00E41D3D"/>
    <w:rsid w:val="00E507AC"/>
    <w:rsid w:val="00E51ACC"/>
    <w:rsid w:val="00E56867"/>
    <w:rsid w:val="00E57D65"/>
    <w:rsid w:val="00E6739D"/>
    <w:rsid w:val="00E7058E"/>
    <w:rsid w:val="00E71D66"/>
    <w:rsid w:val="00E76E3C"/>
    <w:rsid w:val="00E8357D"/>
    <w:rsid w:val="00E846AC"/>
    <w:rsid w:val="00E85683"/>
    <w:rsid w:val="00E90288"/>
    <w:rsid w:val="00E9401B"/>
    <w:rsid w:val="00EA1061"/>
    <w:rsid w:val="00EA70D3"/>
    <w:rsid w:val="00EA717C"/>
    <w:rsid w:val="00EB209F"/>
    <w:rsid w:val="00EB4893"/>
    <w:rsid w:val="00EB4B96"/>
    <w:rsid w:val="00EC7D80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91DFC"/>
    <w:rsid w:val="00F94DF1"/>
    <w:rsid w:val="00F9576E"/>
    <w:rsid w:val="00F96694"/>
    <w:rsid w:val="00FA0EFB"/>
    <w:rsid w:val="00FA2E08"/>
    <w:rsid w:val="00FA4D3E"/>
    <w:rsid w:val="00FB0E69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547D299-90BD-4D8E-A1DD-583C80C87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character" w:styleId="af4">
    <w:name w:val="annotation reference"/>
    <w:rsid w:val="00D7533D"/>
    <w:rPr>
      <w:sz w:val="16"/>
      <w:szCs w:val="16"/>
    </w:rPr>
  </w:style>
  <w:style w:type="paragraph" w:styleId="af5">
    <w:name w:val="annotation text"/>
    <w:basedOn w:val="a"/>
    <w:link w:val="af6"/>
    <w:rsid w:val="00D7533D"/>
    <w:rPr>
      <w:sz w:val="20"/>
    </w:rPr>
  </w:style>
  <w:style w:type="character" w:customStyle="1" w:styleId="af6">
    <w:name w:val="Текст примечания Знак"/>
    <w:link w:val="af5"/>
    <w:rsid w:val="00D7533D"/>
    <w:rPr>
      <w:rFonts w:ascii="NTHelvetica/Cyrillic" w:hAnsi="NTHelvetica/Cyrillic"/>
    </w:rPr>
  </w:style>
  <w:style w:type="paragraph" w:styleId="af7">
    <w:name w:val="annotation subject"/>
    <w:basedOn w:val="af5"/>
    <w:next w:val="af5"/>
    <w:link w:val="af8"/>
    <w:rsid w:val="00D7533D"/>
    <w:rPr>
      <w:b/>
      <w:bCs/>
    </w:rPr>
  </w:style>
  <w:style w:type="character" w:customStyle="1" w:styleId="af8">
    <w:name w:val="Тема примечания Знак"/>
    <w:link w:val="af7"/>
    <w:rsid w:val="00D7533D"/>
    <w:rPr>
      <w:rFonts w:ascii="NTHelvetica/Cyrillic" w:hAnsi="NTHelvetica/Cyrillic"/>
      <w:b/>
      <w:bCs/>
    </w:rPr>
  </w:style>
  <w:style w:type="paragraph" w:customStyle="1" w:styleId="xmsonormal">
    <w:name w:val="xmsonormal"/>
    <w:basedOn w:val="a"/>
    <w:uiPriority w:val="99"/>
    <w:rsid w:val="00F94DF1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0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2B9E46-C718-459C-8D75-E5AC01166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1936</Words>
  <Characters>11037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12948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2022-05-19T20:32:00Z</dcterms:created>
  <dcterms:modified xsi:type="dcterms:W3CDTF">2022-05-19T20:32:00Z</dcterms:modified>
</cp:coreProperties>
</file>