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D7FF6" w14:textId="7C1A7A30" w:rsidR="00032214" w:rsidRDefault="00C57991">
      <w:r w:rsidRPr="00C57991">
        <w:t>Ransomware je druh škodlivého programu, který blokuje počítačový systém nebo šifruje data v něm zapsaná, a pak požaduje od oběti výkupné za obnovení přístupu. Některé formy ransomware šifrují soubory na pevném disku (kryptovirální vydírání), jiné jen zamknou systém a výhrůžnou zprávou se snaží donutit uživatele k zaplacení.</w:t>
      </w:r>
    </w:p>
    <w:p w14:paraId="4AE48D12" w14:textId="70308B0C" w:rsidR="00D86EC2" w:rsidRDefault="00673270">
      <w:r w:rsidRPr="00673270">
        <w:t xml:space="preserve">Útok ransomwaru WannaCry byl globální epidemií, která proběhla </w:t>
      </w:r>
      <w:r w:rsidR="006156DC">
        <w:t>12.</w:t>
      </w:r>
      <w:r w:rsidRPr="00673270">
        <w:t>květn</w:t>
      </w:r>
      <w:r w:rsidR="006156DC">
        <w:t>a</w:t>
      </w:r>
      <w:r w:rsidRPr="00673270">
        <w:t xml:space="preserve"> 2017.</w:t>
      </w:r>
      <w:r w:rsidR="00C57991" w:rsidRPr="00C57991">
        <w:t xml:space="preserve"> je považován za nejničivější a nejagresivnější útok svého druhu.</w:t>
      </w:r>
    </w:p>
    <w:p w14:paraId="7BFAE190" w14:textId="5A2780AE" w:rsidR="00D86EC2" w:rsidRDefault="00D86EC2">
      <w:r>
        <w:t>Aktiva</w:t>
      </w:r>
      <w:r w:rsidR="00A56087">
        <w:t xml:space="preserve"> veškerá data uživatelů</w:t>
      </w:r>
    </w:p>
    <w:p w14:paraId="00B941D1" w14:textId="66A12D40" w:rsidR="000A6B2F" w:rsidRDefault="000A6B2F" w:rsidP="000A6B2F">
      <w:r>
        <w:t>Kyberzločinci odpovědní za útok využili slabost operačního systému Microsoft Windows pomocí hac</w:t>
      </w:r>
      <w:r w:rsidR="00A56087">
        <w:t>k</w:t>
      </w:r>
      <w:r>
        <w:t>u, který byl údajně vyvinut americkou národní bezpečnostní agenturou .</w:t>
      </w:r>
    </w:p>
    <w:p w14:paraId="5A54438D" w14:textId="77777777" w:rsidR="000A6B2F" w:rsidRDefault="000A6B2F" w:rsidP="000A6B2F">
      <w:r>
        <w:t xml:space="preserve">Tento hack, známý jako EternalBlue, byl zveřejněn skupinou hackerů </w:t>
      </w:r>
      <w:r w:rsidRPr="00A56087">
        <w:rPr>
          <w:b/>
          <w:bCs/>
        </w:rPr>
        <w:t>zvaných Shadow Brokers</w:t>
      </w:r>
      <w:r>
        <w:t xml:space="preserve"> před útokem WannaCry.</w:t>
      </w:r>
    </w:p>
    <w:p w14:paraId="2484B0BB" w14:textId="77777777" w:rsidR="000A6B2F" w:rsidRDefault="000A6B2F" w:rsidP="000A6B2F">
      <w:r>
        <w:t>Společnost Microsoft vydala bezpečnostní opravu, která chránila systémy uživatelů proti tomuto zneužití téměř dva měsíce před zahájením útoku ransomware WannaCry. Mnoho jednotlivců a organizací bohužel pravidelně neaktualizuje své operační systémy, a proto byli útoku vystaveni.</w:t>
      </w:r>
    </w:p>
    <w:p w14:paraId="2095E525" w14:textId="17FDA10A" w:rsidR="00C01844" w:rsidRDefault="00A56087" w:rsidP="000A6B2F">
      <w:r w:rsidRPr="00A56087">
        <w:t>Po nakažení počítače zašifruje data na pevném disku a žádá platbu ve velikosti 300 USD v Bitcoinech na odblokování souborů (po skončení konečného termínu se cena zvýší až do 2000 USD). Virus se šíří od pátku 12. května 2017. Virus dosud nakazil více než 250 000 počítačů ve více než 150 zemích světa-</w:t>
      </w:r>
    </w:p>
    <w:p w14:paraId="62681CE4" w14:textId="36456AF5" w:rsidR="00C01844" w:rsidRPr="00A56087" w:rsidRDefault="00C01844" w:rsidP="00C01844">
      <w:pPr>
        <w:rPr>
          <w:b/>
          <w:bCs/>
        </w:rPr>
      </w:pPr>
      <w:r w:rsidRPr="00A56087">
        <w:rPr>
          <w:b/>
          <w:bCs/>
        </w:rPr>
        <w:t>Dopad</w:t>
      </w:r>
    </w:p>
    <w:p w14:paraId="20251671" w14:textId="27CA53CD" w:rsidR="00A56087" w:rsidRPr="00C01844" w:rsidRDefault="00A56087" w:rsidP="00C01844">
      <w:r w:rsidRPr="00A56087">
        <w:t>Když se ransomware rozšířil mimo Evropu, byly ochromeny počítačové systémy ve 150 zemích. Útok ransomwaru WannaCry měl celosvětově značný finanční dopad. Odhaduje se, že tato počítačová kriminalita způsobila ztráty 4 miliard dolarů po celém světě.</w:t>
      </w:r>
    </w:p>
    <w:p w14:paraId="4F293A8F" w14:textId="77777777" w:rsidR="00C01844" w:rsidRPr="00C01844" w:rsidRDefault="00C01844" w:rsidP="00C01844">
      <w:r w:rsidRPr="00C01844">
        <w:t>Malware WannaCry měl i má obrovský dopad na nejen osobní počítače. WannaCry nakazil Národní zdravotnickou službu v Spojeném království.</w:t>
      </w:r>
    </w:p>
    <w:p w14:paraId="7BB850B8" w14:textId="77777777" w:rsidR="00C01844" w:rsidRPr="00C01844" w:rsidRDefault="00C01844" w:rsidP="00C01844">
      <w:r w:rsidRPr="00C01844">
        <w:t xml:space="preserve"> Virus způsobil i několik hodin dlouhou odstávku mobilní sítě O2 Telefónica v Španělsku,</w:t>
      </w:r>
    </w:p>
    <w:p w14:paraId="68FD9BB3" w14:textId="77777777" w:rsidR="00C01844" w:rsidRPr="00C01844" w:rsidRDefault="00C01844" w:rsidP="00C01844">
      <w:r w:rsidRPr="00C01844">
        <w:t xml:space="preserve"> Problémy s dopravou, když byly napadeny železniční počítače a aerolinky.</w:t>
      </w:r>
    </w:p>
    <w:p w14:paraId="41A691F5" w14:textId="6D12B84C" w:rsidR="00C01844" w:rsidRDefault="00C01844" w:rsidP="00C01844">
      <w:r w:rsidRPr="00C01844">
        <w:t xml:space="preserve"> Mezi další významné firmy napadeny virem WannaCry jsou Renault, FedEx nebo Sberbank.</w:t>
      </w:r>
    </w:p>
    <w:p w14:paraId="02351F31" w14:textId="4AFA5DB6" w:rsidR="00C01844" w:rsidRPr="00A56087" w:rsidRDefault="00C01844" w:rsidP="00C01844">
      <w:pPr>
        <w:rPr>
          <w:b/>
          <w:bCs/>
        </w:rPr>
      </w:pPr>
    </w:p>
    <w:p w14:paraId="0F88A898" w14:textId="77777777" w:rsidR="00C01844" w:rsidRPr="00A56087" w:rsidRDefault="00C01844" w:rsidP="00C01844">
      <w:pPr>
        <w:rPr>
          <w:b/>
          <w:bCs/>
        </w:rPr>
      </w:pPr>
      <w:r w:rsidRPr="00A56087">
        <w:rPr>
          <w:b/>
          <w:bCs/>
        </w:rPr>
        <w:t>Odstranění hrozby</w:t>
      </w:r>
    </w:p>
    <w:p w14:paraId="08B894AE" w14:textId="77777777" w:rsidR="00C01844" w:rsidRPr="00C01844" w:rsidRDefault="00C01844" w:rsidP="00C01844">
      <w:r w:rsidRPr="00C01844">
        <w:t>Uživatelé počítačů se stali oběťmi útoku WannaCry, protože neaktualizovali svůj operační systém Microsoft Windows.</w:t>
      </w:r>
    </w:p>
    <w:p w14:paraId="4601DA64" w14:textId="650D4DE0" w:rsidR="00C01844" w:rsidRPr="00C01844" w:rsidRDefault="00C01844" w:rsidP="00C01844">
      <w:r w:rsidRPr="00C01844">
        <w:t>Pokud otevřete neznámý e-mail nebo navštívíte web, nedůvěřujete, neklikejte na žádné odkazy.</w:t>
      </w:r>
    </w:p>
    <w:p w14:paraId="01E9F0D5" w14:textId="502409BD" w:rsidR="00C01844" w:rsidRDefault="00C01844" w:rsidP="00C01844">
      <w:r w:rsidRPr="00C01844">
        <w:t>Zálohování dat</w:t>
      </w:r>
    </w:p>
    <w:sectPr w:rsidR="00C01844" w:rsidSect="00EC4B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5C430A"/>
    <w:multiLevelType w:val="hybridMultilevel"/>
    <w:tmpl w:val="0C347F3A"/>
    <w:lvl w:ilvl="0" w:tplc="3588FB18">
      <w:start w:val="1"/>
      <w:numFmt w:val="bullet"/>
      <w:lvlText w:val="•"/>
      <w:lvlJc w:val="left"/>
      <w:pPr>
        <w:tabs>
          <w:tab w:val="num" w:pos="720"/>
        </w:tabs>
        <w:ind w:left="720" w:hanging="360"/>
      </w:pPr>
      <w:rPr>
        <w:rFonts w:ascii="Arial" w:hAnsi="Arial" w:hint="default"/>
      </w:rPr>
    </w:lvl>
    <w:lvl w:ilvl="1" w:tplc="88BAE7AC" w:tentative="1">
      <w:start w:val="1"/>
      <w:numFmt w:val="bullet"/>
      <w:lvlText w:val="•"/>
      <w:lvlJc w:val="left"/>
      <w:pPr>
        <w:tabs>
          <w:tab w:val="num" w:pos="1440"/>
        </w:tabs>
        <w:ind w:left="1440" w:hanging="360"/>
      </w:pPr>
      <w:rPr>
        <w:rFonts w:ascii="Arial" w:hAnsi="Arial" w:hint="default"/>
      </w:rPr>
    </w:lvl>
    <w:lvl w:ilvl="2" w:tplc="36BE9BF6" w:tentative="1">
      <w:start w:val="1"/>
      <w:numFmt w:val="bullet"/>
      <w:lvlText w:val="•"/>
      <w:lvlJc w:val="left"/>
      <w:pPr>
        <w:tabs>
          <w:tab w:val="num" w:pos="2160"/>
        </w:tabs>
        <w:ind w:left="2160" w:hanging="360"/>
      </w:pPr>
      <w:rPr>
        <w:rFonts w:ascii="Arial" w:hAnsi="Arial" w:hint="default"/>
      </w:rPr>
    </w:lvl>
    <w:lvl w:ilvl="3" w:tplc="BD04F002" w:tentative="1">
      <w:start w:val="1"/>
      <w:numFmt w:val="bullet"/>
      <w:lvlText w:val="•"/>
      <w:lvlJc w:val="left"/>
      <w:pPr>
        <w:tabs>
          <w:tab w:val="num" w:pos="2880"/>
        </w:tabs>
        <w:ind w:left="2880" w:hanging="360"/>
      </w:pPr>
      <w:rPr>
        <w:rFonts w:ascii="Arial" w:hAnsi="Arial" w:hint="default"/>
      </w:rPr>
    </w:lvl>
    <w:lvl w:ilvl="4" w:tplc="13DE9854" w:tentative="1">
      <w:start w:val="1"/>
      <w:numFmt w:val="bullet"/>
      <w:lvlText w:val="•"/>
      <w:lvlJc w:val="left"/>
      <w:pPr>
        <w:tabs>
          <w:tab w:val="num" w:pos="3600"/>
        </w:tabs>
        <w:ind w:left="3600" w:hanging="360"/>
      </w:pPr>
      <w:rPr>
        <w:rFonts w:ascii="Arial" w:hAnsi="Arial" w:hint="default"/>
      </w:rPr>
    </w:lvl>
    <w:lvl w:ilvl="5" w:tplc="5E8A6CF0" w:tentative="1">
      <w:start w:val="1"/>
      <w:numFmt w:val="bullet"/>
      <w:lvlText w:val="•"/>
      <w:lvlJc w:val="left"/>
      <w:pPr>
        <w:tabs>
          <w:tab w:val="num" w:pos="4320"/>
        </w:tabs>
        <w:ind w:left="4320" w:hanging="360"/>
      </w:pPr>
      <w:rPr>
        <w:rFonts w:ascii="Arial" w:hAnsi="Arial" w:hint="default"/>
      </w:rPr>
    </w:lvl>
    <w:lvl w:ilvl="6" w:tplc="CDE2F6B0" w:tentative="1">
      <w:start w:val="1"/>
      <w:numFmt w:val="bullet"/>
      <w:lvlText w:val="•"/>
      <w:lvlJc w:val="left"/>
      <w:pPr>
        <w:tabs>
          <w:tab w:val="num" w:pos="5040"/>
        </w:tabs>
        <w:ind w:left="5040" w:hanging="360"/>
      </w:pPr>
      <w:rPr>
        <w:rFonts w:ascii="Arial" w:hAnsi="Arial" w:hint="default"/>
      </w:rPr>
    </w:lvl>
    <w:lvl w:ilvl="7" w:tplc="5008D194" w:tentative="1">
      <w:start w:val="1"/>
      <w:numFmt w:val="bullet"/>
      <w:lvlText w:val="•"/>
      <w:lvlJc w:val="left"/>
      <w:pPr>
        <w:tabs>
          <w:tab w:val="num" w:pos="5760"/>
        </w:tabs>
        <w:ind w:left="5760" w:hanging="360"/>
      </w:pPr>
      <w:rPr>
        <w:rFonts w:ascii="Arial" w:hAnsi="Arial" w:hint="default"/>
      </w:rPr>
    </w:lvl>
    <w:lvl w:ilvl="8" w:tplc="CF86FCB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991"/>
    <w:rsid w:val="00032214"/>
    <w:rsid w:val="000A6B2F"/>
    <w:rsid w:val="00547BB2"/>
    <w:rsid w:val="006156DC"/>
    <w:rsid w:val="00673270"/>
    <w:rsid w:val="00A56087"/>
    <w:rsid w:val="00C01844"/>
    <w:rsid w:val="00C57991"/>
    <w:rsid w:val="00D86EC2"/>
    <w:rsid w:val="00EC4BE5"/>
    <w:rsid w:val="00EF72D3"/>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EEB8"/>
  <w15:chartTrackingRefBased/>
  <w15:docId w15:val="{D4495A56-E9D4-4FEC-8D07-145F6B715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9524960">
      <w:bodyDiv w:val="1"/>
      <w:marLeft w:val="0"/>
      <w:marRight w:val="0"/>
      <w:marTop w:val="0"/>
      <w:marBottom w:val="0"/>
      <w:divBdr>
        <w:top w:val="none" w:sz="0" w:space="0" w:color="auto"/>
        <w:left w:val="none" w:sz="0" w:space="0" w:color="auto"/>
        <w:bottom w:val="none" w:sz="0" w:space="0" w:color="auto"/>
        <w:right w:val="none" w:sz="0" w:space="0" w:color="auto"/>
      </w:divBdr>
      <w:divsChild>
        <w:div w:id="67002476">
          <w:marLeft w:val="360"/>
          <w:marRight w:val="0"/>
          <w:marTop w:val="200"/>
          <w:marBottom w:val="0"/>
          <w:divBdr>
            <w:top w:val="none" w:sz="0" w:space="0" w:color="auto"/>
            <w:left w:val="none" w:sz="0" w:space="0" w:color="auto"/>
            <w:bottom w:val="none" w:sz="0" w:space="0" w:color="auto"/>
            <w:right w:val="none" w:sz="0" w:space="0" w:color="auto"/>
          </w:divBdr>
        </w:div>
        <w:div w:id="1520049703">
          <w:marLeft w:val="360"/>
          <w:marRight w:val="0"/>
          <w:marTop w:val="200"/>
          <w:marBottom w:val="0"/>
          <w:divBdr>
            <w:top w:val="none" w:sz="0" w:space="0" w:color="auto"/>
            <w:left w:val="none" w:sz="0" w:space="0" w:color="auto"/>
            <w:bottom w:val="none" w:sz="0" w:space="0" w:color="auto"/>
            <w:right w:val="none" w:sz="0" w:space="0" w:color="auto"/>
          </w:divBdr>
        </w:div>
        <w:div w:id="1857769182">
          <w:marLeft w:val="360"/>
          <w:marRight w:val="0"/>
          <w:marTop w:val="200"/>
          <w:marBottom w:val="0"/>
          <w:divBdr>
            <w:top w:val="none" w:sz="0" w:space="0" w:color="auto"/>
            <w:left w:val="none" w:sz="0" w:space="0" w:color="auto"/>
            <w:bottom w:val="none" w:sz="0" w:space="0" w:color="auto"/>
            <w:right w:val="none" w:sz="0" w:space="0" w:color="auto"/>
          </w:divBdr>
        </w:div>
        <w:div w:id="1426926827">
          <w:marLeft w:val="360"/>
          <w:marRight w:val="0"/>
          <w:marTop w:val="200"/>
          <w:marBottom w:val="0"/>
          <w:divBdr>
            <w:top w:val="none" w:sz="0" w:space="0" w:color="auto"/>
            <w:left w:val="none" w:sz="0" w:space="0" w:color="auto"/>
            <w:bottom w:val="none" w:sz="0" w:space="0" w:color="auto"/>
            <w:right w:val="none" w:sz="0" w:space="0" w:color="auto"/>
          </w:divBdr>
        </w:div>
        <w:div w:id="475218509">
          <w:marLeft w:val="360"/>
          <w:marRight w:val="0"/>
          <w:marTop w:val="200"/>
          <w:marBottom w:val="0"/>
          <w:divBdr>
            <w:top w:val="none" w:sz="0" w:space="0" w:color="auto"/>
            <w:left w:val="none" w:sz="0" w:space="0" w:color="auto"/>
            <w:bottom w:val="none" w:sz="0" w:space="0" w:color="auto"/>
            <w:right w:val="none" w:sz="0" w:space="0" w:color="auto"/>
          </w:divBdr>
        </w:div>
      </w:divsChild>
    </w:div>
    <w:div w:id="1170757242">
      <w:bodyDiv w:val="1"/>
      <w:marLeft w:val="0"/>
      <w:marRight w:val="0"/>
      <w:marTop w:val="0"/>
      <w:marBottom w:val="0"/>
      <w:divBdr>
        <w:top w:val="none" w:sz="0" w:space="0" w:color="auto"/>
        <w:left w:val="none" w:sz="0" w:space="0" w:color="auto"/>
        <w:bottom w:val="none" w:sz="0" w:space="0" w:color="auto"/>
        <w:right w:val="none" w:sz="0" w:space="0" w:color="auto"/>
      </w:divBdr>
    </w:div>
    <w:div w:id="1635523742">
      <w:bodyDiv w:val="1"/>
      <w:marLeft w:val="0"/>
      <w:marRight w:val="0"/>
      <w:marTop w:val="0"/>
      <w:marBottom w:val="0"/>
      <w:divBdr>
        <w:top w:val="none" w:sz="0" w:space="0" w:color="auto"/>
        <w:left w:val="none" w:sz="0" w:space="0" w:color="auto"/>
        <w:bottom w:val="none" w:sz="0" w:space="0" w:color="auto"/>
        <w:right w:val="none" w:sz="0" w:space="0" w:color="auto"/>
      </w:divBdr>
      <w:divsChild>
        <w:div w:id="580409575">
          <w:marLeft w:val="360"/>
          <w:marRight w:val="0"/>
          <w:marTop w:val="200"/>
          <w:marBottom w:val="0"/>
          <w:divBdr>
            <w:top w:val="none" w:sz="0" w:space="0" w:color="auto"/>
            <w:left w:val="none" w:sz="0" w:space="0" w:color="auto"/>
            <w:bottom w:val="none" w:sz="0" w:space="0" w:color="auto"/>
            <w:right w:val="none" w:sz="0" w:space="0" w:color="auto"/>
          </w:divBdr>
        </w:div>
        <w:div w:id="1334408096">
          <w:marLeft w:val="360"/>
          <w:marRight w:val="0"/>
          <w:marTop w:val="200"/>
          <w:marBottom w:val="0"/>
          <w:divBdr>
            <w:top w:val="none" w:sz="0" w:space="0" w:color="auto"/>
            <w:left w:val="none" w:sz="0" w:space="0" w:color="auto"/>
            <w:bottom w:val="none" w:sz="0" w:space="0" w:color="auto"/>
            <w:right w:val="none" w:sz="0" w:space="0" w:color="auto"/>
          </w:divBdr>
        </w:div>
        <w:div w:id="114100330">
          <w:marLeft w:val="360"/>
          <w:marRight w:val="0"/>
          <w:marTop w:val="200"/>
          <w:marBottom w:val="0"/>
          <w:divBdr>
            <w:top w:val="none" w:sz="0" w:space="0" w:color="auto"/>
            <w:left w:val="none" w:sz="0" w:space="0" w:color="auto"/>
            <w:bottom w:val="none" w:sz="0" w:space="0" w:color="auto"/>
            <w:right w:val="none" w:sz="0" w:space="0" w:color="auto"/>
          </w:divBdr>
        </w:div>
        <w:div w:id="870412262">
          <w:marLeft w:val="360"/>
          <w:marRight w:val="0"/>
          <w:marTop w:val="200"/>
          <w:marBottom w:val="0"/>
          <w:divBdr>
            <w:top w:val="none" w:sz="0" w:space="0" w:color="auto"/>
            <w:left w:val="none" w:sz="0" w:space="0" w:color="auto"/>
            <w:bottom w:val="none" w:sz="0" w:space="0" w:color="auto"/>
            <w:right w:val="none" w:sz="0" w:space="0" w:color="auto"/>
          </w:divBdr>
        </w:div>
        <w:div w:id="87276611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324</Words>
  <Characters>1916</Characters>
  <Application>Microsoft Office Word</Application>
  <DocSecurity>0</DocSecurity>
  <Lines>15</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Tomáš Hubený</dc:creator>
  <cp:keywords/>
  <dc:description/>
  <cp:lastModifiedBy>Tomáš Hubený</cp:lastModifiedBy>
  <cp:revision>2</cp:revision>
  <dcterms:created xsi:type="dcterms:W3CDTF">2020-10-11T21:07:00Z</dcterms:created>
  <dcterms:modified xsi:type="dcterms:W3CDTF">2020-10-12T11:17:00Z</dcterms:modified>
</cp:coreProperties>
</file>