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3701D671" w:rsidR="009F39D9" w:rsidRPr="001764CF" w:rsidRDefault="009F39D9" w:rsidP="001958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9584F">
              <w:rPr>
                <w:rFonts w:ascii="Times New Roman" w:hAnsi="Times New Roman" w:cs="Times New Roman"/>
                <w:sz w:val="28"/>
                <w:szCs w:val="28"/>
              </w:rPr>
              <w:t>Керимов</w:t>
            </w:r>
            <w:r w:rsidR="003633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9584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6337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19584F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bookmarkStart w:id="0" w:name="_GoBack"/>
            <w:bookmarkEnd w:id="0"/>
            <w:r w:rsidR="003633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88496A7" w14:textId="77777777" w:rsidR="00A84626" w:rsidRDefault="00A84626" w:rsidP="00D33912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p w14:paraId="735EBFE7" w14:textId="5AE97043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0FCACFC8" w:rsidR="00D33912" w:rsidRDefault="00F741C7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291DD42" wp14:editId="44796394">
            <wp:extent cx="5842000" cy="20208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685" cy="20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5FCE4A6D" w:rsidR="007B2890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80A14D0" wp14:editId="17882CC6">
            <wp:extent cx="5832475" cy="2000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490" cy="20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05D8670E" w:rsidR="007B2890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F633D0" wp14:editId="69FCC6EA">
            <wp:extent cx="5826633" cy="2009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103" cy="20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048515E3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F741C7">
        <w:rPr>
          <w:rFonts w:ascii="Times New Roman" w:hAnsi="Times New Roman" w:cs="Times New Roman"/>
          <w:b/>
          <w:sz w:val="24"/>
        </w:rPr>
        <w:t>Наттолла</w:t>
      </w:r>
      <w:proofErr w:type="spellEnd"/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72DBD8D1" w:rsidR="00BA3196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19CCE6" wp14:editId="1E361695">
            <wp:extent cx="5847604" cy="20193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062" cy="20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263" w14:textId="550BDF33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Временная функция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769901CF" w:rsidR="00D97727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6E75CA1" wp14:editId="69361288">
            <wp:extent cx="5870575" cy="202032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569" cy="20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D2C" w14:textId="47C7AE66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Спектр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D97727">
        <w:rPr>
          <w:rFonts w:ascii="Times New Roman" w:hAnsi="Times New Roman" w:cs="Times New Roman"/>
          <w:sz w:val="24"/>
        </w:rPr>
        <w:t xml:space="preserve">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0A1653FC" w:rsidR="00D97727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5A08FCA" wp14:editId="1BEA64A8">
            <wp:extent cx="5851525" cy="20206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64" cy="20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3D78" w14:textId="3BF30C61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Спектр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D97727"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1F2498A6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F741C7" w:rsidRPr="00F741C7">
        <w:rPr>
          <w:rFonts w:ascii="Times New Roman" w:hAnsi="Times New Roman" w:cs="Times New Roman"/>
          <w:b/>
          <w:sz w:val="24"/>
        </w:rPr>
        <w:t>Наттолла</w:t>
      </w:r>
      <w:proofErr w:type="spellEnd"/>
    </w:p>
    <w:p w14:paraId="1B732F4C" w14:textId="425CD113" w:rsidR="00726145" w:rsidRDefault="00F741C7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CD9194" wp14:editId="4AE32210">
            <wp:extent cx="5920273" cy="204787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436" cy="20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AC7B" w14:textId="1C26AEBE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00362C60" w:rsidR="00C63D3E" w:rsidRDefault="00F741C7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9511C9E" wp14:editId="4AED293D">
            <wp:extent cx="5908675" cy="203344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3647" cy="20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443EBE9B" w:rsidR="00C63D3E" w:rsidRDefault="00F741C7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623296F" wp14:editId="6014E1C8">
            <wp:extent cx="5861050" cy="2035430"/>
            <wp:effectExtent l="0" t="0" r="635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39" cy="20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137F7700" w:rsidR="00A64768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04E5A3" w14:textId="52C227C3" w:rsidR="00F741C7" w:rsidRDefault="00F741C7" w:rsidP="00A64768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</w:rPr>
      </w:pPr>
      <w:r w:rsidRPr="00F741C7">
        <w:rPr>
          <w:rFonts w:ascii="Times New Roman" w:hAnsi="Times New Roman" w:cs="Times New Roman"/>
          <w:bCs/>
          <w:sz w:val="24"/>
        </w:rPr>
        <w:lastRenderedPageBreak/>
        <w:t>В ходе лабораторной работы было исследовано применение различных типов весовых функций (окон) при реализации КИХ-фильтра. Были рассмотрены следующие окна: прямоугольное окно, окно Ханна</w:t>
      </w:r>
      <w:r w:rsidR="004C789C">
        <w:rPr>
          <w:rFonts w:ascii="Times New Roman" w:hAnsi="Times New Roman" w:cs="Times New Roman"/>
          <w:bCs/>
          <w:sz w:val="24"/>
        </w:rPr>
        <w:t xml:space="preserve"> и</w:t>
      </w:r>
      <w:r w:rsidRPr="00F741C7">
        <w:rPr>
          <w:rFonts w:ascii="Times New Roman" w:hAnsi="Times New Roman" w:cs="Times New Roman"/>
          <w:bCs/>
          <w:sz w:val="24"/>
        </w:rPr>
        <w:t xml:space="preserve"> окно </w:t>
      </w:r>
      <w:proofErr w:type="spellStart"/>
      <w:r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4C789C">
        <w:rPr>
          <w:rFonts w:ascii="Times New Roman" w:hAnsi="Times New Roman" w:cs="Times New Roman"/>
          <w:bCs/>
          <w:sz w:val="24"/>
        </w:rPr>
        <w:t>.</w:t>
      </w:r>
    </w:p>
    <w:p w14:paraId="7D7C43F8" w14:textId="51257168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п</w:t>
      </w:r>
      <w:r w:rsidRPr="004C789C">
        <w:rPr>
          <w:rFonts w:ascii="Times New Roman" w:hAnsi="Times New Roman" w:cs="Times New Roman"/>
          <w:bCs/>
          <w:sz w:val="24"/>
        </w:rPr>
        <w:t>рямоугольное окно является самым простым типом окна. Оно имеет постоянное значение внутри окна и нулевое значение вне него. В частотной области прямоугольное окно приводит к расширению главного лепестка спектра, а его боковые лепестки могут маскировать слабые сигналы. Однако оно обладает наилучшим разрешением, так как имеет минимальную ширину главного лепестка</w:t>
      </w:r>
      <w:r>
        <w:rPr>
          <w:rFonts w:ascii="Times New Roman" w:hAnsi="Times New Roman" w:cs="Times New Roman"/>
          <w:bCs/>
          <w:sz w:val="24"/>
        </w:rPr>
        <w:t>;</w:t>
      </w:r>
    </w:p>
    <w:p w14:paraId="5242FC73" w14:textId="0A1BA945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о</w:t>
      </w:r>
      <w:r w:rsidRPr="004C789C">
        <w:rPr>
          <w:rFonts w:ascii="Times New Roman" w:hAnsi="Times New Roman" w:cs="Times New Roman"/>
          <w:bCs/>
          <w:sz w:val="24"/>
        </w:rPr>
        <w:t>кно Ханна имеет форму половины периода косинуса и обладает лучшим сглаживанием на концах окна по сравнению с прямоугольным окном. Во временной области окно Ханна позволяет сгладить резкие переходы в сигнале. В частотной области оно также приводит к расширению главного лепестка спектра, но боковые лепестки имеют меньшую амплитуду, чем у прямоугольного окна. Окно Ханна обеспечивает компромисс между разрешением и подавлением боковых лепестков</w:t>
      </w:r>
      <w:r>
        <w:rPr>
          <w:rFonts w:ascii="Times New Roman" w:hAnsi="Times New Roman" w:cs="Times New Roman"/>
          <w:bCs/>
          <w:sz w:val="24"/>
        </w:rPr>
        <w:t>;</w:t>
      </w:r>
    </w:p>
    <w:p w14:paraId="4A745532" w14:textId="6EFD78F3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о</w:t>
      </w:r>
      <w:r w:rsidRPr="004C789C">
        <w:rPr>
          <w:rFonts w:ascii="Times New Roman" w:hAnsi="Times New Roman" w:cs="Times New Roman"/>
          <w:bCs/>
          <w:sz w:val="24"/>
        </w:rPr>
        <w:t xml:space="preserve">кно </w:t>
      </w:r>
      <w:proofErr w:type="spellStart"/>
      <w:r w:rsidRPr="004C789C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Pr="004C789C">
        <w:rPr>
          <w:rFonts w:ascii="Times New Roman" w:hAnsi="Times New Roman" w:cs="Times New Roman"/>
          <w:bCs/>
          <w:sz w:val="24"/>
        </w:rPr>
        <w:t xml:space="preserve"> является вариантом окна Ханна с дополнительной косинусной модуляцией амплитуды. Оно имеет линейный спад амплитуды и обеспечивает более быстрое убывание амплитуды в сравнении с окном Ханна. В частотной области окно </w:t>
      </w:r>
      <w:proofErr w:type="spellStart"/>
      <w:r w:rsidRPr="004C789C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Pr="004C789C">
        <w:rPr>
          <w:rFonts w:ascii="Times New Roman" w:hAnsi="Times New Roman" w:cs="Times New Roman"/>
          <w:bCs/>
          <w:sz w:val="24"/>
        </w:rPr>
        <w:t xml:space="preserve"> обладает лучшим подавлением боковых лепестков, чем окно Ханна, но за счет этого главный лепесток становится шире.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6FBD6C38"/>
    <w:multiLevelType w:val="hybridMultilevel"/>
    <w:tmpl w:val="BBB45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4D"/>
    <w:rsid w:val="0006783D"/>
    <w:rsid w:val="00083EFB"/>
    <w:rsid w:val="000A1157"/>
    <w:rsid w:val="0015030A"/>
    <w:rsid w:val="00163094"/>
    <w:rsid w:val="0019584F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63373"/>
    <w:rsid w:val="003C102E"/>
    <w:rsid w:val="003C7C7B"/>
    <w:rsid w:val="003F0EBC"/>
    <w:rsid w:val="004C789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84626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85745"/>
    <w:rsid w:val="00EF0531"/>
    <w:rsid w:val="00EF0FBF"/>
    <w:rsid w:val="00F741C7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Pomidorka43</dc:creator>
  <cp:keywords/>
  <dc:description/>
  <cp:lastModifiedBy>Pomidorka43</cp:lastModifiedBy>
  <cp:revision>2</cp:revision>
  <dcterms:created xsi:type="dcterms:W3CDTF">2023-06-19T17:55:00Z</dcterms:created>
  <dcterms:modified xsi:type="dcterms:W3CDTF">2023-06-19T17:55:00Z</dcterms:modified>
</cp:coreProperties>
</file>