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A5F"/>
          <w:sz w:val="32"/>
          <w:szCs w:val="32"/>
        </w:rPr>
        <w:t xml:space="preserve">WEBSITE DESIGN &amp; DEVELOPMENT AGREEMENT</w:t>
      </w:r>
    </w:p>
    <w:p>
      <w:pPr>
        <w:spacing w:after="240"/>
        <w:jc w:val="center"/>
      </w:pPr>
      <w:r>
        <w:rPr>
          <w:rFonts w:ascii="Arial" w:cs="Arial" w:eastAsia="Arial" w:hAnsi="Arial"/>
          <w:color w:val="5A6B7B"/>
          <w:sz w:val="21"/>
          <w:szCs w:val="21"/>
        </w:rPr>
        <w:t xml:space="preserve">Dainty Trading  |  daintytrading.com</w:t>
      </w:r>
    </w:p>
    <w:p>
      <w:pPr>
        <w:pStyle w:val="Heading1"/>
        <w:keepNext/>
        <w:spacing w:after="120" w:before="280"/>
      </w:pPr>
      <w:r>
        <w:rPr>
          <w:rFonts w:ascii="Arial" w:cs="Arial" w:eastAsia="Arial" w:hAnsi="Arial"/>
          <w:b/>
          <w:bCs/>
          <w:color w:val="1F3A5F"/>
          <w:sz w:val="24"/>
          <w:szCs w:val="24"/>
        </w:rPr>
        <w:t xml:space="preserve">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SERVICE PROVIDER</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Provider</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[Your full name]</w:t>
            </w:r>
            <w:r>
              <w:rPr>
                <w:rFonts w:ascii="Arial" w:cs="Arial" w:eastAsia="Arial" w:hAnsi="Arial"/>
                <w:sz w:val="21"/>
                <w:szCs w:val="21"/>
              </w:rPr>
              <w:t xml:space="preserve"> trading as </w:t>
            </w:r>
            <w:r>
              <w:rPr>
                <w:rFonts w:ascii="Arial" w:cs="Arial" w:eastAsia="Arial" w:hAnsi="Arial"/>
                <w:b/>
                <w:bCs/>
                <w:sz w:val="21"/>
                <w:szCs w:val="21"/>
              </w:rPr>
              <w:t xml:space="preserve">Dainty Trading</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ABN</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[Your ABN]</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Email</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[Your email]</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Phone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highlight w:val="yellow"/>
                <w:highlightCs w:val="yellow"/>
              </w:rPr>
              <w:t xml:space="preserve">[Your phone]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CLIENT</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Client name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Business name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ABN</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Address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Email</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Phone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bl>
    <w:p>
      <w:pPr>
        <w:spacing w:after="160"/>
      </w:pPr>
    </w:p>
    <w:p>
      <w:pPr>
        <w:spacing w:after="120" w:line="276"/>
      </w:pPr>
      <w:r>
        <w:rPr>
          <w:rFonts w:ascii="Arial" w:cs="Arial" w:eastAsia="Arial" w:hAnsi="Arial"/>
          <w:sz w:val="21"/>
          <w:szCs w:val="21"/>
        </w:rPr>
        <w:t xml:space="preserve">This Agreement is made on </w:t>
      </w:r>
      <w:r>
        <w:rPr>
          <w:rFonts w:ascii="Arial" w:cs="Arial" w:eastAsia="Arial" w:hAnsi="Arial"/>
          <w:sz w:val="21"/>
          <w:szCs w:val="21"/>
        </w:rPr>
        <w:t xml:space="preserve">_______________________</w:t>
      </w:r>
      <w:r>
        <w:rPr>
          <w:rFonts w:ascii="Arial" w:cs="Arial" w:eastAsia="Arial" w:hAnsi="Arial"/>
          <w:sz w:val="21"/>
          <w:szCs w:val="21"/>
        </w:rPr>
        <w:t xml:space="preserve">. The Client engages the Provider to deliver the website described in Schedule 1, on the terms below.</w:t>
      </w:r>
    </w:p>
    <w:p>
      <w:r>
        <w:br w:type="page"/>
      </w:r>
    </w:p>
    <w:p>
      <w:pPr>
        <w:pStyle w:val="Heading1"/>
        <w:keepNext/>
        <w:spacing w:after="120" w:before="280"/>
      </w:pPr>
      <w:r>
        <w:rPr>
          <w:rFonts w:ascii="Arial" w:cs="Arial" w:eastAsia="Arial" w:hAnsi="Arial"/>
          <w:b/>
          <w:bCs/>
          <w:color w:val="1F3A5F"/>
          <w:sz w:val="24"/>
          <w:szCs w:val="24"/>
        </w:rPr>
        <w:t xml:space="preserve">Schedule 1 — Project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SCOPE &amp; TIMELINE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Project name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r>
        <w:trPr>
          <w:trHeight w:val="1300" w:hRule="atLeast"/>
        </w:trP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Description</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
            </w:r>
          </w:p>
        </w:tc>
      </w:tr>
      <w:tr>
        <w:trPr>
          <w:trHeight w:val="1300" w:hRule="atLeast"/>
        </w:trP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Pages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
            </w:r>
          </w:p>
        </w:tc>
      </w:tr>
      <w:tr>
        <w:trPr>
          <w:trHeight w:val="1300" w:hRule="atLeast"/>
        </w:trP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Features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
            </w:r>
          </w:p>
        </w:tc>
      </w:tr>
      <w:tr>
        <w:trPr>
          <w:trHeight w:val="1300" w:hRule="atLeast"/>
        </w:trP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Not included</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Start date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Target launch</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FEES</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Total project fee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GST</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 Includes GST   ☐ No GST (Provider not registered)</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Deposit (50%)</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Due on signing (non-refundable) — work starts once received</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Balance (50%)</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Due on completion, before the site goes live</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Revision rounds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Two (2) rounds included per stage (design, then build)</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Extra work rate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9026"/>
            <w:gridSpan w:val="2"/>
            <w:tcBorders>
              <w:top w:val="single" w:color="B8C2CC" w:sz="4"/>
              <w:left w:val="single" w:color="B8C2CC" w:sz="4"/>
              <w:bottom w:val="single" w:color="B8C2CC" w:sz="4"/>
              <w:right w:val="single" w:color="B8C2CC" w:sz="4"/>
            </w:tcBorders>
            <w:shd w:fill="1F3A5F" w:val="clear"/>
            <w:tcMar>
              <w:top w:type="dxa" w:w="90"/>
              <w:left w:type="dxa" w:w="120"/>
              <w:bottom w:type="dxa" w:w="90"/>
              <w:right w:type="dxa" w:w="120"/>
            </w:tcMar>
          </w:tcPr>
          <w:p>
            <w:r>
              <w:rPr>
                <w:rFonts w:ascii="Arial" w:cs="Arial" w:eastAsia="Arial" w:hAnsi="Arial"/>
                <w:b/>
                <w:bCs/>
                <w:color w:val="FFFFFF"/>
                <w:sz w:val="21"/>
                <w:szCs w:val="21"/>
              </w:rPr>
              <w:t xml:space="preserve">ONGOING SERVICES (OPTIONAL)</w:t>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Monthly fee</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_______________________</w:t>
            </w:r>
          </w:p>
        </w:tc>
      </w:tr>
      <w:tr>
        <w:trPr>
          <w:trHeight w:val="1300" w:hRule="atLeast"/>
        </w:trP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Includes</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
            </w:r>
          </w:p>
        </w:tc>
      </w:tr>
      <w:tr>
        <w:tc>
          <w:tcPr>
            <w:tcW w:type="dxa" w:w="2900"/>
            <w:tcBorders>
              <w:top w:val="single" w:color="B8C2CC" w:sz="4"/>
              <w:left w:val="single" w:color="B8C2CC" w:sz="4"/>
              <w:bottom w:val="single" w:color="B8C2CC" w:sz="4"/>
              <w:right w:val="single" w:color="B8C2CC" w:sz="4"/>
            </w:tcBorders>
            <w:shd w:fill="EEF2F6" w:val="clear"/>
            <w:tcMar>
              <w:top w:type="dxa" w:w="90"/>
              <w:left w:type="dxa" w:w="120"/>
              <w:bottom w:type="dxa" w:w="90"/>
              <w:right w:type="dxa" w:w="120"/>
            </w:tcMar>
          </w:tcPr>
          <w:p>
            <w:r>
              <w:rPr>
                <w:rFonts w:ascii="Arial" w:cs="Arial" w:eastAsia="Arial" w:hAnsi="Arial"/>
                <w:b/>
                <w:bCs/>
                <w:sz w:val="21"/>
                <w:szCs w:val="21"/>
              </w:rPr>
              <w:t xml:space="preserve">Term</w:t>
            </w:r>
          </w:p>
        </w:tc>
        <w:tc>
          <w:tcPr>
            <w:tcW w:type="dxa" w:w="6126"/>
            <w:tcBorders>
              <w:top w:val="single" w:color="B8C2CC" w:sz="4"/>
              <w:left w:val="single" w:color="B8C2CC" w:sz="4"/>
              <w:bottom w:val="single" w:color="B8C2CC" w:sz="4"/>
              <w:right w:val="single" w:color="B8C2CC" w:sz="4"/>
            </w:tcBorders>
            <w:tcMar>
              <w:top w:type="dxa" w:w="90"/>
              <w:left w:type="dxa" w:w="120"/>
              <w:bottom w:type="dxa" w:w="90"/>
              <w:right w:type="dxa" w:w="120"/>
            </w:tcMar>
          </w:tcPr>
          <w:p>
            <w:r>
              <w:rPr>
                <w:rFonts w:ascii="Arial" w:cs="Arial" w:eastAsia="Arial" w:hAnsi="Arial"/>
                <w:sz w:val="21"/>
                <w:szCs w:val="21"/>
              </w:rPr>
              <w:t xml:space="preserve">Month-to-month; either party may cancel with 30 days’ written notice</w:t>
            </w:r>
          </w:p>
        </w:tc>
      </w:tr>
    </w:tbl>
    <w:p>
      <w:r>
        <w:br w:type="page"/>
      </w:r>
    </w:p>
    <w:p>
      <w:pPr>
        <w:pStyle w:val="Heading1"/>
        <w:keepNext/>
        <w:spacing w:after="120" w:before="280"/>
      </w:pPr>
      <w:r>
        <w:rPr>
          <w:rFonts w:ascii="Arial" w:cs="Arial" w:eastAsia="Arial" w:hAnsi="Arial"/>
          <w:b/>
          <w:bCs/>
          <w:color w:val="1F3A5F"/>
          <w:sz w:val="24"/>
          <w:szCs w:val="24"/>
        </w:rPr>
        <w:t xml:space="preserve">1. Scope of Work</w:t>
      </w:r>
    </w:p>
    <w:p>
      <w:pPr>
        <w:spacing w:after="100" w:line="276"/>
        <w:ind w:left="567" w:hanging="567"/>
      </w:pPr>
      <w:r>
        <w:rPr>
          <w:rFonts w:ascii="Arial" w:cs="Arial" w:eastAsia="Arial" w:hAnsi="Arial"/>
          <w:b/>
          <w:bCs/>
          <w:sz w:val="21"/>
          <w:szCs w:val="21"/>
        </w:rPr>
        <w:t xml:space="preserve">1.1  </w:t>
      </w:r>
      <w:r>
        <w:rPr>
          <w:rFonts w:ascii="Arial" w:cs="Arial" w:eastAsia="Arial" w:hAnsi="Arial"/>
          <w:sz w:val="21"/>
          <w:szCs w:val="21"/>
        </w:rPr>
        <w:t xml:space="preserve">The Provider will design and build the website described in Schedule 1 (the </w:t>
      </w:r>
      <w:r>
        <w:rPr>
          <w:rFonts w:ascii="Arial" w:cs="Arial" w:eastAsia="Arial" w:hAnsi="Arial"/>
          <w:b/>
          <w:bCs/>
          <w:sz w:val="21"/>
          <w:szCs w:val="21"/>
        </w:rPr>
        <w:t xml:space="preserve">Project</w:t>
      </w:r>
      <w:r>
        <w:rPr>
          <w:rFonts w:ascii="Arial" w:cs="Arial" w:eastAsia="Arial" w:hAnsi="Arial"/>
          <w:sz w:val="21"/>
          <w:szCs w:val="21"/>
        </w:rPr>
        <w:t xml:space="preserve">). Anything not listed in Schedule 1 is outside scope.</w:t>
      </w:r>
    </w:p>
    <w:p>
      <w:pPr>
        <w:spacing w:after="100" w:line="276"/>
        <w:ind w:left="567" w:hanging="567"/>
      </w:pPr>
      <w:r>
        <w:rPr>
          <w:rFonts w:ascii="Arial" w:cs="Arial" w:eastAsia="Arial" w:hAnsi="Arial"/>
          <w:b/>
          <w:bCs/>
          <w:sz w:val="21"/>
          <w:szCs w:val="21"/>
        </w:rPr>
        <w:t xml:space="preserve">1.2  </w:t>
      </w:r>
      <w:r>
        <w:rPr>
          <w:rFonts w:ascii="Arial" w:cs="Arial" w:eastAsia="Arial" w:hAnsi="Arial"/>
          <w:sz w:val="21"/>
          <w:szCs w:val="21"/>
        </w:rPr>
        <w:t xml:space="preserve">Out-of-scope requests will be quoted separately and only start once the Client approves the quote in writing (email is fine).</w:t>
      </w:r>
    </w:p>
    <w:p>
      <w:pPr>
        <w:pStyle w:val="Heading1"/>
        <w:keepNext/>
        <w:spacing w:after="120" w:before="280"/>
      </w:pPr>
      <w:r>
        <w:rPr>
          <w:rFonts w:ascii="Arial" w:cs="Arial" w:eastAsia="Arial" w:hAnsi="Arial"/>
          <w:b/>
          <w:bCs/>
          <w:color w:val="1F3A5F"/>
          <w:sz w:val="24"/>
          <w:szCs w:val="24"/>
        </w:rPr>
        <w:t xml:space="preserve">2. Client Responsibilities</w:t>
      </w:r>
    </w:p>
    <w:p>
      <w:pPr>
        <w:spacing w:after="100" w:line="276"/>
        <w:ind w:left="567" w:hanging="567"/>
      </w:pPr>
      <w:r>
        <w:rPr>
          <w:rFonts w:ascii="Arial" w:cs="Arial" w:eastAsia="Arial" w:hAnsi="Arial"/>
          <w:b/>
          <w:bCs/>
          <w:sz w:val="21"/>
          <w:szCs w:val="21"/>
        </w:rPr>
        <w:t xml:space="preserve">2.1  </w:t>
      </w:r>
      <w:r>
        <w:rPr>
          <w:rFonts w:ascii="Arial" w:cs="Arial" w:eastAsia="Arial" w:hAnsi="Arial"/>
          <w:sz w:val="21"/>
          <w:szCs w:val="21"/>
        </w:rPr>
        <w:t xml:space="preserve">The Client will supply all text, images, logos, product details, and logins needed for the Project in a timely manner.</w:t>
      </w:r>
    </w:p>
    <w:p>
      <w:pPr>
        <w:spacing w:after="100" w:line="276"/>
        <w:ind w:left="567" w:hanging="567"/>
      </w:pPr>
      <w:r>
        <w:rPr>
          <w:rFonts w:ascii="Arial" w:cs="Arial" w:eastAsia="Arial" w:hAnsi="Arial"/>
          <w:b/>
          <w:bCs/>
          <w:sz w:val="21"/>
          <w:szCs w:val="21"/>
        </w:rPr>
        <w:t xml:space="preserve">2.2  </w:t>
      </w:r>
      <w:r>
        <w:rPr>
          <w:rFonts w:ascii="Arial" w:cs="Arial" w:eastAsia="Arial" w:hAnsi="Arial"/>
          <w:sz w:val="21"/>
          <w:szCs w:val="21"/>
        </w:rPr>
        <w:t xml:space="preserve">The Client will provide feedback and approvals within five (5) business days of each request.</w:t>
      </w:r>
    </w:p>
    <w:p>
      <w:pPr>
        <w:spacing w:after="100" w:line="276"/>
        <w:ind w:left="567" w:hanging="567"/>
      </w:pPr>
      <w:r>
        <w:rPr>
          <w:rFonts w:ascii="Arial" w:cs="Arial" w:eastAsia="Arial" w:hAnsi="Arial"/>
          <w:b/>
          <w:bCs/>
          <w:sz w:val="21"/>
          <w:szCs w:val="21"/>
        </w:rPr>
        <w:t xml:space="preserve">2.3  </w:t>
      </w:r>
      <w:r>
        <w:rPr>
          <w:rFonts w:ascii="Arial" w:cs="Arial" w:eastAsia="Arial" w:hAnsi="Arial"/>
          <w:sz w:val="21"/>
          <w:szCs w:val="21"/>
        </w:rPr>
        <w:t xml:space="preserve">The Client is responsible for the accuracy and legality of all content it supplies, including any claims about products or services made on the website, and indemnifies the Provider against any claim, loss or cost arising from that content.</w:t>
      </w:r>
    </w:p>
    <w:p>
      <w:pPr>
        <w:pStyle w:val="Heading1"/>
        <w:keepNext/>
        <w:spacing w:after="120" w:before="280"/>
      </w:pPr>
      <w:r>
        <w:rPr>
          <w:rFonts w:ascii="Arial" w:cs="Arial" w:eastAsia="Arial" w:hAnsi="Arial"/>
          <w:b/>
          <w:bCs/>
          <w:color w:val="1F3A5F"/>
          <w:sz w:val="24"/>
          <w:szCs w:val="24"/>
        </w:rPr>
        <w:t xml:space="preserve">3. Fees and Payment</w:t>
      </w:r>
    </w:p>
    <w:p>
      <w:pPr>
        <w:spacing w:after="100" w:line="276"/>
        <w:ind w:left="567" w:hanging="567"/>
      </w:pPr>
      <w:r>
        <w:rPr>
          <w:rFonts w:ascii="Arial" w:cs="Arial" w:eastAsia="Arial" w:hAnsi="Arial"/>
          <w:b/>
          <w:bCs/>
          <w:sz w:val="21"/>
          <w:szCs w:val="21"/>
        </w:rPr>
        <w:t xml:space="preserve">3.1  </w:t>
      </w:r>
      <w:r>
        <w:rPr>
          <w:rFonts w:ascii="Arial" w:cs="Arial" w:eastAsia="Arial" w:hAnsi="Arial"/>
          <w:sz w:val="21"/>
          <w:szCs w:val="21"/>
        </w:rPr>
        <w:t xml:space="preserve">The Client will pay the fees in Schedule 1. Invoices are payable within seven (7) days.</w:t>
      </w:r>
    </w:p>
    <w:p>
      <w:pPr>
        <w:spacing w:after="100" w:line="276"/>
        <w:ind w:left="567" w:hanging="567"/>
      </w:pPr>
      <w:r>
        <w:rPr>
          <w:rFonts w:ascii="Arial" w:cs="Arial" w:eastAsia="Arial" w:hAnsi="Arial"/>
          <w:b/>
          <w:bCs/>
          <w:sz w:val="21"/>
          <w:szCs w:val="21"/>
        </w:rPr>
        <w:t xml:space="preserve">3.2  </w:t>
      </w:r>
      <w:r>
        <w:rPr>
          <w:rFonts w:ascii="Arial" w:cs="Arial" w:eastAsia="Arial" w:hAnsi="Arial"/>
          <w:sz w:val="21"/>
          <w:szCs w:val="21"/>
        </w:rPr>
        <w:t xml:space="preserve">The deposit is required before work starts. The website will not be launched or transferred until the balance is paid in full.</w:t>
      </w:r>
    </w:p>
    <w:p>
      <w:pPr>
        <w:spacing w:after="100" w:line="276"/>
        <w:ind w:left="567" w:hanging="567"/>
      </w:pPr>
      <w:r>
        <w:rPr>
          <w:rFonts w:ascii="Arial" w:cs="Arial" w:eastAsia="Arial" w:hAnsi="Arial"/>
          <w:b/>
          <w:bCs/>
          <w:sz w:val="21"/>
          <w:szCs w:val="21"/>
        </w:rPr>
        <w:t xml:space="preserve">3.3  </w:t>
      </w:r>
      <w:r>
        <w:rPr>
          <w:rFonts w:ascii="Arial" w:cs="Arial" w:eastAsia="Arial" w:hAnsi="Arial"/>
          <w:sz w:val="21"/>
          <w:szCs w:val="21"/>
        </w:rPr>
        <w:t xml:space="preserve">If an invoice is overdue by more than 14 days, the Provider may pause work, or suspend any hosting or ongoing services it manages, until payment is received.</w:t>
      </w:r>
    </w:p>
    <w:p>
      <w:pPr>
        <w:spacing w:after="100" w:line="276"/>
        <w:ind w:left="567" w:hanging="567"/>
      </w:pPr>
      <w:r>
        <w:rPr>
          <w:rFonts w:ascii="Arial" w:cs="Arial" w:eastAsia="Arial" w:hAnsi="Arial"/>
          <w:b/>
          <w:bCs/>
          <w:sz w:val="21"/>
          <w:szCs w:val="21"/>
        </w:rPr>
        <w:t xml:space="preserve">3.4  </w:t>
      </w:r>
      <w:r>
        <w:rPr>
          <w:rFonts w:ascii="Arial" w:cs="Arial" w:eastAsia="Arial" w:hAnsi="Arial"/>
          <w:sz w:val="21"/>
          <w:szCs w:val="21"/>
        </w:rPr>
        <w:t xml:space="preserve">Third-party costs (domain names, hosting, premium plugins, themes, stock images, paid apps) are not included unless stated in Schedule 1 and are paid by the Client.</w:t>
      </w:r>
    </w:p>
    <w:p>
      <w:pPr>
        <w:pStyle w:val="Heading1"/>
        <w:keepNext/>
        <w:spacing w:after="120" w:before="280"/>
      </w:pPr>
      <w:r>
        <w:rPr>
          <w:rFonts w:ascii="Arial" w:cs="Arial" w:eastAsia="Arial" w:hAnsi="Arial"/>
          <w:b/>
          <w:bCs/>
          <w:color w:val="1F3A5F"/>
          <w:sz w:val="24"/>
          <w:szCs w:val="24"/>
        </w:rPr>
        <w:t xml:space="preserve">4. Revisions and Changes</w:t>
      </w:r>
    </w:p>
    <w:p>
      <w:pPr>
        <w:spacing w:after="100" w:line="276"/>
        <w:ind w:left="567" w:hanging="567"/>
      </w:pPr>
      <w:r>
        <w:rPr>
          <w:rFonts w:ascii="Arial" w:cs="Arial" w:eastAsia="Arial" w:hAnsi="Arial"/>
          <w:b/>
          <w:bCs/>
          <w:sz w:val="21"/>
          <w:szCs w:val="21"/>
        </w:rPr>
        <w:t xml:space="preserve">4.1  </w:t>
      </w:r>
      <w:r>
        <w:rPr>
          <w:rFonts w:ascii="Arial" w:cs="Arial" w:eastAsia="Arial" w:hAnsi="Arial"/>
          <w:sz w:val="21"/>
          <w:szCs w:val="21"/>
        </w:rPr>
        <w:t xml:space="preserve">Schedule 1 sets out the number of revision rounds included. A revision round is a single consolidated list of changes supplied at one time.</w:t>
      </w:r>
    </w:p>
    <w:p>
      <w:pPr>
        <w:spacing w:after="100" w:line="276"/>
        <w:ind w:left="567" w:hanging="567"/>
      </w:pPr>
      <w:r>
        <w:rPr>
          <w:rFonts w:ascii="Arial" w:cs="Arial" w:eastAsia="Arial" w:hAnsi="Arial"/>
          <w:b/>
          <w:bCs/>
          <w:sz w:val="21"/>
          <w:szCs w:val="21"/>
        </w:rPr>
        <w:t xml:space="preserve">4.2  </w:t>
      </w:r>
      <w:r>
        <w:rPr>
          <w:rFonts w:ascii="Arial" w:cs="Arial" w:eastAsia="Arial" w:hAnsi="Arial"/>
          <w:sz w:val="21"/>
          <w:szCs w:val="21"/>
        </w:rPr>
        <w:t xml:space="preserve">Additional revisions, or changes to approved work, will be charged at the extra work rate in Schedule 1.</w:t>
      </w:r>
    </w:p>
    <w:p>
      <w:pPr>
        <w:pStyle w:val="Heading1"/>
        <w:keepNext/>
        <w:spacing w:after="120" w:before="280"/>
      </w:pPr>
      <w:r>
        <w:rPr>
          <w:rFonts w:ascii="Arial" w:cs="Arial" w:eastAsia="Arial" w:hAnsi="Arial"/>
          <w:b/>
          <w:bCs/>
          <w:color w:val="1F3A5F"/>
          <w:sz w:val="24"/>
          <w:szCs w:val="24"/>
        </w:rPr>
        <w:t xml:space="preserve">5. Timeline and Delays</w:t>
      </w:r>
    </w:p>
    <w:p>
      <w:pPr>
        <w:spacing w:after="100" w:line="276"/>
        <w:ind w:left="567" w:hanging="567"/>
      </w:pPr>
      <w:r>
        <w:rPr>
          <w:rFonts w:ascii="Arial" w:cs="Arial" w:eastAsia="Arial" w:hAnsi="Arial"/>
          <w:b/>
          <w:bCs/>
          <w:sz w:val="21"/>
          <w:szCs w:val="21"/>
        </w:rPr>
        <w:t xml:space="preserve">5.1  </w:t>
      </w:r>
      <w:r>
        <w:rPr>
          <w:rFonts w:ascii="Arial" w:cs="Arial" w:eastAsia="Arial" w:hAnsi="Arial"/>
          <w:sz w:val="21"/>
          <w:szCs w:val="21"/>
        </w:rPr>
        <w:t xml:space="preserve">Dates in Schedule 1 are estimates and depend on the Client meeting its responsibilities under clause 2.</w:t>
      </w:r>
    </w:p>
    <w:p>
      <w:pPr>
        <w:spacing w:after="100" w:line="276"/>
        <w:ind w:left="567" w:hanging="567"/>
      </w:pPr>
      <w:r>
        <w:rPr>
          <w:rFonts w:ascii="Arial" w:cs="Arial" w:eastAsia="Arial" w:hAnsi="Arial"/>
          <w:b/>
          <w:bCs/>
          <w:sz w:val="21"/>
          <w:szCs w:val="21"/>
        </w:rPr>
        <w:t xml:space="preserve">5.2  </w:t>
      </w:r>
      <w:r>
        <w:rPr>
          <w:rFonts w:ascii="Arial" w:cs="Arial" w:eastAsia="Arial" w:hAnsi="Arial"/>
          <w:sz w:val="21"/>
          <w:szCs w:val="21"/>
        </w:rPr>
        <w:t xml:space="preserve">If the Client delays supplying content or feedback, the timeline extends accordingly.</w:t>
      </w:r>
    </w:p>
    <w:p>
      <w:pPr>
        <w:spacing w:after="100" w:line="276"/>
        <w:ind w:left="567" w:hanging="567"/>
      </w:pPr>
      <w:r>
        <w:rPr>
          <w:rFonts w:ascii="Arial" w:cs="Arial" w:eastAsia="Arial" w:hAnsi="Arial"/>
          <w:b/>
          <w:bCs/>
          <w:sz w:val="21"/>
          <w:szCs w:val="21"/>
        </w:rPr>
        <w:t xml:space="preserve">5.3  </w:t>
      </w:r>
      <w:r>
        <w:rPr>
          <w:rFonts w:ascii="Arial" w:cs="Arial" w:eastAsia="Arial" w:hAnsi="Arial"/>
          <w:sz w:val="21"/>
          <w:szCs w:val="21"/>
        </w:rPr>
        <w:t xml:space="preserve">If the Project stalls for more than 30 days due to the Client, the Provider may invoice for work completed to date and place the Project on hold. Restarting may be subject to rescheduling.</w:t>
      </w:r>
    </w:p>
    <w:p>
      <w:pPr>
        <w:pStyle w:val="Heading1"/>
        <w:keepNext/>
        <w:spacing w:after="120" w:before="280"/>
      </w:pPr>
      <w:r>
        <w:rPr>
          <w:rFonts w:ascii="Arial" w:cs="Arial" w:eastAsia="Arial" w:hAnsi="Arial"/>
          <w:b/>
          <w:bCs/>
          <w:color w:val="1F3A5F"/>
          <w:sz w:val="24"/>
          <w:szCs w:val="24"/>
        </w:rPr>
        <w:t xml:space="preserve">6. Approval and Launch</w:t>
      </w:r>
    </w:p>
    <w:p>
      <w:pPr>
        <w:spacing w:after="100" w:line="276"/>
        <w:ind w:left="567" w:hanging="567"/>
      </w:pPr>
      <w:r>
        <w:rPr>
          <w:rFonts w:ascii="Arial" w:cs="Arial" w:eastAsia="Arial" w:hAnsi="Arial"/>
          <w:b/>
          <w:bCs/>
          <w:sz w:val="21"/>
          <w:szCs w:val="21"/>
        </w:rPr>
        <w:t xml:space="preserve">6.1  </w:t>
      </w:r>
      <w:r>
        <w:rPr>
          <w:rFonts w:ascii="Arial" w:cs="Arial" w:eastAsia="Arial" w:hAnsi="Arial"/>
          <w:sz w:val="21"/>
          <w:szCs w:val="21"/>
        </w:rPr>
        <w:t xml:space="preserve">Once the website is ready, the Provider will notify the Client for final review. The Client has five (5) business days to report any issues against the agreed scope.</w:t>
      </w:r>
    </w:p>
    <w:p>
      <w:pPr>
        <w:spacing w:after="100" w:line="276"/>
        <w:ind w:left="567" w:hanging="567"/>
      </w:pPr>
      <w:r>
        <w:rPr>
          <w:rFonts w:ascii="Arial" w:cs="Arial" w:eastAsia="Arial" w:hAnsi="Arial"/>
          <w:b/>
          <w:bCs/>
          <w:sz w:val="21"/>
          <w:szCs w:val="21"/>
        </w:rPr>
        <w:t xml:space="preserve">6.2  </w:t>
      </w:r>
      <w:r>
        <w:rPr>
          <w:rFonts w:ascii="Arial" w:cs="Arial" w:eastAsia="Arial" w:hAnsi="Arial"/>
          <w:sz w:val="21"/>
          <w:szCs w:val="21"/>
        </w:rPr>
        <w:t xml:space="preserve">If no issues are reported in that time, or the Client uses the website publicly, the website is taken to be approved.</w:t>
      </w:r>
    </w:p>
    <w:p>
      <w:pPr>
        <w:pStyle w:val="Heading1"/>
        <w:keepNext/>
        <w:spacing w:after="120" w:before="280"/>
      </w:pPr>
      <w:r>
        <w:rPr>
          <w:rFonts w:ascii="Arial" w:cs="Arial" w:eastAsia="Arial" w:hAnsi="Arial"/>
          <w:b/>
          <w:bCs/>
          <w:color w:val="1F3A5F"/>
          <w:sz w:val="24"/>
          <w:szCs w:val="24"/>
        </w:rPr>
        <w:t xml:space="preserve">7. Domains, Hosting and Third-Party Services</w:t>
      </w:r>
    </w:p>
    <w:p>
      <w:pPr>
        <w:spacing w:after="100" w:line="276"/>
        <w:ind w:left="567" w:hanging="567"/>
      </w:pPr>
      <w:r>
        <w:rPr>
          <w:rFonts w:ascii="Arial" w:cs="Arial" w:eastAsia="Arial" w:hAnsi="Arial"/>
          <w:b/>
          <w:bCs/>
          <w:sz w:val="21"/>
          <w:szCs w:val="21"/>
        </w:rPr>
        <w:t xml:space="preserve">7.1  </w:t>
      </w:r>
      <w:r>
        <w:rPr>
          <w:rFonts w:ascii="Arial" w:cs="Arial" w:eastAsia="Arial" w:hAnsi="Arial"/>
          <w:sz w:val="21"/>
          <w:szCs w:val="21"/>
        </w:rPr>
        <w:t xml:space="preserve">Domain names should be registered in the Client’s name. Where the Provider registers anything on the Client’s behalf, it will transfer it to the Client on request once all fees are paid.</w:t>
      </w:r>
    </w:p>
    <w:p>
      <w:pPr>
        <w:spacing w:after="100" w:line="276"/>
        <w:ind w:left="567" w:hanging="567"/>
      </w:pPr>
      <w:r>
        <w:rPr>
          <w:rFonts w:ascii="Arial" w:cs="Arial" w:eastAsia="Arial" w:hAnsi="Arial"/>
          <w:b/>
          <w:bCs/>
          <w:sz w:val="21"/>
          <w:szCs w:val="21"/>
        </w:rPr>
        <w:t xml:space="preserve">7.2  </w:t>
      </w:r>
      <w:r>
        <w:rPr>
          <w:rFonts w:ascii="Arial" w:cs="Arial" w:eastAsia="Arial" w:hAnsi="Arial"/>
          <w:sz w:val="21"/>
          <w:szCs w:val="21"/>
        </w:rPr>
        <w:t xml:space="preserve">The Provider is not responsible for outages, price changes, policy changes, or data loss caused by third-party providers (e.g. domain registrars, payment gateways, or platforms such as Shopify or WordPress.com). Where the Provider hosts the website on its own infrastructure, no specific uptime is guaranteed; the Provider will use reasonable efforts to maintain availability and restore service promptly after any outage.</w:t>
      </w:r>
    </w:p>
    <w:p>
      <w:pPr>
        <w:pStyle w:val="Heading1"/>
        <w:keepNext/>
        <w:spacing w:after="120" w:before="280"/>
      </w:pPr>
      <w:r>
        <w:rPr>
          <w:rFonts w:ascii="Arial" w:cs="Arial" w:eastAsia="Arial" w:hAnsi="Arial"/>
          <w:b/>
          <w:bCs/>
          <w:color w:val="1F3A5F"/>
          <w:sz w:val="24"/>
          <w:szCs w:val="24"/>
        </w:rPr>
        <w:t xml:space="preserve">8. Intellectual Property</w:t>
      </w:r>
    </w:p>
    <w:p>
      <w:pPr>
        <w:spacing w:after="100" w:line="276"/>
        <w:ind w:left="567" w:hanging="567"/>
      </w:pPr>
      <w:r>
        <w:rPr>
          <w:rFonts w:ascii="Arial" w:cs="Arial" w:eastAsia="Arial" w:hAnsi="Arial"/>
          <w:b/>
          <w:bCs/>
          <w:sz w:val="21"/>
          <w:szCs w:val="21"/>
        </w:rPr>
        <w:t xml:space="preserve">8.1  </w:t>
      </w:r>
      <w:r>
        <w:rPr>
          <w:rFonts w:ascii="Arial" w:cs="Arial" w:eastAsia="Arial" w:hAnsi="Arial"/>
          <w:sz w:val="21"/>
          <w:szCs w:val="21"/>
        </w:rPr>
        <w:t xml:space="preserve">Once all fees are paid in full, the Client owns the final website design and content created specifically for the Client under this Agreement.</w:t>
      </w:r>
    </w:p>
    <w:p>
      <w:pPr>
        <w:spacing w:after="100" w:line="276"/>
        <w:ind w:left="567" w:hanging="567"/>
      </w:pPr>
      <w:r>
        <w:rPr>
          <w:rFonts w:ascii="Arial" w:cs="Arial" w:eastAsia="Arial" w:hAnsi="Arial"/>
          <w:b/>
          <w:bCs/>
          <w:sz w:val="21"/>
          <w:szCs w:val="21"/>
        </w:rPr>
        <w:t xml:space="preserve">8.2  </w:t>
      </w:r>
      <w:r>
        <w:rPr>
          <w:rFonts w:ascii="Arial" w:cs="Arial" w:eastAsia="Arial" w:hAnsi="Arial"/>
          <w:sz w:val="21"/>
          <w:szCs w:val="21"/>
        </w:rPr>
        <w:t xml:space="preserve">The Provider keeps ownership of its pre-existing tools, code, templates, and know-how, and grants the Client a permanent, non-exclusive licence to use them as part of the website.</w:t>
      </w:r>
    </w:p>
    <w:p>
      <w:pPr>
        <w:spacing w:after="100" w:line="276"/>
        <w:ind w:left="567" w:hanging="567"/>
      </w:pPr>
      <w:r>
        <w:rPr>
          <w:rFonts w:ascii="Arial" w:cs="Arial" w:eastAsia="Arial" w:hAnsi="Arial"/>
          <w:b/>
          <w:bCs/>
          <w:sz w:val="21"/>
          <w:szCs w:val="21"/>
        </w:rPr>
        <w:t xml:space="preserve">8.3  </w:t>
      </w:r>
      <w:r>
        <w:rPr>
          <w:rFonts w:ascii="Arial" w:cs="Arial" w:eastAsia="Arial" w:hAnsi="Arial"/>
          <w:sz w:val="21"/>
          <w:szCs w:val="21"/>
        </w:rPr>
        <w:t xml:space="preserve">Third-party items (fonts, themes, plugins, stock images) remain subject to their own licence terms.</w:t>
      </w:r>
    </w:p>
    <w:p>
      <w:pPr>
        <w:spacing w:after="100" w:line="276"/>
        <w:ind w:left="567" w:hanging="567"/>
      </w:pPr>
      <w:r>
        <w:rPr>
          <w:rFonts w:ascii="Arial" w:cs="Arial" w:eastAsia="Arial" w:hAnsi="Arial"/>
          <w:b/>
          <w:bCs/>
          <w:sz w:val="21"/>
          <w:szCs w:val="21"/>
        </w:rPr>
        <w:t xml:space="preserve">8.4  </w:t>
      </w:r>
      <w:r>
        <w:rPr>
          <w:rFonts w:ascii="Arial" w:cs="Arial" w:eastAsia="Arial" w:hAnsi="Arial"/>
          <w:sz w:val="21"/>
          <w:szCs w:val="21"/>
        </w:rPr>
        <w:t xml:space="preserve">Unless the Client objects in writing, the Provider may show the completed website in its portfolio and include a small credit link in the website footer.</w:t>
      </w:r>
    </w:p>
    <w:p>
      <w:pPr>
        <w:pStyle w:val="Heading1"/>
        <w:keepNext/>
        <w:spacing w:after="120" w:before="280"/>
      </w:pPr>
      <w:r>
        <w:rPr>
          <w:rFonts w:ascii="Arial" w:cs="Arial" w:eastAsia="Arial" w:hAnsi="Arial"/>
          <w:b/>
          <w:bCs/>
          <w:color w:val="1F3A5F"/>
          <w:sz w:val="24"/>
          <w:szCs w:val="24"/>
        </w:rPr>
        <w:t xml:space="preserve">9. Warranty and Support</w:t>
      </w:r>
    </w:p>
    <w:p>
      <w:pPr>
        <w:spacing w:after="100" w:line="276"/>
        <w:ind w:left="567" w:hanging="567"/>
      </w:pPr>
      <w:r>
        <w:rPr>
          <w:rFonts w:ascii="Arial" w:cs="Arial" w:eastAsia="Arial" w:hAnsi="Arial"/>
          <w:b/>
          <w:bCs/>
          <w:sz w:val="21"/>
          <w:szCs w:val="21"/>
        </w:rPr>
        <w:t xml:space="preserve">9.1  </w:t>
      </w:r>
      <w:r>
        <w:rPr>
          <w:rFonts w:ascii="Arial" w:cs="Arial" w:eastAsia="Arial" w:hAnsi="Arial"/>
          <w:sz w:val="21"/>
          <w:szCs w:val="21"/>
        </w:rPr>
        <w:t xml:space="preserve">The Provider will fix any defect in its own work reported within 30 days of launch at no charge.</w:t>
      </w:r>
    </w:p>
    <w:p>
      <w:pPr>
        <w:spacing w:after="100" w:line="276"/>
        <w:ind w:left="567" w:hanging="567"/>
      </w:pPr>
      <w:r>
        <w:rPr>
          <w:rFonts w:ascii="Arial" w:cs="Arial" w:eastAsia="Arial" w:hAnsi="Arial"/>
          <w:b/>
          <w:bCs/>
          <w:sz w:val="21"/>
          <w:szCs w:val="21"/>
        </w:rPr>
        <w:t xml:space="preserve">9.2  </w:t>
      </w:r>
      <w:r>
        <w:rPr>
          <w:rFonts w:ascii="Arial" w:cs="Arial" w:eastAsia="Arial" w:hAnsi="Arial"/>
          <w:sz w:val="21"/>
          <w:szCs w:val="21"/>
        </w:rPr>
        <w:t xml:space="preserve">This does not cover problems caused by changes made by the Client or others, third-party updates, or new feature requests, which are charged at the extra work rate.</w:t>
      </w:r>
    </w:p>
    <w:p>
      <w:pPr>
        <w:pStyle w:val="Heading1"/>
        <w:keepNext/>
        <w:spacing w:after="120" w:before="280"/>
      </w:pPr>
      <w:r>
        <w:rPr>
          <w:rFonts w:ascii="Arial" w:cs="Arial" w:eastAsia="Arial" w:hAnsi="Arial"/>
          <w:b/>
          <w:bCs/>
          <w:color w:val="1F3A5F"/>
          <w:sz w:val="24"/>
          <w:szCs w:val="24"/>
        </w:rPr>
        <w:t xml:space="preserve">10. Liability</w:t>
      </w:r>
    </w:p>
    <w:p>
      <w:pPr>
        <w:spacing w:after="100" w:line="276"/>
        <w:ind w:left="567" w:hanging="567"/>
      </w:pPr>
      <w:r>
        <w:rPr>
          <w:rFonts w:ascii="Arial" w:cs="Arial" w:eastAsia="Arial" w:hAnsi="Arial"/>
          <w:b/>
          <w:bCs/>
          <w:sz w:val="21"/>
          <w:szCs w:val="21"/>
        </w:rPr>
        <w:t xml:space="preserve">10.1  </w:t>
      </w:r>
      <w:r>
        <w:rPr>
          <w:rFonts w:ascii="Arial" w:cs="Arial" w:eastAsia="Arial" w:hAnsi="Arial"/>
          <w:sz w:val="21"/>
          <w:szCs w:val="21"/>
        </w:rPr>
        <w:t xml:space="preserve">Nothing in this Agreement excludes, restricts, or modifies any right or remedy the Client has under the Australian Consumer Law that cannot lawfully be excluded.</w:t>
      </w:r>
    </w:p>
    <w:p>
      <w:pPr>
        <w:spacing w:after="100" w:line="276"/>
        <w:ind w:left="567" w:hanging="567"/>
      </w:pPr>
      <w:r>
        <w:rPr>
          <w:rFonts w:ascii="Arial" w:cs="Arial" w:eastAsia="Arial" w:hAnsi="Arial"/>
          <w:b/>
          <w:bCs/>
          <w:sz w:val="21"/>
          <w:szCs w:val="21"/>
        </w:rPr>
        <w:t xml:space="preserve">10.2  </w:t>
      </w:r>
      <w:r>
        <w:rPr>
          <w:rFonts w:ascii="Arial" w:cs="Arial" w:eastAsia="Arial" w:hAnsi="Arial"/>
          <w:sz w:val="21"/>
          <w:szCs w:val="21"/>
        </w:rPr>
        <w:t xml:space="preserve">To the extent permitted by law, the Provider’s total liability under this Agreement is limited to the fees paid by the Client for the Project, and the Provider is not liable for any indirect or consequential loss, including lost profits, revenue, or data.</w:t>
      </w:r>
    </w:p>
    <w:p>
      <w:pPr>
        <w:spacing w:after="100" w:line="276"/>
        <w:ind w:left="567" w:hanging="567"/>
      </w:pPr>
      <w:r>
        <w:rPr>
          <w:rFonts w:ascii="Arial" w:cs="Arial" w:eastAsia="Arial" w:hAnsi="Arial"/>
          <w:b/>
          <w:bCs/>
          <w:sz w:val="21"/>
          <w:szCs w:val="21"/>
        </w:rPr>
        <w:t xml:space="preserve">10.3  </w:t>
      </w:r>
      <w:r>
        <w:rPr>
          <w:rFonts w:ascii="Arial" w:cs="Arial" w:eastAsia="Arial" w:hAnsi="Arial"/>
          <w:sz w:val="21"/>
          <w:szCs w:val="21"/>
        </w:rPr>
        <w:t xml:space="preserve">The Client is responsible for keeping its own backups of content, and for complying with laws that apply to its business and website (including privacy, spam, and consumer law).</w:t>
      </w:r>
    </w:p>
    <w:p>
      <w:pPr>
        <w:pStyle w:val="Heading1"/>
        <w:keepNext/>
        <w:spacing w:after="120" w:before="280"/>
      </w:pPr>
      <w:r>
        <w:rPr>
          <w:rFonts w:ascii="Arial" w:cs="Arial" w:eastAsia="Arial" w:hAnsi="Arial"/>
          <w:b/>
          <w:bCs/>
          <w:color w:val="1F3A5F"/>
          <w:sz w:val="24"/>
          <w:szCs w:val="24"/>
        </w:rPr>
        <w:t xml:space="preserve">11. Confidentiality and Privacy</w:t>
      </w:r>
    </w:p>
    <w:p>
      <w:pPr>
        <w:spacing w:after="100" w:line="276"/>
        <w:ind w:left="567" w:hanging="567"/>
      </w:pPr>
      <w:r>
        <w:rPr>
          <w:rFonts w:ascii="Arial" w:cs="Arial" w:eastAsia="Arial" w:hAnsi="Arial"/>
          <w:b/>
          <w:bCs/>
          <w:sz w:val="21"/>
          <w:szCs w:val="21"/>
        </w:rPr>
        <w:t xml:space="preserve">11.1  </w:t>
      </w:r>
      <w:r>
        <w:rPr>
          <w:rFonts w:ascii="Arial" w:cs="Arial" w:eastAsia="Arial" w:hAnsi="Arial"/>
          <w:sz w:val="21"/>
          <w:szCs w:val="21"/>
        </w:rPr>
        <w:t xml:space="preserve">Each party will keep the other’s confidential information private and use it only for this Project.</w:t>
      </w:r>
    </w:p>
    <w:p>
      <w:pPr>
        <w:spacing w:after="100" w:line="276"/>
        <w:ind w:left="567" w:hanging="567"/>
      </w:pPr>
      <w:r>
        <w:rPr>
          <w:rFonts w:ascii="Arial" w:cs="Arial" w:eastAsia="Arial" w:hAnsi="Arial"/>
          <w:b/>
          <w:bCs/>
          <w:sz w:val="21"/>
          <w:szCs w:val="21"/>
        </w:rPr>
        <w:t xml:space="preserve">11.2  </w:t>
      </w:r>
      <w:r>
        <w:rPr>
          <w:rFonts w:ascii="Arial" w:cs="Arial" w:eastAsia="Arial" w:hAnsi="Arial"/>
          <w:sz w:val="21"/>
          <w:szCs w:val="21"/>
        </w:rPr>
        <w:t xml:space="preserve">Logins and passwords supplied to the Provider will be stored securely and used only to perform the work. The Client should change passwords once the Project is complete.</w:t>
      </w:r>
    </w:p>
    <w:p>
      <w:pPr>
        <w:pStyle w:val="Heading1"/>
        <w:keepNext/>
        <w:spacing w:after="120" w:before="280"/>
      </w:pPr>
      <w:r>
        <w:rPr>
          <w:rFonts w:ascii="Arial" w:cs="Arial" w:eastAsia="Arial" w:hAnsi="Arial"/>
          <w:b/>
          <w:bCs/>
          <w:color w:val="1F3A5F"/>
          <w:sz w:val="24"/>
          <w:szCs w:val="24"/>
        </w:rPr>
        <w:t xml:space="preserve">12. Termination</w:t>
      </w:r>
    </w:p>
    <w:p>
      <w:pPr>
        <w:spacing w:after="100" w:line="276"/>
        <w:ind w:left="567" w:hanging="567"/>
      </w:pPr>
      <w:r>
        <w:rPr>
          <w:rFonts w:ascii="Arial" w:cs="Arial" w:eastAsia="Arial" w:hAnsi="Arial"/>
          <w:b/>
          <w:bCs/>
          <w:sz w:val="21"/>
          <w:szCs w:val="21"/>
        </w:rPr>
        <w:t xml:space="preserve">12.1  </w:t>
      </w:r>
      <w:r>
        <w:rPr>
          <w:rFonts w:ascii="Arial" w:cs="Arial" w:eastAsia="Arial" w:hAnsi="Arial"/>
          <w:sz w:val="21"/>
          <w:szCs w:val="21"/>
        </w:rPr>
        <w:t xml:space="preserve">Either party may end this Agreement by giving 14 days’ written notice.</w:t>
      </w:r>
    </w:p>
    <w:p>
      <w:pPr>
        <w:spacing w:after="100" w:line="276"/>
        <w:ind w:left="567" w:hanging="567"/>
      </w:pPr>
      <w:r>
        <w:rPr>
          <w:rFonts w:ascii="Arial" w:cs="Arial" w:eastAsia="Arial" w:hAnsi="Arial"/>
          <w:b/>
          <w:bCs/>
          <w:sz w:val="21"/>
          <w:szCs w:val="21"/>
        </w:rPr>
        <w:t xml:space="preserve">12.2  </w:t>
      </w:r>
      <w:r>
        <w:rPr>
          <w:rFonts w:ascii="Arial" w:cs="Arial" w:eastAsia="Arial" w:hAnsi="Arial"/>
          <w:sz w:val="21"/>
          <w:szCs w:val="21"/>
        </w:rPr>
        <w:t xml:space="preserve">Either party may end this Agreement immediately if the other seriously breaches it and does not fix the breach within 7 days of being notified.</w:t>
      </w:r>
    </w:p>
    <w:p>
      <w:pPr>
        <w:spacing w:after="100" w:line="276"/>
        <w:ind w:left="567" w:hanging="567"/>
      </w:pPr>
      <w:r>
        <w:rPr>
          <w:rFonts w:ascii="Arial" w:cs="Arial" w:eastAsia="Arial" w:hAnsi="Arial"/>
          <w:b/>
          <w:bCs/>
          <w:sz w:val="21"/>
          <w:szCs w:val="21"/>
        </w:rPr>
        <w:t xml:space="preserve">12.3  </w:t>
      </w:r>
      <w:r>
        <w:rPr>
          <w:rFonts w:ascii="Arial" w:cs="Arial" w:eastAsia="Arial" w:hAnsi="Arial"/>
          <w:sz w:val="21"/>
          <w:szCs w:val="21"/>
        </w:rPr>
        <w:t xml:space="preserve">The deposit is non-refundable. On termination, the Client pays for all work completed up to the termination date, and any third-party costs already incurred, less the deposit already paid; no part of the deposit itself is refunded regardless of how much work has been completed.</w:t>
      </w:r>
    </w:p>
    <w:p>
      <w:pPr>
        <w:spacing w:after="100" w:line="276"/>
        <w:ind w:left="567" w:hanging="567"/>
      </w:pPr>
      <w:r>
        <w:rPr>
          <w:rFonts w:ascii="Arial" w:cs="Arial" w:eastAsia="Arial" w:hAnsi="Arial"/>
          <w:b/>
          <w:bCs/>
          <w:sz w:val="21"/>
          <w:szCs w:val="21"/>
        </w:rPr>
        <w:t xml:space="preserve">12.4  </w:t>
      </w:r>
      <w:r>
        <w:rPr>
          <w:rFonts w:ascii="Arial" w:cs="Arial" w:eastAsia="Arial" w:hAnsi="Arial"/>
          <w:sz w:val="21"/>
          <w:szCs w:val="21"/>
        </w:rPr>
        <w:t xml:space="preserve">Ownership under clause 8.1 transfers only for work that has been paid for.</w:t>
      </w:r>
    </w:p>
    <w:p>
      <w:pPr>
        <w:pStyle w:val="Heading1"/>
        <w:keepNext/>
        <w:spacing w:after="120" w:before="280"/>
      </w:pPr>
      <w:r>
        <w:rPr>
          <w:rFonts w:ascii="Arial" w:cs="Arial" w:eastAsia="Arial" w:hAnsi="Arial"/>
          <w:b/>
          <w:bCs/>
          <w:color w:val="1F3A5F"/>
          <w:sz w:val="24"/>
          <w:szCs w:val="24"/>
        </w:rPr>
        <w:t xml:space="preserve">13. General</w:t>
      </w:r>
    </w:p>
    <w:p>
      <w:pPr>
        <w:spacing w:after="100" w:line="276"/>
        <w:ind w:left="567" w:hanging="567"/>
      </w:pPr>
      <w:r>
        <w:rPr>
          <w:rFonts w:ascii="Arial" w:cs="Arial" w:eastAsia="Arial" w:hAnsi="Arial"/>
          <w:b/>
          <w:bCs/>
          <w:sz w:val="21"/>
          <w:szCs w:val="21"/>
        </w:rPr>
        <w:t xml:space="preserve">13.1  </w:t>
      </w:r>
      <w:r>
        <w:rPr>
          <w:rFonts w:ascii="Arial" w:cs="Arial" w:eastAsia="Arial" w:hAnsi="Arial"/>
          <w:sz w:val="21"/>
          <w:szCs w:val="21"/>
        </w:rPr>
        <w:t xml:space="preserve">The Provider is an independent contractor, not an employee, partner, or agent of the Client.</w:t>
      </w:r>
    </w:p>
    <w:p>
      <w:pPr>
        <w:spacing w:after="100" w:line="276"/>
        <w:ind w:left="567" w:hanging="567"/>
      </w:pPr>
      <w:r>
        <w:rPr>
          <w:rFonts w:ascii="Arial" w:cs="Arial" w:eastAsia="Arial" w:hAnsi="Arial"/>
          <w:b/>
          <w:bCs/>
          <w:sz w:val="21"/>
          <w:szCs w:val="21"/>
        </w:rPr>
        <w:t xml:space="preserve">13.2  </w:t>
      </w:r>
      <w:r>
        <w:rPr>
          <w:rFonts w:ascii="Arial" w:cs="Arial" w:eastAsia="Arial" w:hAnsi="Arial"/>
          <w:sz w:val="21"/>
          <w:szCs w:val="21"/>
        </w:rPr>
        <w:t xml:space="preserve">This Agreement (including Schedule 1) is the entire agreement between the parties. Changes must be agreed in writing; email is sufficient.</w:t>
      </w:r>
    </w:p>
    <w:p>
      <w:pPr>
        <w:spacing w:after="100" w:line="276"/>
        <w:ind w:left="567" w:hanging="567"/>
      </w:pPr>
      <w:r>
        <w:rPr>
          <w:rFonts w:ascii="Arial" w:cs="Arial" w:eastAsia="Arial" w:hAnsi="Arial"/>
          <w:b/>
          <w:bCs/>
          <w:sz w:val="21"/>
          <w:szCs w:val="21"/>
        </w:rPr>
        <w:t xml:space="preserve">13.3  </w:t>
      </w:r>
      <w:r>
        <w:rPr>
          <w:rFonts w:ascii="Arial" w:cs="Arial" w:eastAsia="Arial" w:hAnsi="Arial"/>
          <w:sz w:val="21"/>
          <w:szCs w:val="21"/>
        </w:rPr>
        <w:t xml:space="preserve">If a dispute arises, the parties will first try to resolve it in good faith. If it is not resolved within 21 days, either party may refer it to mediation before starting court proceedings.</w:t>
      </w:r>
    </w:p>
    <w:p>
      <w:pPr>
        <w:spacing w:after="100" w:line="276"/>
        <w:ind w:left="567" w:hanging="567"/>
      </w:pPr>
      <w:r>
        <w:rPr>
          <w:rFonts w:ascii="Arial" w:cs="Arial" w:eastAsia="Arial" w:hAnsi="Arial"/>
          <w:b/>
          <w:bCs/>
          <w:sz w:val="21"/>
          <w:szCs w:val="21"/>
        </w:rPr>
        <w:t xml:space="preserve">13.4  </w:t>
      </w:r>
      <w:r>
        <w:rPr>
          <w:rFonts w:ascii="Arial" w:cs="Arial" w:eastAsia="Arial" w:hAnsi="Arial"/>
          <w:sz w:val="21"/>
          <w:szCs w:val="21"/>
        </w:rPr>
        <w:t xml:space="preserve">This Agreement is governed by the laws of New South Wales, Australia.</w:t>
      </w:r>
    </w:p>
    <w:p>
      <w:pPr>
        <w:spacing w:after="100" w:line="276"/>
        <w:ind w:left="567" w:hanging="567"/>
      </w:pPr>
      <w:r>
        <w:rPr>
          <w:rFonts w:ascii="Arial" w:cs="Arial" w:eastAsia="Arial" w:hAnsi="Arial"/>
          <w:b/>
          <w:bCs/>
          <w:sz w:val="21"/>
          <w:szCs w:val="21"/>
        </w:rPr>
        <w:t xml:space="preserve">13.5  </w:t>
      </w:r>
      <w:r>
        <w:rPr>
          <w:rFonts w:ascii="Arial" w:cs="Arial" w:eastAsia="Arial" w:hAnsi="Arial"/>
          <w:sz w:val="21"/>
          <w:szCs w:val="21"/>
        </w:rPr>
        <w:t xml:space="preserve">This Agreement may be signed electronically and in counterparts.</w:t>
      </w:r>
    </w:p>
    <w:p>
      <w:pPr>
        <w:spacing w:after="100" w:line="276"/>
        <w:ind w:left="567" w:hanging="567"/>
      </w:pPr>
      <w:r>
        <w:rPr>
          <w:rFonts w:ascii="Arial" w:cs="Arial" w:eastAsia="Arial" w:hAnsi="Arial"/>
          <w:b/>
          <w:bCs/>
          <w:sz w:val="21"/>
          <w:szCs w:val="21"/>
        </w:rPr>
        <w:t xml:space="preserve">13.6  </w:t>
      </w:r>
      <w:r>
        <w:rPr>
          <w:rFonts w:ascii="Arial" w:cs="Arial" w:eastAsia="Arial" w:hAnsi="Arial"/>
          <w:sz w:val="21"/>
          <w:szCs w:val="21"/>
        </w:rPr>
        <w:t xml:space="preserve">Neither party is liable for delay or failure to perform caused by circumstances beyond its reasonable control, including illness, injury, internet or utility outages, or failures of third-party platforms. The affected party will notify the other as soon as practicable and resume performance once the circumstance ends.</w:t>
      </w:r>
    </w:p>
    <w:p>
      <w:pPr>
        <w:pStyle w:val="Heading1"/>
        <w:keepNext/>
        <w:spacing w:after="120" w:before="280"/>
      </w:pPr>
      <w:r>
        <w:rPr>
          <w:rFonts w:ascii="Arial" w:cs="Arial" w:eastAsia="Arial" w:hAnsi="Arial"/>
          <w:b/>
          <w:bCs/>
          <w:color w:val="1F3A5F"/>
          <w:sz w:val="24"/>
          <w:szCs w:val="24"/>
        </w:rPr>
        <w:t xml:space="preserve">Signed by the Parties</w:t>
      </w:r>
    </w:p>
    <w:p>
      <w:pPr>
        <w:spacing w:after="120" w:line="276"/>
      </w:pPr>
      <w:r>
        <w:rPr>
          <w:rFonts w:ascii="Arial" w:cs="Arial" w:eastAsia="Arial" w:hAnsi="Arial"/>
          <w:sz w:val="21"/>
          <w:szCs w:val="21"/>
        </w:rPr>
        <w:t xml:space="preserve">By signing, each party agrees to the terms of this Agreement, including Schedule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8C2CC" w:sz="4"/>
              <w:left w:val="single" w:color="B8C2CC" w:sz="4"/>
              <w:bottom w:val="single" w:color="B8C2CC" w:sz="4"/>
              <w:right w:val="single" w:color="B8C2CC" w:sz="4"/>
            </w:tcBorders>
            <w:tcMar>
              <w:top w:type="dxa" w:w="90"/>
              <w:left w:type="dxa" w:w="120"/>
              <w:bottom w:type="dxa" w:w="90"/>
              <w:right w:type="dxa" w:w="120"/>
            </w:tcMar>
          </w:tcPr>
          <w:p>
            <w:pPr>
              <w:spacing w:after="200"/>
            </w:pPr>
            <w:r>
              <w:rPr>
                <w:rFonts w:ascii="Arial" w:cs="Arial" w:eastAsia="Arial" w:hAnsi="Arial"/>
                <w:b/>
                <w:bCs/>
                <w:color w:val="1F3A5F"/>
                <w:sz w:val="21"/>
                <w:szCs w:val="21"/>
              </w:rPr>
              <w:t xml:space="preserve">PROVIDER — Dainty Trading</w:t>
            </w:r>
          </w:p>
          <w:p>
            <w:pPr>
              <w:spacing w:after="360"/>
            </w:pPr>
            <w:r>
              <w:rPr>
                <w:rFonts w:ascii="Arial" w:cs="Arial" w:eastAsia="Arial" w:hAnsi="Arial"/>
                <w:sz w:val="21"/>
                <w:szCs w:val="21"/>
              </w:rPr>
              <w:t xml:space="preserve">Signature: _______________________</w:t>
            </w:r>
          </w:p>
          <w:p>
            <w:pPr>
              <w:spacing w:after="200"/>
            </w:pPr>
            <w:r>
              <w:rPr>
                <w:rFonts w:ascii="Arial" w:cs="Arial" w:eastAsia="Arial" w:hAnsi="Arial"/>
                <w:sz w:val="21"/>
                <w:szCs w:val="21"/>
              </w:rPr>
              <w:t xml:space="preserve">Name: </w:t>
            </w:r>
            <w:r>
              <w:rPr>
                <w:rFonts w:ascii="Arial" w:cs="Arial" w:eastAsia="Arial" w:hAnsi="Arial"/>
                <w:sz w:val="21"/>
                <w:szCs w:val="21"/>
                <w:highlight w:val="yellow"/>
                <w:highlightCs w:val="yellow"/>
              </w:rPr>
              <w:t xml:space="preserve">[Your full name]</w:t>
            </w:r>
          </w:p>
          <w:p>
            <w:pPr>
              <w:spacing w:after="200"/>
            </w:pPr>
            <w:r>
              <w:rPr>
                <w:rFonts w:ascii="Arial" w:cs="Arial" w:eastAsia="Arial" w:hAnsi="Arial"/>
                <w:sz w:val="21"/>
                <w:szCs w:val="21"/>
              </w:rPr>
              <w:t xml:space="preserve">Date: ____ / ____ / ________</w:t>
            </w:r>
          </w:p>
        </w:tc>
        <w:tc>
          <w:tcPr>
            <w:tcW w:type="dxa" w:w="4513"/>
            <w:tcBorders>
              <w:top w:val="single" w:color="B8C2CC" w:sz="4"/>
              <w:left w:val="single" w:color="B8C2CC" w:sz="4"/>
              <w:bottom w:val="single" w:color="B8C2CC" w:sz="4"/>
              <w:right w:val="single" w:color="B8C2CC" w:sz="4"/>
            </w:tcBorders>
            <w:tcMar>
              <w:top w:type="dxa" w:w="90"/>
              <w:left w:type="dxa" w:w="120"/>
              <w:bottom w:type="dxa" w:w="90"/>
              <w:right w:type="dxa" w:w="120"/>
            </w:tcMar>
          </w:tcPr>
          <w:p>
            <w:pPr>
              <w:spacing w:after="200"/>
            </w:pPr>
            <w:r>
              <w:rPr>
                <w:rFonts w:ascii="Arial" w:cs="Arial" w:eastAsia="Arial" w:hAnsi="Arial"/>
                <w:b/>
                <w:bCs/>
                <w:color w:val="1F3A5F"/>
                <w:sz w:val="21"/>
                <w:szCs w:val="21"/>
              </w:rPr>
              <w:t xml:space="preserve">CLIENT</w:t>
            </w:r>
          </w:p>
          <w:p>
            <w:pPr>
              <w:spacing w:after="360"/>
            </w:pPr>
            <w:r>
              <w:rPr>
                <w:rFonts w:ascii="Arial" w:cs="Arial" w:eastAsia="Arial" w:hAnsi="Arial"/>
                <w:sz w:val="21"/>
                <w:szCs w:val="21"/>
              </w:rPr>
              <w:t xml:space="preserve">Signature: _______________________</w:t>
            </w:r>
          </w:p>
          <w:p>
            <w:pPr>
              <w:spacing w:after="200"/>
            </w:pPr>
            <w:r>
              <w:rPr>
                <w:rFonts w:ascii="Arial" w:cs="Arial" w:eastAsia="Arial" w:hAnsi="Arial"/>
                <w:sz w:val="21"/>
                <w:szCs w:val="21"/>
              </w:rPr>
              <w:t xml:space="preserve">Name: </w:t>
            </w:r>
            <w:r>
              <w:rPr>
                <w:rFonts w:ascii="Arial" w:cs="Arial" w:eastAsia="Arial" w:hAnsi="Arial"/>
                <w:sz w:val="21"/>
                <w:szCs w:val="21"/>
              </w:rPr>
              <w:t xml:space="preserve">_______________________</w:t>
            </w:r>
          </w:p>
          <w:p>
            <w:pPr>
              <w:spacing w:after="200"/>
            </w:pPr>
            <w:r>
              <w:rPr>
                <w:rFonts w:ascii="Arial" w:cs="Arial" w:eastAsia="Arial" w:hAnsi="Arial"/>
                <w:sz w:val="21"/>
                <w:szCs w:val="21"/>
              </w:rPr>
              <w:t xml:space="preserve">Date: ____ / ____ / ________</w:t>
            </w:r>
          </w:p>
        </w:tc>
      </w:tr>
    </w:tbl>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894"/>
        <w:sz w:val="16"/>
        <w:szCs w:val="16"/>
      </w:rPr>
      <w:t xml:space="preserve">Website Design &amp; Development Agreement  |  Page </w:t>
    </w:r>
    <w:r>
      <w:rPr>
        <w:rFonts w:ascii="Arial" w:cs="Arial" w:eastAsia="Arial" w:hAnsi="Arial"/>
        <w:color w:val="7A8894"/>
        <w:sz w:val="16"/>
        <w:szCs w:val="16"/>
      </w:rPr>
      <w:fldChar w:fldCharType="begin"/>
      <w:instrText xml:space="preserve">PAGE</w:instrText>
      <w:fldChar w:fldCharType="separate"/>
      <w:fldChar w:fldCharType="end"/>
    </w:r>
    <w:r>
      <w:rPr>
        <w:rFonts w:ascii="Arial" w:cs="Arial" w:eastAsia="Arial" w:hAnsi="Arial"/>
        <w:color w:val="7A8894"/>
        <w:sz w:val="16"/>
        <w:szCs w:val="16"/>
      </w:rPr>
      <w:t xml:space="preserve">  |  Initials: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2026-09-10T13:54:50.287Z</dcterms:created>
  <dcterms:modified xsi:type="dcterms:W3CDTF">2026-09-10T13:54:50.287Z</dcterms:modified>
</cp:coreProperties>
</file>

<file path=docProps/custom.xml><?xml version="1.0" encoding="utf-8"?>
<Properties xmlns="http://schemas.openxmlformats.org/officeDocument/2006/custom-properties" xmlns:vt="http://schemas.openxmlformats.org/officeDocument/2006/docPropsVTypes"/>
</file>