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spacing w:before="6"/>
        <w:ind w:left="0"/>
        <w:rPr>
          <w:rFonts w:ascii="Times New Roman"/>
          <w:sz w:val="18"/>
        </w:rPr>
      </w:pPr>
    </w:p>
    <w:p>
      <w:pPr>
        <w:pStyle w:val="Title"/>
        <w:tabs>
          <w:tab w:pos="2019" w:val="left" w:leader="none"/>
        </w:tabs>
        <w:rPr>
          <w:rFonts w:ascii="Noto Sans CJK JP Black" w:eastAsia="Noto Sans CJK JP Black" w:hint="eastAsia"/>
        </w:rPr>
      </w:pPr>
      <w:r>
        <w:rPr/>
        <w:t>XXX</w:t>
        <w:tab/>
      </w:r>
      <w:r>
        <w:rPr>
          <w:rFonts w:ascii="Noto Sans CJK JP Black" w:eastAsia="Noto Sans CJK JP Black" w:hint="eastAsia"/>
        </w:rPr>
        <w:t>酒店装修</w:t>
      </w:r>
    </w:p>
    <w:p>
      <w:pPr>
        <w:pStyle w:val="BodyText"/>
        <w:spacing w:before="8"/>
        <w:ind w:left="0"/>
        <w:rPr>
          <w:sz w:val="122"/>
        </w:rPr>
      </w:pPr>
    </w:p>
    <w:p>
      <w:pPr>
        <w:spacing w:line="314" w:lineRule="auto" w:before="0"/>
        <w:ind w:left="6460" w:right="7319" w:firstLine="0"/>
        <w:jc w:val="both"/>
        <w:rPr>
          <w:sz w:val="72"/>
        </w:rPr>
      </w:pPr>
      <w:r>
        <w:rPr>
          <w:sz w:val="72"/>
        </w:rPr>
        <w:t>商业计划书</w:t>
      </w:r>
    </w:p>
    <w:p>
      <w:pPr>
        <w:pStyle w:val="BodyText"/>
        <w:spacing w:before="4"/>
        <w:ind w:left="0"/>
        <w:rPr>
          <w:sz w:val="157"/>
        </w:rPr>
      </w:pPr>
    </w:p>
    <w:p>
      <w:pPr>
        <w:pStyle w:val="Heading2"/>
        <w:spacing w:line="208" w:lineRule="auto"/>
        <w:ind w:left="3360" w:right="4559" w:hanging="100"/>
      </w:pPr>
      <w:r>
        <w:rPr/>
        <w:t>龙武国际香港股份有限公司</w:t>
      </w:r>
      <w:r>
        <w:rPr>
          <w:spacing w:val="12"/>
        </w:rPr>
        <w:t>编制时间： </w:t>
      </w:r>
      <w:r>
        <w:rPr>
          <w:rFonts w:ascii="Arial" w:eastAsia="Arial"/>
        </w:rPr>
        <w:t>2012 </w:t>
      </w:r>
      <w:r>
        <w:rPr>
          <w:spacing w:val="27"/>
        </w:rPr>
        <w:t>年 </w:t>
      </w:r>
      <w:r>
        <w:rPr>
          <w:rFonts w:ascii="Arial" w:eastAsia="Arial"/>
        </w:rPr>
        <w:t>12 </w:t>
      </w:r>
      <w:r>
        <w:rPr/>
        <w:t>月</w:t>
      </w:r>
    </w:p>
    <w:p>
      <w:pPr>
        <w:spacing w:after="0" w:line="208" w:lineRule="auto"/>
        <w:sectPr>
          <w:type w:val="continuous"/>
          <w:pgSz w:w="19120" w:h="27060"/>
          <w:pgMar w:top="2620" w:bottom="280" w:left="2720" w:right="1900"/>
        </w:sectPr>
      </w:pPr>
    </w:p>
    <w:p>
      <w:pPr>
        <w:tabs>
          <w:tab w:pos="1439" w:val="left" w:leader="none"/>
        </w:tabs>
        <w:spacing w:line="1090" w:lineRule="exact" w:before="0"/>
        <w:ind w:left="0" w:right="899" w:firstLine="0"/>
        <w:jc w:val="center"/>
        <w:rPr>
          <w:sz w:val="64"/>
        </w:rPr>
      </w:pPr>
      <w:r>
        <w:rPr>
          <w:sz w:val="64"/>
        </w:rPr>
        <w:t>目</w:t>
        <w:tab/>
        <w:t>录</w:t>
      </w:r>
    </w:p>
    <w:p>
      <w:pPr>
        <w:pStyle w:val="BodyText"/>
        <w:tabs>
          <w:tab w:pos="899" w:val="left" w:leader="none"/>
        </w:tabs>
        <w:spacing w:before="489"/>
        <w:ind w:left="0" w:right="727"/>
        <w:jc w:val="right"/>
        <w:rPr>
          <w:rFonts w:ascii="Arial" w:eastAsia="Arial"/>
        </w:rPr>
      </w:pPr>
      <w:r>
        <w:rPr/>
        <w:t>目</w:t>
        <w:tab/>
        <w:t>录</w:t>
      </w:r>
      <w:r>
        <w:rPr>
          <w:rFonts w:ascii="Arial" w:eastAsia="Arial"/>
          <w:spacing w:val="-1"/>
        </w:rPr>
        <w:t>......................................................................................................I...</w:t>
      </w:r>
    </w:p>
    <w:p>
      <w:pPr>
        <w:pStyle w:val="BodyText"/>
        <w:tabs>
          <w:tab w:pos="1579" w:val="left" w:leader="none"/>
          <w:tab w:pos="3516" w:val="left" w:leader="none"/>
        </w:tabs>
        <w:spacing w:before="129"/>
        <w:ind w:left="0" w:right="773"/>
        <w:jc w:val="right"/>
        <w:rPr>
          <w:rFonts w:ascii="Arial" w:eastAsia="Arial"/>
        </w:rPr>
      </w:pPr>
      <w:r>
        <w:rPr/>
        <w:t>第一章</w:t>
        <w:tab/>
        <w:t>项目总论</w:t>
        <w:tab/>
      </w:r>
      <w:r>
        <w:rPr>
          <w:rFonts w:ascii="Arial" w:eastAsia="Arial"/>
          <w:spacing w:val="-3"/>
        </w:rPr>
        <w:t>...................................................................................1...</w:t>
      </w:r>
    </w:p>
    <w:p>
      <w:pPr>
        <w:pStyle w:val="BodyText"/>
        <w:tabs>
          <w:tab w:pos="2696" w:val="left" w:leader="none"/>
        </w:tabs>
        <w:spacing w:before="130"/>
        <w:ind w:left="0" w:right="796"/>
        <w:jc w:val="right"/>
        <w:rPr>
          <w:rFonts w:ascii="Arial" w:eastAsia="Arial"/>
        </w:rPr>
      </w:pPr>
      <w:r>
        <w:rPr>
          <w:rFonts w:ascii="Arial" w:eastAsia="Arial"/>
        </w:rPr>
        <w:t>1.1</w:t>
      </w:r>
      <w:r>
        <w:rPr>
          <w:rFonts w:ascii="Arial" w:eastAsia="Arial"/>
          <w:spacing w:val="78"/>
        </w:rPr>
        <w:t> </w:t>
      </w:r>
      <w:r>
        <w:rPr/>
        <w:t>项目名称</w:t>
        <w:tab/>
      </w:r>
      <w:r>
        <w:rPr>
          <w:rFonts w:ascii="Arial" w:eastAsia="Arial"/>
          <w:spacing w:val="-3"/>
        </w:rPr>
        <w:t>....................................................................................1...</w:t>
      </w:r>
    </w:p>
    <w:p>
      <w:pPr>
        <w:pStyle w:val="BodyText"/>
        <w:tabs>
          <w:tab w:pos="3156" w:val="left" w:leader="none"/>
        </w:tabs>
        <w:spacing w:before="109"/>
        <w:ind w:left="0" w:right="804"/>
        <w:jc w:val="right"/>
        <w:rPr>
          <w:rFonts w:ascii="Arial" w:eastAsia="Arial"/>
        </w:rPr>
      </w:pPr>
      <w:r>
        <w:rPr>
          <w:rFonts w:ascii="Arial" w:eastAsia="Arial"/>
          <w:spacing w:val="-1"/>
        </w:rPr>
        <w:t>1.</w:t>
      </w:r>
      <w:r>
        <w:rPr>
          <w:rFonts w:ascii="Arial" w:eastAsia="Arial"/>
        </w:rPr>
        <w:t>2 </w:t>
      </w:r>
      <w:r>
        <w:rPr>
          <w:rFonts w:ascii="Arial" w:eastAsia="Arial"/>
          <w:spacing w:val="-37"/>
        </w:rPr>
        <w:t> </w:t>
      </w:r>
      <w:r>
        <w:rPr/>
        <w:t>项目必要性</w:t>
        <w:tab/>
      </w:r>
      <w:r>
        <w:rPr>
          <w:rFonts w:ascii="Arial" w:eastAsia="Arial"/>
        </w:rPr>
        <w:t>...............................................................................</w:t>
      </w:r>
      <w:r>
        <w:rPr>
          <w:rFonts w:ascii="Arial" w:eastAsia="Arial"/>
          <w:spacing w:val="-64"/>
        </w:rPr>
        <w:t>.</w:t>
      </w:r>
      <w:r>
        <w:rPr>
          <w:rFonts w:ascii="Arial" w:eastAsia="Arial"/>
          <w:spacing w:val="-171"/>
        </w:rPr>
        <w:t>1</w:t>
      </w:r>
      <w:r>
        <w:rPr>
          <w:rFonts w:ascii="Arial" w:eastAsia="Arial"/>
        </w:rPr>
        <w:t>...</w:t>
      </w:r>
    </w:p>
    <w:p>
      <w:pPr>
        <w:pStyle w:val="BodyText"/>
        <w:tabs>
          <w:tab w:pos="2696" w:val="left" w:leader="none"/>
        </w:tabs>
        <w:spacing w:before="130"/>
        <w:ind w:left="0" w:right="796"/>
        <w:jc w:val="right"/>
        <w:rPr>
          <w:rFonts w:ascii="Arial" w:eastAsia="Arial"/>
        </w:rPr>
      </w:pPr>
      <w:r>
        <w:rPr>
          <w:rFonts w:ascii="Arial" w:eastAsia="Arial"/>
        </w:rPr>
        <w:t>1.3</w:t>
      </w:r>
      <w:r>
        <w:rPr>
          <w:rFonts w:ascii="Arial" w:eastAsia="Arial"/>
          <w:spacing w:val="78"/>
        </w:rPr>
        <w:t> </w:t>
      </w:r>
      <w:r>
        <w:rPr/>
        <w:t>公司简介</w:t>
        <w:tab/>
      </w:r>
      <w:r>
        <w:rPr>
          <w:rFonts w:ascii="Arial" w:eastAsia="Arial"/>
          <w:spacing w:val="-3"/>
        </w:rPr>
        <w:t>....................................................................................1...</w:t>
      </w:r>
    </w:p>
    <w:p>
      <w:pPr>
        <w:pStyle w:val="BodyText"/>
        <w:tabs>
          <w:tab w:pos="13279" w:val="left" w:leader="dot"/>
        </w:tabs>
        <w:spacing w:before="89"/>
        <w:ind w:left="840"/>
        <w:rPr>
          <w:rFonts w:ascii="Arial" w:eastAsia="Arial"/>
        </w:rPr>
      </w:pPr>
      <w:r>
        <w:rPr>
          <w:rFonts w:ascii="Arial" w:eastAsia="Arial"/>
        </w:rPr>
        <w:t>1.4</w:t>
      </w:r>
      <w:r>
        <w:rPr>
          <w:rFonts w:ascii="Arial" w:eastAsia="Arial"/>
          <w:spacing w:val="79"/>
        </w:rPr>
        <w:t> </w:t>
      </w:r>
      <w:r>
        <w:rPr/>
        <w:t>项目建筑规模及现状</w:t>
        <w:tab/>
      </w:r>
      <w:r>
        <w:rPr>
          <w:rFonts w:ascii="Arial" w:eastAsia="Arial"/>
          <w:spacing w:val="-41"/>
        </w:rPr>
        <w:t>1..</w:t>
      </w:r>
    </w:p>
    <w:p>
      <w:pPr>
        <w:pStyle w:val="BodyText"/>
        <w:tabs>
          <w:tab w:pos="3996" w:val="left" w:leader="none"/>
        </w:tabs>
        <w:spacing w:before="130"/>
        <w:ind w:left="840"/>
        <w:rPr>
          <w:rFonts w:ascii="Arial" w:eastAsia="Arial"/>
        </w:rPr>
      </w:pPr>
      <w:r>
        <w:rPr>
          <w:rFonts w:ascii="Arial" w:eastAsia="Arial"/>
          <w:spacing w:val="-1"/>
        </w:rPr>
        <w:t>1.</w:t>
      </w:r>
      <w:r>
        <w:rPr>
          <w:rFonts w:ascii="Arial" w:eastAsia="Arial"/>
        </w:rPr>
        <w:t>5 </w:t>
      </w:r>
      <w:r>
        <w:rPr>
          <w:rFonts w:ascii="Arial" w:eastAsia="Arial"/>
          <w:spacing w:val="-37"/>
        </w:rPr>
        <w:t> </w:t>
      </w:r>
      <w:r>
        <w:rPr/>
        <w:t>产品与服务</w:t>
        <w:tab/>
      </w:r>
      <w:r>
        <w:rPr>
          <w:rFonts w:ascii="Arial" w:eastAsia="Arial"/>
        </w:rPr>
        <w:t>...............................................................................</w:t>
      </w:r>
      <w:r>
        <w:rPr>
          <w:rFonts w:ascii="Arial" w:eastAsia="Arial"/>
          <w:spacing w:val="-64"/>
        </w:rPr>
        <w:t>.</w:t>
      </w:r>
      <w:r>
        <w:rPr>
          <w:rFonts w:ascii="Arial" w:eastAsia="Arial"/>
          <w:spacing w:val="-171"/>
        </w:rPr>
        <w:t>1</w:t>
      </w:r>
      <w:r>
        <w:rPr>
          <w:rFonts w:ascii="Arial" w:eastAsia="Arial"/>
        </w:rPr>
        <w:t>...</w:t>
      </w:r>
    </w:p>
    <w:p>
      <w:pPr>
        <w:pStyle w:val="BodyText"/>
        <w:tabs>
          <w:tab w:pos="4896" w:val="left" w:leader="none"/>
        </w:tabs>
        <w:spacing w:before="110"/>
        <w:ind w:left="840"/>
        <w:rPr>
          <w:rFonts w:ascii="Arial" w:eastAsia="Arial"/>
        </w:rPr>
      </w:pPr>
      <w:r>
        <w:rPr>
          <w:rFonts w:ascii="Arial" w:eastAsia="Arial"/>
          <w:spacing w:val="-1"/>
        </w:rPr>
        <w:t>1.</w:t>
      </w:r>
      <w:r>
        <w:rPr>
          <w:rFonts w:ascii="Arial" w:eastAsia="Arial"/>
        </w:rPr>
        <w:t>6 </w:t>
      </w:r>
      <w:r>
        <w:rPr>
          <w:rFonts w:ascii="Arial" w:eastAsia="Arial"/>
          <w:spacing w:val="-37"/>
        </w:rPr>
        <w:t> </w:t>
      </w:r>
      <w:r>
        <w:rPr/>
        <w:t>盈利及增长模式</w:t>
        <w:tab/>
      </w:r>
      <w:r>
        <w:rPr>
          <w:rFonts w:ascii="Arial" w:eastAsia="Arial"/>
        </w:rPr>
        <w:t>.......................................................................</w:t>
      </w:r>
      <w:r>
        <w:rPr>
          <w:rFonts w:ascii="Arial" w:eastAsia="Arial"/>
          <w:spacing w:val="-29"/>
        </w:rPr>
        <w:t>.</w:t>
      </w:r>
      <w:r>
        <w:rPr>
          <w:rFonts w:ascii="Arial" w:eastAsia="Arial"/>
          <w:spacing w:val="-206"/>
        </w:rPr>
        <w:t>1</w:t>
      </w:r>
      <w:r>
        <w:rPr>
          <w:rFonts w:ascii="Arial" w:eastAsia="Arial"/>
        </w:rPr>
        <w:t>...</w:t>
      </w:r>
    </w:p>
    <w:p>
      <w:pPr>
        <w:pStyle w:val="BodyText"/>
        <w:tabs>
          <w:tab w:pos="3536" w:val="left" w:leader="none"/>
        </w:tabs>
        <w:spacing w:before="129"/>
        <w:ind w:left="840"/>
        <w:rPr>
          <w:rFonts w:ascii="Arial" w:eastAsia="Arial"/>
        </w:rPr>
      </w:pPr>
      <w:r>
        <w:rPr>
          <w:rFonts w:ascii="Arial" w:eastAsia="Arial"/>
        </w:rPr>
        <w:t>1.7</w:t>
      </w:r>
      <w:r>
        <w:rPr>
          <w:rFonts w:ascii="Arial" w:eastAsia="Arial"/>
          <w:spacing w:val="78"/>
        </w:rPr>
        <w:t> </w:t>
      </w:r>
      <w:r>
        <w:rPr/>
        <w:t>交通环境</w:t>
        <w:tab/>
      </w:r>
      <w:r>
        <w:rPr>
          <w:rFonts w:ascii="Arial" w:eastAsia="Arial"/>
          <w:spacing w:val="-3"/>
        </w:rPr>
        <w:t>....................................................................................1...</w:t>
      </w:r>
    </w:p>
    <w:p>
      <w:pPr>
        <w:pStyle w:val="BodyText"/>
        <w:tabs>
          <w:tab w:pos="3536" w:val="left" w:leader="none"/>
        </w:tabs>
        <w:spacing w:before="110"/>
        <w:ind w:left="840"/>
        <w:rPr>
          <w:rFonts w:ascii="Arial" w:eastAsia="Arial"/>
        </w:rPr>
      </w:pPr>
      <w:r>
        <w:rPr>
          <w:rFonts w:ascii="Arial" w:eastAsia="Arial"/>
        </w:rPr>
        <w:t>1.8</w:t>
      </w:r>
      <w:r>
        <w:rPr>
          <w:rFonts w:ascii="Arial" w:eastAsia="Arial"/>
          <w:spacing w:val="78"/>
        </w:rPr>
        <w:t> </w:t>
      </w:r>
      <w:r>
        <w:rPr/>
        <w:t>融资规划</w:t>
        <w:tab/>
      </w:r>
      <w:r>
        <w:rPr>
          <w:rFonts w:ascii="Arial" w:eastAsia="Arial"/>
          <w:spacing w:val="-3"/>
        </w:rPr>
        <w:t>....................................................................................1...</w:t>
      </w:r>
    </w:p>
    <w:p>
      <w:pPr>
        <w:pStyle w:val="BodyText"/>
        <w:tabs>
          <w:tab w:pos="5356" w:val="left" w:leader="none"/>
        </w:tabs>
        <w:spacing w:before="89"/>
        <w:ind w:left="840"/>
        <w:rPr>
          <w:rFonts w:ascii="Arial" w:eastAsia="Arial"/>
        </w:rPr>
      </w:pPr>
      <w:r>
        <w:rPr>
          <w:rFonts w:ascii="Arial" w:eastAsia="Arial"/>
          <w:spacing w:val="-1"/>
        </w:rPr>
        <w:t>1.</w:t>
      </w:r>
      <w:r>
        <w:rPr>
          <w:rFonts w:ascii="Arial" w:eastAsia="Arial"/>
        </w:rPr>
        <w:t>9 </w:t>
      </w:r>
      <w:r>
        <w:rPr>
          <w:rFonts w:ascii="Arial" w:eastAsia="Arial"/>
          <w:spacing w:val="-37"/>
        </w:rPr>
        <w:t> </w:t>
      </w:r>
      <w:r>
        <w:rPr/>
        <w:t>主要经济技术指标</w:t>
        <w:tab/>
      </w:r>
      <w:r>
        <w:rPr>
          <w:rFonts w:ascii="Arial" w:eastAsia="Arial"/>
        </w:rPr>
        <w:t>...................................................................</w:t>
      </w:r>
      <w:r>
        <w:rPr>
          <w:rFonts w:ascii="Arial" w:eastAsia="Arial"/>
          <w:spacing w:val="-22"/>
        </w:rPr>
        <w:t>.</w:t>
      </w:r>
      <w:r>
        <w:rPr>
          <w:rFonts w:ascii="Arial" w:eastAsia="Arial"/>
          <w:spacing w:val="-213"/>
        </w:rPr>
        <w:t>1</w:t>
      </w:r>
      <w:r>
        <w:rPr>
          <w:rFonts w:ascii="Arial" w:eastAsia="Arial"/>
        </w:rPr>
        <w:t>...</w:t>
      </w:r>
    </w:p>
    <w:p>
      <w:pPr>
        <w:pStyle w:val="BodyText"/>
        <w:tabs>
          <w:tab w:pos="1739" w:val="left" w:leader="none"/>
          <w:tab w:pos="4116" w:val="left" w:leader="none"/>
        </w:tabs>
        <w:spacing w:before="110"/>
        <w:rPr>
          <w:rFonts w:ascii="Arial" w:eastAsia="Arial"/>
        </w:rPr>
      </w:pPr>
      <w:r>
        <w:rPr/>
        <w:t>第二章</w:t>
        <w:tab/>
        <w:t>产品与服务</w:t>
        <w:tab/>
      </w:r>
      <w:r>
        <w:rPr>
          <w:rFonts w:ascii="Arial" w:eastAsia="Arial"/>
          <w:spacing w:val="-3"/>
        </w:rPr>
        <w:t>...............................................................................2...</w:t>
      </w:r>
    </w:p>
    <w:p>
      <w:pPr>
        <w:pStyle w:val="BodyText"/>
        <w:tabs>
          <w:tab w:pos="4436" w:val="left" w:leader="none"/>
        </w:tabs>
        <w:spacing w:before="130"/>
        <w:ind w:left="840"/>
        <w:rPr>
          <w:rFonts w:ascii="Arial" w:eastAsia="Arial"/>
        </w:rPr>
      </w:pPr>
      <w:r>
        <w:rPr>
          <w:rFonts w:ascii="Arial" w:eastAsia="Arial"/>
          <w:spacing w:val="-1"/>
        </w:rPr>
        <w:t>2.</w:t>
      </w:r>
      <w:r>
        <w:rPr>
          <w:rFonts w:ascii="Arial" w:eastAsia="Arial"/>
        </w:rPr>
        <w:t>1 </w:t>
      </w:r>
      <w:r>
        <w:rPr>
          <w:rFonts w:ascii="Arial" w:eastAsia="Arial"/>
          <w:spacing w:val="-37"/>
        </w:rPr>
        <w:t> </w:t>
      </w:r>
      <w:r>
        <w:rPr/>
        <w:t>酒店客房住宿</w:t>
        <w:tab/>
      </w:r>
      <w:r>
        <w:rPr>
          <w:rFonts w:ascii="Arial" w:eastAsia="Arial"/>
        </w:rPr>
        <w:t>...........................................................................</w:t>
      </w:r>
      <w:r>
        <w:rPr>
          <w:rFonts w:ascii="Arial" w:eastAsia="Arial"/>
          <w:spacing w:val="-36"/>
        </w:rPr>
        <w:t>.</w:t>
      </w:r>
      <w:r>
        <w:rPr>
          <w:rFonts w:ascii="Arial" w:eastAsia="Arial"/>
          <w:spacing w:val="-198"/>
        </w:rPr>
        <w:t>2</w:t>
      </w:r>
      <w:r>
        <w:rPr>
          <w:rFonts w:ascii="Arial" w:eastAsia="Arial"/>
        </w:rPr>
        <w:t>...</w:t>
      </w:r>
    </w:p>
    <w:p>
      <w:pPr>
        <w:pStyle w:val="BodyText"/>
        <w:tabs>
          <w:tab w:pos="3536" w:val="left" w:leader="none"/>
        </w:tabs>
        <w:spacing w:before="129"/>
        <w:ind w:left="840"/>
        <w:rPr>
          <w:rFonts w:ascii="Arial" w:eastAsia="Arial"/>
        </w:rPr>
      </w:pPr>
      <w:r>
        <w:rPr>
          <w:rFonts w:ascii="Arial" w:eastAsia="Arial"/>
        </w:rPr>
        <w:t>2.2</w:t>
      </w:r>
      <w:r>
        <w:rPr>
          <w:rFonts w:ascii="Arial" w:eastAsia="Arial"/>
          <w:spacing w:val="78"/>
        </w:rPr>
        <w:t> </w:t>
      </w:r>
      <w:r>
        <w:rPr/>
        <w:t>酒店餐饮</w:t>
        <w:tab/>
      </w:r>
      <w:r>
        <w:rPr>
          <w:rFonts w:ascii="Arial" w:eastAsia="Arial"/>
          <w:spacing w:val="-3"/>
        </w:rPr>
        <w:t>....................................................................................2...</w:t>
      </w:r>
    </w:p>
    <w:p>
      <w:pPr>
        <w:pStyle w:val="BodyText"/>
        <w:tabs>
          <w:tab w:pos="3536" w:val="left" w:leader="none"/>
        </w:tabs>
        <w:spacing w:before="110"/>
        <w:ind w:left="840"/>
        <w:rPr>
          <w:rFonts w:ascii="Arial" w:eastAsia="Arial"/>
        </w:rPr>
      </w:pPr>
      <w:r>
        <w:rPr>
          <w:rFonts w:ascii="Arial" w:eastAsia="Arial"/>
        </w:rPr>
        <w:t>2.3</w:t>
      </w:r>
      <w:r>
        <w:rPr>
          <w:rFonts w:ascii="Arial" w:eastAsia="Arial"/>
          <w:spacing w:val="78"/>
        </w:rPr>
        <w:t> </w:t>
      </w:r>
      <w:r>
        <w:rPr/>
        <w:t>会议服务</w:t>
        <w:tab/>
      </w:r>
      <w:r>
        <w:rPr>
          <w:rFonts w:ascii="Arial" w:eastAsia="Arial"/>
          <w:spacing w:val="-3"/>
        </w:rPr>
        <w:t>....................................................................................4...</w:t>
      </w:r>
    </w:p>
    <w:p>
      <w:pPr>
        <w:pStyle w:val="BodyText"/>
        <w:tabs>
          <w:tab w:pos="3536" w:val="left" w:leader="none"/>
        </w:tabs>
        <w:spacing w:before="89"/>
        <w:ind w:left="840"/>
        <w:rPr>
          <w:rFonts w:ascii="Arial" w:eastAsia="Arial"/>
        </w:rPr>
      </w:pPr>
      <w:r>
        <w:rPr>
          <w:rFonts w:ascii="Arial" w:eastAsia="Arial"/>
        </w:rPr>
        <w:t>2.4</w:t>
      </w:r>
      <w:r>
        <w:rPr>
          <w:rFonts w:ascii="Arial" w:eastAsia="Arial"/>
          <w:spacing w:val="78"/>
        </w:rPr>
        <w:t> </w:t>
      </w:r>
      <w:r>
        <w:rPr/>
        <w:t>商场购物</w:t>
        <w:tab/>
      </w:r>
      <w:r>
        <w:rPr>
          <w:rFonts w:ascii="Arial" w:eastAsia="Arial"/>
          <w:spacing w:val="-3"/>
        </w:rPr>
        <w:t>....................................................................................4...</w:t>
      </w:r>
    </w:p>
    <w:p>
      <w:pPr>
        <w:pStyle w:val="BodyText"/>
        <w:tabs>
          <w:tab w:pos="4436" w:val="left" w:leader="none"/>
        </w:tabs>
        <w:spacing w:before="130"/>
        <w:ind w:left="840"/>
        <w:rPr>
          <w:rFonts w:ascii="Arial" w:eastAsia="Arial"/>
        </w:rPr>
      </w:pPr>
      <w:r>
        <w:rPr>
          <w:rFonts w:ascii="Arial" w:eastAsia="Arial"/>
          <w:spacing w:val="-1"/>
        </w:rPr>
        <w:t>2.</w:t>
      </w:r>
      <w:r>
        <w:rPr>
          <w:rFonts w:ascii="Arial" w:eastAsia="Arial"/>
        </w:rPr>
        <w:t>5 </w:t>
      </w:r>
      <w:r>
        <w:rPr>
          <w:rFonts w:ascii="Arial" w:eastAsia="Arial"/>
          <w:spacing w:val="-37"/>
        </w:rPr>
        <w:t> </w:t>
      </w:r>
      <w:r>
        <w:rPr/>
        <w:t>桑拿与夜总会</w:t>
        <w:tab/>
      </w:r>
      <w:r>
        <w:rPr>
          <w:rFonts w:ascii="Arial" w:eastAsia="Arial"/>
        </w:rPr>
        <w:t>...........................................................................</w:t>
      </w:r>
      <w:r>
        <w:rPr>
          <w:rFonts w:ascii="Arial" w:eastAsia="Arial"/>
          <w:spacing w:val="-36"/>
        </w:rPr>
        <w:t>.</w:t>
      </w:r>
      <w:r>
        <w:rPr>
          <w:rFonts w:ascii="Arial" w:eastAsia="Arial"/>
          <w:spacing w:val="-198"/>
        </w:rPr>
        <w:t>4</w:t>
      </w:r>
      <w:r>
        <w:rPr>
          <w:rFonts w:ascii="Arial" w:eastAsia="Arial"/>
        </w:rPr>
        <w:t>...</w:t>
      </w:r>
    </w:p>
    <w:p>
      <w:pPr>
        <w:pStyle w:val="BodyText"/>
        <w:tabs>
          <w:tab w:pos="1739" w:val="left" w:leader="none"/>
          <w:tab w:pos="5016" w:val="left" w:leader="none"/>
        </w:tabs>
        <w:spacing w:before="90"/>
        <w:rPr>
          <w:rFonts w:ascii="Arial" w:eastAsia="Arial"/>
        </w:rPr>
      </w:pPr>
      <w:r>
        <w:rPr/>
        <w:t>第三章</w:t>
        <w:tab/>
        <w:t>行业与市场分析</w:t>
        <w:tab/>
      </w:r>
      <w:r>
        <w:rPr>
          <w:rFonts w:ascii="Arial" w:eastAsia="Arial"/>
        </w:rPr>
        <w:t>......................................................................</w:t>
      </w:r>
      <w:r>
        <w:rPr>
          <w:rFonts w:ascii="Arial" w:eastAsia="Arial"/>
          <w:spacing w:val="-32"/>
        </w:rPr>
        <w:t>.</w:t>
      </w:r>
      <w:r>
        <w:rPr>
          <w:rFonts w:ascii="Arial" w:eastAsia="Arial"/>
          <w:spacing w:val="-202"/>
        </w:rPr>
        <w:t>5</w:t>
      </w:r>
      <w:r>
        <w:rPr>
          <w:rFonts w:ascii="Arial" w:eastAsia="Arial"/>
        </w:rPr>
        <w:t>...</w:t>
      </w:r>
    </w:p>
    <w:p>
      <w:pPr>
        <w:pStyle w:val="BodyText"/>
        <w:tabs>
          <w:tab w:pos="4436" w:val="left" w:leader="none"/>
        </w:tabs>
        <w:spacing w:before="149"/>
        <w:ind w:left="840"/>
        <w:rPr>
          <w:rFonts w:ascii="Arial" w:eastAsia="Arial"/>
        </w:rPr>
      </w:pPr>
      <w:r>
        <w:rPr>
          <w:rFonts w:ascii="Arial" w:eastAsia="Arial"/>
          <w:spacing w:val="-1"/>
        </w:rPr>
        <w:t>3.</w:t>
      </w:r>
      <w:r>
        <w:rPr>
          <w:rFonts w:ascii="Arial" w:eastAsia="Arial"/>
        </w:rPr>
        <w:t>1 </w:t>
      </w:r>
      <w:r>
        <w:rPr>
          <w:rFonts w:ascii="Arial" w:eastAsia="Arial"/>
          <w:spacing w:val="-37"/>
        </w:rPr>
        <w:t> </w:t>
      </w:r>
      <w:r>
        <w:rPr/>
        <w:t>宏观环境分析</w:t>
        <w:tab/>
      </w:r>
      <w:r>
        <w:rPr>
          <w:rFonts w:ascii="Arial" w:eastAsia="Arial"/>
        </w:rPr>
        <w:t>...........................................................................</w:t>
      </w:r>
      <w:r>
        <w:rPr>
          <w:rFonts w:ascii="Arial" w:eastAsia="Arial"/>
          <w:spacing w:val="-36"/>
        </w:rPr>
        <w:t>.</w:t>
      </w:r>
      <w:r>
        <w:rPr>
          <w:rFonts w:ascii="Arial" w:eastAsia="Arial"/>
          <w:spacing w:val="-198"/>
        </w:rPr>
        <w:t>5</w:t>
      </w:r>
      <w:r>
        <w:rPr>
          <w:rFonts w:ascii="Arial" w:eastAsia="Arial"/>
        </w:rPr>
        <w:t>...</w:t>
      </w:r>
    </w:p>
    <w:p>
      <w:pPr>
        <w:pStyle w:val="BodyText"/>
        <w:tabs>
          <w:tab w:pos="5456" w:val="left" w:leader="none"/>
        </w:tabs>
        <w:spacing w:before="110"/>
        <w:ind w:left="1520"/>
        <w:rPr>
          <w:rFonts w:ascii="Arial" w:eastAsia="Arial"/>
        </w:rPr>
      </w:pPr>
      <w:r>
        <w:rPr>
          <w:rFonts w:ascii="Arial" w:eastAsia="Arial"/>
          <w:spacing w:val="-1"/>
        </w:rPr>
        <w:t>3.1.</w:t>
      </w:r>
      <w:r>
        <w:rPr>
          <w:rFonts w:ascii="Arial" w:eastAsia="Arial"/>
        </w:rPr>
        <w:t>1 </w:t>
      </w:r>
      <w:r>
        <w:rPr>
          <w:rFonts w:ascii="Arial" w:eastAsia="Arial"/>
          <w:spacing w:val="-47"/>
        </w:rPr>
        <w:t> </w:t>
      </w:r>
      <w:r>
        <w:rPr/>
        <w:t>经济环境分析</w:t>
        <w:tab/>
      </w:r>
      <w:r>
        <w:rPr>
          <w:rFonts w:ascii="Arial" w:eastAsia="Arial"/>
        </w:rPr>
        <w:t>..................................................................</w:t>
      </w:r>
      <w:r>
        <w:rPr>
          <w:rFonts w:ascii="Arial" w:eastAsia="Arial"/>
          <w:spacing w:val="-5"/>
        </w:rPr>
        <w:t>.</w:t>
      </w:r>
      <w:r>
        <w:rPr>
          <w:rFonts w:ascii="Arial" w:eastAsia="Arial"/>
          <w:spacing w:val="-230"/>
        </w:rPr>
        <w:t>5</w:t>
      </w:r>
      <w:r>
        <w:rPr>
          <w:rFonts w:ascii="Arial" w:eastAsia="Arial"/>
        </w:rPr>
        <w:t>...</w:t>
      </w:r>
    </w:p>
    <w:p>
      <w:pPr>
        <w:spacing w:after="0"/>
        <w:rPr>
          <w:rFonts w:ascii="Arial" w:eastAsia="Arial"/>
        </w:rPr>
        <w:sectPr>
          <w:pgSz w:w="19120" w:h="27060"/>
          <w:pgMar w:top="2560" w:bottom="280" w:left="2720" w:right="1900"/>
        </w:sectPr>
      </w:pPr>
    </w:p>
    <w:p>
      <w:pPr>
        <w:pStyle w:val="ListParagraph"/>
        <w:numPr>
          <w:ilvl w:val="2"/>
          <w:numId w:val="1"/>
        </w:numPr>
        <w:tabs>
          <w:tab w:pos="2640" w:val="left" w:leader="none"/>
          <w:tab w:pos="13279" w:val="left" w:leader="dot"/>
        </w:tabs>
        <w:spacing w:line="749" w:lineRule="exact" w:before="0" w:after="0"/>
        <w:ind w:left="2640" w:right="0" w:hanging="1120"/>
        <w:jc w:val="left"/>
        <w:rPr>
          <w:rFonts w:ascii="Arial" w:eastAsia="Arial"/>
          <w:sz w:val="42"/>
        </w:rPr>
      </w:pPr>
      <w:r>
        <w:rPr>
          <w:sz w:val="42"/>
        </w:rPr>
        <w:t>政策法规环境分析</w:t>
        <w:tab/>
      </w:r>
      <w:r>
        <w:rPr>
          <w:rFonts w:ascii="Arial" w:eastAsia="Arial"/>
          <w:spacing w:val="-49"/>
          <w:sz w:val="42"/>
        </w:rPr>
        <w:t>7..</w:t>
      </w:r>
    </w:p>
    <w:p>
      <w:pPr>
        <w:pStyle w:val="ListParagraph"/>
        <w:numPr>
          <w:ilvl w:val="2"/>
          <w:numId w:val="1"/>
        </w:numPr>
        <w:tabs>
          <w:tab w:pos="2640" w:val="left" w:leader="none"/>
          <w:tab w:pos="13079" w:val="left" w:leader="dot"/>
        </w:tabs>
        <w:spacing w:line="240" w:lineRule="auto" w:before="129" w:after="0"/>
        <w:ind w:left="2640" w:right="0" w:hanging="1120"/>
        <w:jc w:val="left"/>
        <w:rPr>
          <w:rFonts w:ascii="Arial" w:eastAsia="Arial"/>
          <w:sz w:val="42"/>
        </w:rPr>
      </w:pPr>
      <w:r>
        <w:rPr>
          <w:sz w:val="42"/>
        </w:rPr>
        <w:t>社会环境分析</w:t>
      </w:r>
      <w:r>
        <w:rPr>
          <w:w w:val="436"/>
          <w:sz w:val="42"/>
        </w:rPr>
        <w:t> </w:t>
      </w:r>
      <w:r>
        <w:rPr>
          <w:sz w:val="42"/>
        </w:rPr>
        <w:tab/>
      </w:r>
      <w:r>
        <w:rPr>
          <w:rFonts w:ascii="Arial" w:eastAsia="Arial"/>
          <w:spacing w:val="-146"/>
          <w:sz w:val="42"/>
        </w:rPr>
        <w:t>1</w:t>
      </w:r>
      <w:r>
        <w:rPr>
          <w:rFonts w:ascii="Arial" w:eastAsia="Arial"/>
          <w:spacing w:val="-5"/>
          <w:sz w:val="42"/>
        </w:rPr>
        <w:t>.</w:t>
      </w:r>
      <w:r>
        <w:rPr>
          <w:rFonts w:ascii="Arial" w:eastAsia="Arial"/>
          <w:spacing w:val="-230"/>
          <w:sz w:val="42"/>
        </w:rPr>
        <w:t>1</w:t>
      </w:r>
      <w:r>
        <w:rPr>
          <w:rFonts w:ascii="Arial" w:eastAsia="Arial"/>
          <w:sz w:val="42"/>
        </w:rPr>
        <w:t>.</w:t>
      </w:r>
    </w:p>
    <w:p>
      <w:pPr>
        <w:pStyle w:val="BodyText"/>
        <w:tabs>
          <w:tab w:pos="3536" w:val="left" w:leader="none"/>
        </w:tabs>
        <w:spacing w:before="110"/>
        <w:ind w:left="840"/>
        <w:rPr>
          <w:rFonts w:ascii="Arial" w:eastAsia="Arial"/>
        </w:rPr>
      </w:pPr>
      <w:r>
        <w:rPr>
          <w:rFonts w:ascii="Arial" w:eastAsia="Arial"/>
          <w:spacing w:val="-1"/>
        </w:rPr>
        <w:t>3.</w:t>
      </w:r>
      <w:r>
        <w:rPr>
          <w:rFonts w:ascii="Arial" w:eastAsia="Arial"/>
        </w:rPr>
        <w:t>2 </w:t>
      </w:r>
      <w:r>
        <w:rPr>
          <w:rFonts w:ascii="Arial" w:eastAsia="Arial"/>
          <w:spacing w:val="-37"/>
        </w:rPr>
        <w:t> </w:t>
      </w:r>
      <w:r>
        <w:rPr/>
        <w:t>市场分析</w:t>
        <w:tab/>
      </w:r>
      <w:r>
        <w:rPr>
          <w:rFonts w:ascii="Arial" w:eastAsia="Arial"/>
        </w:rPr>
        <w:t>.................................................................................</w:t>
      </w:r>
      <w:r>
        <w:rPr>
          <w:rFonts w:ascii="Arial" w:eastAsia="Arial"/>
          <w:spacing w:val="-57"/>
        </w:rPr>
        <w:t>.</w:t>
      </w:r>
      <w:r>
        <w:rPr>
          <w:rFonts w:ascii="Arial" w:eastAsia="Arial"/>
          <w:spacing w:val="-177"/>
        </w:rPr>
        <w:t>1</w:t>
      </w:r>
      <w:r>
        <w:rPr>
          <w:rFonts w:ascii="Arial" w:eastAsia="Arial"/>
        </w:rPr>
        <w:t> </w:t>
      </w:r>
      <w:r>
        <w:rPr>
          <w:rFonts w:ascii="Arial" w:eastAsia="Arial"/>
          <w:spacing w:val="-71"/>
        </w:rPr>
        <w:t> </w:t>
      </w:r>
      <w:r>
        <w:rPr>
          <w:rFonts w:ascii="Arial" w:eastAsia="Arial"/>
          <w:spacing w:val="-164"/>
        </w:rPr>
        <w:t>2</w:t>
      </w:r>
      <w:r>
        <w:rPr>
          <w:rFonts w:ascii="Arial" w:eastAsia="Arial"/>
        </w:rPr>
        <w:t>.</w:t>
      </w:r>
    </w:p>
    <w:p>
      <w:pPr>
        <w:pStyle w:val="BodyText"/>
        <w:tabs>
          <w:tab w:pos="7256" w:val="left" w:leader="none"/>
        </w:tabs>
        <w:spacing w:before="130"/>
        <w:ind w:left="1520"/>
        <w:rPr>
          <w:rFonts w:ascii="Arial" w:eastAsia="Arial"/>
        </w:rPr>
      </w:pPr>
      <w:r>
        <w:rPr>
          <w:rFonts w:ascii="Arial" w:eastAsia="Arial"/>
          <w:spacing w:val="-1"/>
        </w:rPr>
        <w:t>3.2.</w:t>
      </w:r>
      <w:r>
        <w:rPr>
          <w:rFonts w:ascii="Arial" w:eastAsia="Arial"/>
        </w:rPr>
        <w:t>1 </w:t>
      </w:r>
      <w:r>
        <w:rPr>
          <w:rFonts w:ascii="Arial" w:eastAsia="Arial"/>
          <w:spacing w:val="-47"/>
        </w:rPr>
        <w:t> </w:t>
      </w:r>
      <w:r>
        <w:rPr/>
        <w:t>中国酒店行业市场分析</w:t>
        <w:tab/>
      </w:r>
      <w:r>
        <w:rPr>
          <w:rFonts w:ascii="Arial" w:eastAsia="Arial"/>
        </w:rPr>
        <w:t>.................................................</w:t>
      </w:r>
      <w:r>
        <w:rPr>
          <w:rFonts w:ascii="Arial" w:eastAsia="Arial"/>
          <w:spacing w:val="-39"/>
        </w:rPr>
        <w:t>.</w:t>
      </w:r>
      <w:r>
        <w:rPr>
          <w:rFonts w:ascii="Arial" w:eastAsia="Arial"/>
          <w:spacing w:val="-196"/>
        </w:rPr>
        <w:t>1</w:t>
      </w:r>
      <w:r>
        <w:rPr>
          <w:rFonts w:ascii="Arial" w:eastAsia="Arial"/>
        </w:rPr>
        <w:t> </w:t>
      </w:r>
      <w:r>
        <w:rPr>
          <w:rFonts w:ascii="Arial" w:eastAsia="Arial"/>
          <w:spacing w:val="-52"/>
        </w:rPr>
        <w:t> </w:t>
      </w:r>
      <w:r>
        <w:rPr>
          <w:rFonts w:ascii="Arial" w:eastAsia="Arial"/>
        </w:rPr>
        <w:t>2</w:t>
      </w:r>
    </w:p>
    <w:p>
      <w:pPr>
        <w:pStyle w:val="BodyText"/>
        <w:tabs>
          <w:tab w:pos="7256" w:val="left" w:leader="none"/>
        </w:tabs>
        <w:spacing w:before="109"/>
        <w:ind w:left="1520"/>
        <w:rPr>
          <w:rFonts w:ascii="Arial" w:eastAsia="Arial"/>
        </w:rPr>
      </w:pPr>
      <w:r>
        <w:rPr>
          <w:rFonts w:ascii="Arial" w:eastAsia="Arial"/>
          <w:spacing w:val="-1"/>
        </w:rPr>
        <w:t>3.2.</w:t>
      </w:r>
      <w:r>
        <w:rPr>
          <w:rFonts w:ascii="Arial" w:eastAsia="Arial"/>
        </w:rPr>
        <w:t>2 </w:t>
      </w:r>
      <w:r>
        <w:rPr>
          <w:rFonts w:ascii="Arial" w:eastAsia="Arial"/>
          <w:spacing w:val="-47"/>
        </w:rPr>
        <w:t> </w:t>
      </w:r>
      <w:r>
        <w:rPr/>
        <w:t>四川酒店行业市场分析</w:t>
        <w:tab/>
      </w:r>
      <w:r>
        <w:rPr>
          <w:rFonts w:ascii="Arial" w:eastAsia="Arial"/>
        </w:rPr>
        <w:t>.................................................</w:t>
      </w:r>
      <w:r>
        <w:rPr>
          <w:rFonts w:ascii="Arial" w:eastAsia="Arial"/>
          <w:spacing w:val="-39"/>
        </w:rPr>
        <w:t>.</w:t>
      </w:r>
      <w:r>
        <w:rPr>
          <w:rFonts w:ascii="Arial" w:eastAsia="Arial"/>
          <w:spacing w:val="-196"/>
        </w:rPr>
        <w:t>1</w:t>
      </w:r>
      <w:r>
        <w:rPr>
          <w:rFonts w:ascii="Arial" w:eastAsia="Arial"/>
        </w:rPr>
        <w:t> </w:t>
      </w:r>
      <w:r>
        <w:rPr>
          <w:rFonts w:ascii="Arial" w:eastAsia="Arial"/>
          <w:spacing w:val="-52"/>
        </w:rPr>
        <w:t> </w:t>
      </w:r>
      <w:r>
        <w:rPr>
          <w:rFonts w:ascii="Arial" w:eastAsia="Arial"/>
        </w:rPr>
        <w:t>6</w:t>
      </w:r>
    </w:p>
    <w:p>
      <w:pPr>
        <w:pStyle w:val="BodyText"/>
        <w:tabs>
          <w:tab w:pos="4896" w:val="left" w:leader="none"/>
        </w:tabs>
        <w:spacing w:before="90"/>
        <w:ind w:left="840"/>
        <w:rPr>
          <w:rFonts w:ascii="Arial" w:eastAsia="Arial"/>
        </w:rPr>
      </w:pPr>
      <w:r>
        <w:rPr>
          <w:rFonts w:ascii="Arial" w:eastAsia="Arial"/>
          <w:spacing w:val="-1"/>
        </w:rPr>
        <w:t>3.</w:t>
      </w:r>
      <w:r>
        <w:rPr>
          <w:rFonts w:ascii="Arial" w:eastAsia="Arial"/>
        </w:rPr>
        <w:t>3 </w:t>
      </w:r>
      <w:r>
        <w:rPr>
          <w:rFonts w:ascii="Arial" w:eastAsia="Arial"/>
          <w:spacing w:val="-37"/>
        </w:rPr>
        <w:t> </w:t>
      </w:r>
      <w:r>
        <w:rPr/>
        <w:t>消费者行为分析</w:t>
        <w:tab/>
      </w:r>
      <w:r>
        <w:rPr>
          <w:rFonts w:ascii="Arial" w:eastAsia="Arial"/>
        </w:rPr>
        <w:t>.....................................................................</w:t>
      </w:r>
      <w:r>
        <w:rPr>
          <w:rFonts w:ascii="Arial" w:eastAsia="Arial"/>
          <w:spacing w:val="-15"/>
        </w:rPr>
        <w:t>.</w:t>
      </w:r>
      <w:r>
        <w:rPr>
          <w:rFonts w:ascii="Arial" w:eastAsia="Arial"/>
          <w:spacing w:val="-219"/>
        </w:rPr>
        <w:t>1</w:t>
      </w:r>
      <w:r>
        <w:rPr>
          <w:rFonts w:ascii="Arial" w:eastAsia="Arial"/>
        </w:rPr>
        <w:t> </w:t>
      </w:r>
      <w:r>
        <w:rPr>
          <w:rFonts w:ascii="Arial" w:eastAsia="Arial"/>
          <w:spacing w:val="-29"/>
        </w:rPr>
        <w:t> </w:t>
      </w:r>
      <w:r>
        <w:rPr>
          <w:rFonts w:ascii="Arial" w:eastAsia="Arial"/>
          <w:spacing w:val="-206"/>
        </w:rPr>
        <w:t>8</w:t>
      </w:r>
      <w:r>
        <w:rPr>
          <w:rFonts w:ascii="Arial" w:eastAsia="Arial"/>
        </w:rPr>
        <w:t>.</w:t>
      </w:r>
    </w:p>
    <w:p>
      <w:pPr>
        <w:pStyle w:val="BodyText"/>
        <w:tabs>
          <w:tab w:pos="7716" w:val="left" w:leader="none"/>
        </w:tabs>
        <w:spacing w:before="129"/>
        <w:ind w:left="1520"/>
        <w:rPr>
          <w:rFonts w:ascii="Arial" w:eastAsia="Arial"/>
        </w:rPr>
      </w:pPr>
      <w:r>
        <w:rPr>
          <w:rFonts w:ascii="Arial" w:eastAsia="Arial"/>
          <w:spacing w:val="-1"/>
        </w:rPr>
        <w:t>3.3.</w:t>
      </w:r>
      <w:r>
        <w:rPr>
          <w:rFonts w:ascii="Arial" w:eastAsia="Arial"/>
        </w:rPr>
        <w:t>1 </w:t>
      </w:r>
      <w:r>
        <w:rPr>
          <w:rFonts w:ascii="Arial" w:eastAsia="Arial"/>
          <w:spacing w:val="-47"/>
        </w:rPr>
        <w:t> </w:t>
      </w:r>
      <w:r>
        <w:rPr/>
        <w:t>华翰酒店主要消费者类型</w:t>
        <w:tab/>
      </w:r>
      <w:r>
        <w:rPr>
          <w:rFonts w:ascii="Arial" w:eastAsia="Arial"/>
        </w:rPr>
        <w:t>.............................................</w:t>
      </w:r>
      <w:r>
        <w:rPr>
          <w:rFonts w:ascii="Arial" w:eastAsia="Arial"/>
          <w:spacing w:val="-31"/>
        </w:rPr>
        <w:t>.</w:t>
      </w:r>
      <w:r>
        <w:rPr>
          <w:rFonts w:ascii="Arial" w:eastAsia="Arial"/>
          <w:spacing w:val="-203"/>
        </w:rPr>
        <w:t>1</w:t>
      </w:r>
      <w:r>
        <w:rPr>
          <w:rFonts w:ascii="Arial" w:eastAsia="Arial"/>
        </w:rPr>
        <w:t> </w:t>
      </w:r>
      <w:r>
        <w:rPr>
          <w:rFonts w:ascii="Arial" w:eastAsia="Arial"/>
          <w:spacing w:val="-45"/>
        </w:rPr>
        <w:t> </w:t>
      </w:r>
      <w:r>
        <w:rPr>
          <w:rFonts w:ascii="Arial" w:eastAsia="Arial"/>
        </w:rPr>
        <w:t>8</w:t>
      </w:r>
    </w:p>
    <w:p>
      <w:pPr>
        <w:pStyle w:val="BodyText"/>
        <w:tabs>
          <w:tab w:pos="6796" w:val="left" w:leader="none"/>
        </w:tabs>
        <w:spacing w:before="110"/>
        <w:ind w:left="1520"/>
        <w:rPr>
          <w:rFonts w:ascii="Arial" w:eastAsia="Arial"/>
        </w:rPr>
      </w:pPr>
      <w:r>
        <w:rPr>
          <w:rFonts w:ascii="Arial" w:eastAsia="Arial"/>
          <w:spacing w:val="-1"/>
        </w:rPr>
        <w:t>3.3.</w:t>
      </w:r>
      <w:r>
        <w:rPr>
          <w:rFonts w:ascii="Arial" w:eastAsia="Arial"/>
        </w:rPr>
        <w:t>2 </w:t>
      </w:r>
      <w:r>
        <w:rPr>
          <w:rFonts w:ascii="Arial" w:eastAsia="Arial"/>
          <w:spacing w:val="-47"/>
        </w:rPr>
        <w:t> </w:t>
      </w:r>
      <w:r>
        <w:rPr/>
        <w:t>商务客人的群体特征</w:t>
        <w:tab/>
      </w:r>
      <w:r>
        <w:rPr>
          <w:rFonts w:ascii="Arial" w:eastAsia="Arial"/>
        </w:rPr>
        <w:t>.....................................................</w:t>
      </w:r>
      <w:r>
        <w:rPr>
          <w:rFonts w:ascii="Arial" w:eastAsia="Arial"/>
          <w:spacing w:val="-46"/>
        </w:rPr>
        <w:t>.</w:t>
      </w:r>
      <w:r>
        <w:rPr>
          <w:rFonts w:ascii="Arial" w:eastAsia="Arial"/>
          <w:spacing w:val="-188"/>
        </w:rPr>
        <w:t>1</w:t>
      </w:r>
      <w:r>
        <w:rPr>
          <w:rFonts w:ascii="Arial" w:eastAsia="Arial"/>
        </w:rPr>
        <w:t> </w:t>
      </w:r>
      <w:r>
        <w:rPr>
          <w:rFonts w:ascii="Arial" w:eastAsia="Arial"/>
          <w:spacing w:val="-59"/>
        </w:rPr>
        <w:t> </w:t>
      </w:r>
      <w:r>
        <w:rPr>
          <w:rFonts w:ascii="Arial" w:eastAsia="Arial"/>
        </w:rPr>
        <w:t>9</w:t>
      </w:r>
    </w:p>
    <w:p>
      <w:pPr>
        <w:pStyle w:val="ListParagraph"/>
        <w:numPr>
          <w:ilvl w:val="2"/>
          <w:numId w:val="2"/>
        </w:numPr>
        <w:tabs>
          <w:tab w:pos="2640" w:val="left" w:leader="none"/>
          <w:tab w:pos="13513" w:val="right" w:leader="dot"/>
        </w:tabs>
        <w:spacing w:line="240" w:lineRule="auto" w:before="129" w:after="0"/>
        <w:ind w:left="2640" w:right="0" w:hanging="1120"/>
        <w:jc w:val="left"/>
        <w:rPr>
          <w:rFonts w:ascii="Arial" w:eastAsia="Arial"/>
          <w:sz w:val="42"/>
        </w:rPr>
      </w:pPr>
      <w:r>
        <w:rPr>
          <w:sz w:val="42"/>
        </w:rPr>
        <w:t>影响酒店商务客人的消费行为的因素分析</w:t>
      </w:r>
      <w:r>
        <w:rPr>
          <w:w w:val="436"/>
          <w:sz w:val="42"/>
        </w:rPr>
        <w:t> </w:t>
      </w:r>
      <w:r>
        <w:rPr>
          <w:sz w:val="42"/>
        </w:rPr>
        <w:tab/>
      </w:r>
      <w:r>
        <w:rPr>
          <w:rFonts w:ascii="Arial" w:eastAsia="Arial"/>
          <w:spacing w:val="-218"/>
          <w:sz w:val="42"/>
        </w:rPr>
        <w:t>2</w:t>
      </w:r>
      <w:r>
        <w:rPr>
          <w:rFonts w:ascii="Arial" w:eastAsia="Arial"/>
          <w:sz w:val="42"/>
        </w:rPr>
        <w:t>.</w:t>
      </w:r>
      <w:r>
        <w:rPr>
          <w:rFonts w:ascii="Arial" w:eastAsia="Arial"/>
          <w:spacing w:val="-30"/>
          <w:sz w:val="42"/>
        </w:rPr>
        <w:t> </w:t>
      </w:r>
      <w:r>
        <w:rPr>
          <w:rFonts w:ascii="Arial" w:eastAsia="Arial"/>
          <w:sz w:val="42"/>
        </w:rPr>
        <w:t>1</w:t>
      </w:r>
    </w:p>
    <w:p>
      <w:pPr>
        <w:pStyle w:val="ListParagraph"/>
        <w:numPr>
          <w:ilvl w:val="2"/>
          <w:numId w:val="2"/>
        </w:numPr>
        <w:tabs>
          <w:tab w:pos="2640" w:val="left" w:leader="none"/>
          <w:tab w:pos="13513" w:val="right" w:leader="dot"/>
        </w:tabs>
        <w:spacing w:line="240" w:lineRule="auto" w:before="110" w:after="0"/>
        <w:ind w:left="2640" w:right="0" w:hanging="1120"/>
        <w:jc w:val="left"/>
        <w:rPr>
          <w:rFonts w:ascii="Arial" w:eastAsia="Arial"/>
          <w:sz w:val="42"/>
        </w:rPr>
      </w:pPr>
      <w:r>
        <w:rPr>
          <w:sz w:val="42"/>
        </w:rPr>
        <w:t>商务客人的消费行为理论分析</w:t>
        <w:tab/>
      </w:r>
      <w:r>
        <w:rPr>
          <w:rFonts w:ascii="Arial" w:eastAsia="Arial"/>
          <w:spacing w:val="-44"/>
          <w:sz w:val="42"/>
        </w:rPr>
        <w:t>2.3</w:t>
      </w:r>
    </w:p>
    <w:p>
      <w:pPr>
        <w:pStyle w:val="BodyText"/>
        <w:tabs>
          <w:tab w:pos="5896" w:val="left" w:leader="none"/>
        </w:tabs>
        <w:spacing w:before="90"/>
        <w:ind w:left="1520"/>
        <w:rPr>
          <w:rFonts w:ascii="Arial" w:eastAsia="Arial"/>
        </w:rPr>
      </w:pPr>
      <w:r>
        <w:rPr>
          <w:rFonts w:ascii="Arial" w:eastAsia="Arial"/>
        </w:rPr>
        <w:t>3.3.5</w:t>
      </w:r>
      <w:r>
        <w:rPr>
          <w:rFonts w:ascii="Arial" w:eastAsia="Arial"/>
          <w:spacing w:val="68"/>
        </w:rPr>
        <w:t> </w:t>
      </w:r>
      <w:r>
        <w:rPr/>
        <w:t>酒店的应对策略</w:t>
        <w:tab/>
      </w:r>
      <w:r>
        <w:rPr>
          <w:rFonts w:ascii="Arial" w:eastAsia="Arial"/>
          <w:spacing w:val="-4"/>
        </w:rPr>
        <w:t>..............................................................2</w:t>
      </w:r>
      <w:r>
        <w:rPr>
          <w:rFonts w:ascii="Arial" w:eastAsia="Arial"/>
          <w:spacing w:val="40"/>
        </w:rPr>
        <w:t> </w:t>
      </w:r>
      <w:r>
        <w:rPr>
          <w:rFonts w:ascii="Arial" w:eastAsia="Arial"/>
        </w:rPr>
        <w:t>5</w:t>
      </w:r>
    </w:p>
    <w:p>
      <w:pPr>
        <w:pStyle w:val="BodyText"/>
        <w:tabs>
          <w:tab w:pos="1739" w:val="left" w:leader="none"/>
          <w:tab w:pos="5016" w:val="left" w:leader="none"/>
        </w:tabs>
        <w:spacing w:before="109"/>
        <w:rPr>
          <w:rFonts w:ascii="Arial" w:eastAsia="Arial"/>
        </w:rPr>
      </w:pPr>
      <w:r>
        <w:rPr/>
        <w:t>第四章</w:t>
        <w:tab/>
        <w:t>盈利及增长模式</w:t>
        <w:tab/>
      </w:r>
      <w:r>
        <w:rPr>
          <w:rFonts w:ascii="Arial" w:eastAsia="Arial"/>
        </w:rPr>
        <w:t>....................................................................</w:t>
      </w:r>
      <w:r>
        <w:rPr>
          <w:rFonts w:ascii="Arial" w:eastAsia="Arial"/>
          <w:spacing w:val="-18"/>
        </w:rPr>
        <w:t>.</w:t>
      </w:r>
      <w:r>
        <w:rPr>
          <w:rFonts w:ascii="Arial" w:eastAsia="Arial"/>
          <w:spacing w:val="-216"/>
        </w:rPr>
        <w:t>2</w:t>
      </w:r>
      <w:r>
        <w:rPr>
          <w:rFonts w:ascii="Arial" w:eastAsia="Arial"/>
        </w:rPr>
        <w:t> </w:t>
      </w:r>
      <w:r>
        <w:rPr>
          <w:rFonts w:ascii="Arial" w:eastAsia="Arial"/>
          <w:spacing w:val="-32"/>
        </w:rPr>
        <w:t> </w:t>
      </w:r>
      <w:r>
        <w:rPr>
          <w:rFonts w:ascii="Arial" w:eastAsia="Arial"/>
          <w:spacing w:val="-202"/>
        </w:rPr>
        <w:t>6</w:t>
      </w:r>
      <w:r>
        <w:rPr>
          <w:rFonts w:ascii="Arial" w:eastAsia="Arial"/>
        </w:rPr>
        <w:t>.</w:t>
      </w:r>
    </w:p>
    <w:p>
      <w:pPr>
        <w:pStyle w:val="BodyText"/>
        <w:tabs>
          <w:tab w:pos="5356" w:val="left" w:leader="none"/>
        </w:tabs>
        <w:spacing w:before="130"/>
        <w:ind w:left="840"/>
        <w:rPr>
          <w:rFonts w:ascii="Arial" w:eastAsia="Arial"/>
        </w:rPr>
      </w:pPr>
      <w:r>
        <w:rPr>
          <w:rFonts w:ascii="Arial" w:eastAsia="Arial"/>
          <w:spacing w:val="-1"/>
        </w:rPr>
        <w:t>4.</w:t>
      </w:r>
      <w:r>
        <w:rPr>
          <w:rFonts w:ascii="Arial" w:eastAsia="Arial"/>
        </w:rPr>
        <w:t>1 </w:t>
      </w:r>
      <w:r>
        <w:rPr>
          <w:rFonts w:ascii="Arial" w:eastAsia="Arial"/>
          <w:spacing w:val="-37"/>
        </w:rPr>
        <w:t> </w:t>
      </w:r>
      <w:r>
        <w:rPr/>
        <w:t>经营增长盈利模式</w:t>
        <w:tab/>
      </w:r>
      <w:r>
        <w:rPr>
          <w:rFonts w:ascii="Arial" w:eastAsia="Arial"/>
        </w:rPr>
        <w:t>.................................................................</w:t>
      </w:r>
      <w:r>
        <w:rPr>
          <w:rFonts w:ascii="Arial" w:eastAsia="Arial"/>
          <w:spacing w:val="-8"/>
        </w:rPr>
        <w:t>.</w:t>
      </w:r>
      <w:r>
        <w:rPr>
          <w:rFonts w:ascii="Arial" w:eastAsia="Arial"/>
          <w:spacing w:val="-226"/>
        </w:rPr>
        <w:t>2</w:t>
      </w:r>
      <w:r>
        <w:rPr>
          <w:rFonts w:ascii="Arial" w:eastAsia="Arial"/>
        </w:rPr>
        <w:t> </w:t>
      </w:r>
      <w:r>
        <w:rPr>
          <w:rFonts w:ascii="Arial" w:eastAsia="Arial"/>
          <w:spacing w:val="-21"/>
        </w:rPr>
        <w:t> </w:t>
      </w:r>
      <w:r>
        <w:rPr>
          <w:rFonts w:ascii="Arial" w:eastAsia="Arial"/>
          <w:spacing w:val="-213"/>
        </w:rPr>
        <w:t>6</w:t>
      </w:r>
      <w:r>
        <w:rPr>
          <w:rFonts w:ascii="Arial" w:eastAsia="Arial"/>
        </w:rPr>
        <w:t>.</w:t>
      </w:r>
    </w:p>
    <w:p>
      <w:pPr>
        <w:pStyle w:val="BodyText"/>
        <w:tabs>
          <w:tab w:pos="5356" w:val="left" w:leader="none"/>
        </w:tabs>
        <w:spacing w:before="129"/>
        <w:ind w:left="840"/>
        <w:rPr>
          <w:rFonts w:ascii="Arial" w:eastAsia="Arial"/>
        </w:rPr>
      </w:pPr>
      <w:r>
        <w:rPr>
          <w:rFonts w:ascii="Arial" w:eastAsia="Arial"/>
          <w:spacing w:val="-1"/>
        </w:rPr>
        <w:t>4.</w:t>
      </w:r>
      <w:r>
        <w:rPr>
          <w:rFonts w:ascii="Arial" w:eastAsia="Arial"/>
        </w:rPr>
        <w:t>2 </w:t>
      </w:r>
      <w:r>
        <w:rPr>
          <w:rFonts w:ascii="Arial" w:eastAsia="Arial"/>
          <w:spacing w:val="-37"/>
        </w:rPr>
        <w:t> </w:t>
      </w:r>
      <w:r>
        <w:rPr/>
        <w:t>物业增值盈利模式</w:t>
        <w:tab/>
      </w:r>
      <w:r>
        <w:rPr>
          <w:rFonts w:ascii="Arial" w:eastAsia="Arial"/>
        </w:rPr>
        <w:t>.................................................................</w:t>
      </w:r>
      <w:r>
        <w:rPr>
          <w:rFonts w:ascii="Arial" w:eastAsia="Arial"/>
          <w:spacing w:val="-8"/>
        </w:rPr>
        <w:t>.</w:t>
      </w:r>
      <w:r>
        <w:rPr>
          <w:rFonts w:ascii="Arial" w:eastAsia="Arial"/>
          <w:spacing w:val="-226"/>
        </w:rPr>
        <w:t>2</w:t>
      </w:r>
      <w:r>
        <w:rPr>
          <w:rFonts w:ascii="Arial" w:eastAsia="Arial"/>
        </w:rPr>
        <w:t> </w:t>
      </w:r>
      <w:r>
        <w:rPr>
          <w:rFonts w:ascii="Arial" w:eastAsia="Arial"/>
          <w:spacing w:val="-21"/>
        </w:rPr>
        <w:t> </w:t>
      </w:r>
      <w:r>
        <w:rPr>
          <w:rFonts w:ascii="Arial" w:eastAsia="Arial"/>
          <w:spacing w:val="-213"/>
        </w:rPr>
        <w:t>6</w:t>
      </w:r>
      <w:r>
        <w:rPr>
          <w:rFonts w:ascii="Arial" w:eastAsia="Arial"/>
        </w:rPr>
        <w:t>.</w:t>
      </w:r>
    </w:p>
    <w:p>
      <w:pPr>
        <w:pStyle w:val="BodyText"/>
        <w:tabs>
          <w:tab w:pos="5356" w:val="left" w:leader="none"/>
        </w:tabs>
        <w:spacing w:before="110"/>
        <w:ind w:left="840"/>
        <w:rPr>
          <w:rFonts w:ascii="Arial" w:eastAsia="Arial"/>
        </w:rPr>
      </w:pPr>
      <w:r>
        <w:rPr>
          <w:rFonts w:ascii="Arial" w:eastAsia="Arial"/>
          <w:spacing w:val="-1"/>
        </w:rPr>
        <w:t>4.</w:t>
      </w:r>
      <w:r>
        <w:rPr>
          <w:rFonts w:ascii="Arial" w:eastAsia="Arial"/>
        </w:rPr>
        <w:t>3 </w:t>
      </w:r>
      <w:r>
        <w:rPr>
          <w:rFonts w:ascii="Arial" w:eastAsia="Arial"/>
          <w:spacing w:val="-37"/>
        </w:rPr>
        <w:t> </w:t>
      </w:r>
      <w:r>
        <w:rPr/>
        <w:t>资本营运盈利模式</w:t>
        <w:tab/>
      </w:r>
      <w:r>
        <w:rPr>
          <w:rFonts w:ascii="Arial" w:eastAsia="Arial"/>
        </w:rPr>
        <w:t>.................................................................</w:t>
      </w:r>
      <w:r>
        <w:rPr>
          <w:rFonts w:ascii="Arial" w:eastAsia="Arial"/>
          <w:spacing w:val="-8"/>
        </w:rPr>
        <w:t>.</w:t>
      </w:r>
      <w:r>
        <w:rPr>
          <w:rFonts w:ascii="Arial" w:eastAsia="Arial"/>
          <w:spacing w:val="-226"/>
        </w:rPr>
        <w:t>2</w:t>
      </w:r>
      <w:r>
        <w:rPr>
          <w:rFonts w:ascii="Arial" w:eastAsia="Arial"/>
        </w:rPr>
        <w:t> </w:t>
      </w:r>
      <w:r>
        <w:rPr>
          <w:rFonts w:ascii="Arial" w:eastAsia="Arial"/>
          <w:spacing w:val="-21"/>
        </w:rPr>
        <w:t> </w:t>
      </w:r>
      <w:r>
        <w:rPr>
          <w:rFonts w:ascii="Arial" w:eastAsia="Arial"/>
          <w:spacing w:val="-213"/>
        </w:rPr>
        <w:t>6</w:t>
      </w:r>
      <w:r>
        <w:rPr>
          <w:rFonts w:ascii="Arial" w:eastAsia="Arial"/>
        </w:rPr>
        <w:t>.</w:t>
      </w:r>
    </w:p>
    <w:p>
      <w:pPr>
        <w:pStyle w:val="BodyText"/>
        <w:tabs>
          <w:tab w:pos="5356" w:val="left" w:leader="none"/>
        </w:tabs>
        <w:spacing w:before="90"/>
        <w:ind w:left="840"/>
        <w:rPr>
          <w:rFonts w:ascii="Arial" w:eastAsia="Arial"/>
        </w:rPr>
      </w:pPr>
      <w:r>
        <w:rPr>
          <w:rFonts w:ascii="Arial" w:eastAsia="Arial"/>
          <w:spacing w:val="-1"/>
        </w:rPr>
        <w:t>4.</w:t>
      </w:r>
      <w:r>
        <w:rPr>
          <w:rFonts w:ascii="Arial" w:eastAsia="Arial"/>
        </w:rPr>
        <w:t>4 </w:t>
      </w:r>
      <w:r>
        <w:rPr>
          <w:rFonts w:ascii="Arial" w:eastAsia="Arial"/>
          <w:spacing w:val="-37"/>
        </w:rPr>
        <w:t> </w:t>
      </w:r>
      <w:r>
        <w:rPr/>
        <w:t>品牌创新盈利模式</w:t>
        <w:tab/>
      </w:r>
      <w:r>
        <w:rPr>
          <w:rFonts w:ascii="Arial" w:eastAsia="Arial"/>
        </w:rPr>
        <w:t>.................................................................</w:t>
      </w:r>
      <w:r>
        <w:rPr>
          <w:rFonts w:ascii="Arial" w:eastAsia="Arial"/>
          <w:spacing w:val="-8"/>
        </w:rPr>
        <w:t>.</w:t>
      </w:r>
      <w:r>
        <w:rPr>
          <w:rFonts w:ascii="Arial" w:eastAsia="Arial"/>
          <w:spacing w:val="-226"/>
        </w:rPr>
        <w:t>2</w:t>
      </w:r>
      <w:r>
        <w:rPr>
          <w:rFonts w:ascii="Arial" w:eastAsia="Arial"/>
        </w:rPr>
        <w:t> </w:t>
      </w:r>
      <w:r>
        <w:rPr>
          <w:rFonts w:ascii="Arial" w:eastAsia="Arial"/>
          <w:spacing w:val="-21"/>
        </w:rPr>
        <w:t> </w:t>
      </w:r>
      <w:r>
        <w:rPr>
          <w:rFonts w:ascii="Arial" w:eastAsia="Arial"/>
          <w:spacing w:val="-213"/>
        </w:rPr>
        <w:t>6</w:t>
      </w:r>
      <w:r>
        <w:rPr>
          <w:rFonts w:ascii="Arial" w:eastAsia="Arial"/>
        </w:rPr>
        <w:t>.</w:t>
      </w:r>
    </w:p>
    <w:p>
      <w:pPr>
        <w:pStyle w:val="BodyText"/>
        <w:tabs>
          <w:tab w:pos="5356" w:val="left" w:leader="none"/>
        </w:tabs>
        <w:spacing w:before="129"/>
        <w:ind w:left="840"/>
        <w:rPr>
          <w:rFonts w:ascii="Arial" w:eastAsia="Arial"/>
        </w:rPr>
      </w:pPr>
      <w:r>
        <w:rPr>
          <w:rFonts w:ascii="Arial" w:eastAsia="Arial"/>
          <w:spacing w:val="-1"/>
        </w:rPr>
        <w:t>4.</w:t>
      </w:r>
      <w:r>
        <w:rPr>
          <w:rFonts w:ascii="Arial" w:eastAsia="Arial"/>
        </w:rPr>
        <w:t>5 </w:t>
      </w:r>
      <w:r>
        <w:rPr>
          <w:rFonts w:ascii="Arial" w:eastAsia="Arial"/>
          <w:spacing w:val="-37"/>
        </w:rPr>
        <w:t> </w:t>
      </w:r>
      <w:r>
        <w:rPr/>
        <w:t>集团建设盈利模式</w:t>
        <w:tab/>
      </w:r>
      <w:r>
        <w:rPr>
          <w:rFonts w:ascii="Arial" w:eastAsia="Arial"/>
        </w:rPr>
        <w:t>.................................................................</w:t>
      </w:r>
      <w:r>
        <w:rPr>
          <w:rFonts w:ascii="Arial" w:eastAsia="Arial"/>
          <w:spacing w:val="-8"/>
        </w:rPr>
        <w:t>.</w:t>
      </w:r>
      <w:r>
        <w:rPr>
          <w:rFonts w:ascii="Arial" w:eastAsia="Arial"/>
          <w:spacing w:val="-226"/>
        </w:rPr>
        <w:t>2</w:t>
      </w:r>
      <w:r>
        <w:rPr>
          <w:rFonts w:ascii="Arial" w:eastAsia="Arial"/>
        </w:rPr>
        <w:t> </w:t>
      </w:r>
      <w:r>
        <w:rPr>
          <w:rFonts w:ascii="Arial" w:eastAsia="Arial"/>
          <w:spacing w:val="-21"/>
        </w:rPr>
        <w:t> </w:t>
      </w:r>
      <w:r>
        <w:rPr>
          <w:rFonts w:ascii="Arial" w:eastAsia="Arial"/>
          <w:spacing w:val="-213"/>
        </w:rPr>
        <w:t>6</w:t>
      </w:r>
      <w:r>
        <w:rPr>
          <w:rFonts w:ascii="Arial" w:eastAsia="Arial"/>
        </w:rPr>
        <w:t>.</w:t>
      </w:r>
    </w:p>
    <w:p>
      <w:pPr>
        <w:pStyle w:val="BodyText"/>
        <w:tabs>
          <w:tab w:pos="1739" w:val="left" w:leader="none"/>
          <w:tab w:pos="3676" w:val="left" w:leader="none"/>
        </w:tabs>
        <w:spacing w:before="90"/>
        <w:rPr>
          <w:rFonts w:ascii="Arial" w:eastAsia="Arial"/>
        </w:rPr>
      </w:pPr>
      <w:r>
        <w:rPr/>
        <w:t>第五章</w:t>
        <w:tab/>
        <w:t>战略规划</w:t>
        <w:tab/>
      </w:r>
      <w:r>
        <w:rPr>
          <w:rFonts w:ascii="Arial" w:eastAsia="Arial"/>
          <w:spacing w:val="-3"/>
        </w:rPr>
        <w:t>.................................................................................2</w:t>
      </w:r>
      <w:r>
        <w:rPr>
          <w:rFonts w:ascii="Arial" w:eastAsia="Arial"/>
          <w:spacing w:val="35"/>
        </w:rPr>
        <w:t> </w:t>
      </w:r>
      <w:r>
        <w:rPr>
          <w:rFonts w:ascii="Arial" w:eastAsia="Arial"/>
          <w:spacing w:val="-70"/>
        </w:rPr>
        <w:t>7.</w:t>
      </w:r>
    </w:p>
    <w:p>
      <w:pPr>
        <w:pStyle w:val="BodyText"/>
        <w:tabs>
          <w:tab w:pos="3536" w:val="left" w:leader="none"/>
        </w:tabs>
        <w:spacing w:before="149"/>
        <w:ind w:left="840"/>
        <w:rPr>
          <w:rFonts w:ascii="Arial" w:eastAsia="Arial"/>
        </w:rPr>
      </w:pPr>
      <w:r>
        <w:rPr>
          <w:rFonts w:ascii="Arial" w:eastAsia="Arial"/>
          <w:spacing w:val="-1"/>
        </w:rPr>
        <w:t>5.</w:t>
      </w:r>
      <w:r>
        <w:rPr>
          <w:rFonts w:ascii="Arial" w:eastAsia="Arial"/>
        </w:rPr>
        <w:t>1 </w:t>
      </w:r>
      <w:r>
        <w:rPr>
          <w:rFonts w:ascii="Arial" w:eastAsia="Arial"/>
          <w:spacing w:val="-37"/>
        </w:rPr>
        <w:t> </w:t>
      </w:r>
      <w:r>
        <w:rPr/>
        <w:t>五力分析</w:t>
        <w:tab/>
      </w:r>
      <w:r>
        <w:rPr>
          <w:rFonts w:ascii="Arial" w:eastAsia="Arial"/>
        </w:rPr>
        <w:t>.................................................................................</w:t>
      </w:r>
      <w:r>
        <w:rPr>
          <w:rFonts w:ascii="Arial" w:eastAsia="Arial"/>
          <w:spacing w:val="-57"/>
        </w:rPr>
        <w:t>.</w:t>
      </w:r>
      <w:r>
        <w:rPr>
          <w:rFonts w:ascii="Arial" w:eastAsia="Arial"/>
          <w:spacing w:val="-177"/>
        </w:rPr>
        <w:t>2</w:t>
      </w:r>
      <w:r>
        <w:rPr>
          <w:rFonts w:ascii="Arial" w:eastAsia="Arial"/>
        </w:rPr>
        <w:t> </w:t>
      </w:r>
      <w:r>
        <w:rPr>
          <w:rFonts w:ascii="Arial" w:eastAsia="Arial"/>
          <w:spacing w:val="-71"/>
        </w:rPr>
        <w:t> </w:t>
      </w:r>
      <w:r>
        <w:rPr>
          <w:rFonts w:ascii="Arial" w:eastAsia="Arial"/>
          <w:spacing w:val="-164"/>
        </w:rPr>
        <w:t>7</w:t>
      </w:r>
      <w:r>
        <w:rPr>
          <w:rFonts w:ascii="Arial" w:eastAsia="Arial"/>
        </w:rPr>
        <w:t>.</w:t>
      </w:r>
    </w:p>
    <w:p>
      <w:pPr>
        <w:pStyle w:val="BodyText"/>
        <w:tabs>
          <w:tab w:pos="6796" w:val="left" w:leader="none"/>
        </w:tabs>
        <w:spacing w:before="110"/>
        <w:ind w:left="1520"/>
        <w:rPr>
          <w:rFonts w:ascii="Arial" w:eastAsia="Arial"/>
        </w:rPr>
      </w:pPr>
      <w:r>
        <w:rPr>
          <w:rFonts w:ascii="Arial" w:eastAsia="Arial"/>
          <w:spacing w:val="-1"/>
        </w:rPr>
        <w:t>5.1.</w:t>
      </w:r>
      <w:r>
        <w:rPr>
          <w:rFonts w:ascii="Arial" w:eastAsia="Arial"/>
        </w:rPr>
        <w:t>1 </w:t>
      </w:r>
      <w:r>
        <w:rPr>
          <w:rFonts w:ascii="Arial" w:eastAsia="Arial"/>
          <w:spacing w:val="-47"/>
        </w:rPr>
        <w:t> </w:t>
      </w:r>
      <w:r>
        <w:rPr/>
        <w:t>行业新进入者的威胁</w:t>
        <w:tab/>
      </w:r>
      <w:r>
        <w:rPr>
          <w:rFonts w:ascii="Arial" w:eastAsia="Arial"/>
        </w:rPr>
        <w:t>.....................................................</w:t>
      </w:r>
      <w:r>
        <w:rPr>
          <w:rFonts w:ascii="Arial" w:eastAsia="Arial"/>
          <w:spacing w:val="-46"/>
        </w:rPr>
        <w:t>.</w:t>
      </w:r>
      <w:r>
        <w:rPr>
          <w:rFonts w:ascii="Arial" w:eastAsia="Arial"/>
          <w:spacing w:val="-188"/>
        </w:rPr>
        <w:t>2</w:t>
      </w:r>
      <w:r>
        <w:rPr>
          <w:rFonts w:ascii="Arial" w:eastAsia="Arial"/>
        </w:rPr>
        <w:t> </w:t>
      </w:r>
      <w:r>
        <w:rPr>
          <w:rFonts w:ascii="Arial" w:eastAsia="Arial"/>
          <w:spacing w:val="-59"/>
        </w:rPr>
        <w:t> </w:t>
      </w:r>
      <w:r>
        <w:rPr>
          <w:rFonts w:ascii="Arial" w:eastAsia="Arial"/>
        </w:rPr>
        <w:t>7</w:t>
      </w:r>
    </w:p>
    <w:p>
      <w:pPr>
        <w:pStyle w:val="BodyText"/>
        <w:tabs>
          <w:tab w:pos="8056" w:val="left" w:leader="none"/>
        </w:tabs>
        <w:spacing w:before="110"/>
        <w:ind w:left="1520"/>
        <w:rPr>
          <w:rFonts w:ascii="Arial" w:eastAsia="Arial"/>
        </w:rPr>
      </w:pPr>
      <w:r>
        <w:rPr>
          <w:rFonts w:ascii="Arial" w:eastAsia="Arial"/>
          <w:spacing w:val="-1"/>
        </w:rPr>
        <w:t>5.1.</w:t>
      </w:r>
      <w:r>
        <w:rPr>
          <w:rFonts w:ascii="Arial" w:eastAsia="Arial"/>
        </w:rPr>
        <w:t>2</w:t>
      </w:r>
      <w:r>
        <w:rPr>
          <w:rFonts w:ascii="Arial" w:eastAsia="Arial"/>
          <w:spacing w:val="-51"/>
        </w:rPr>
        <w:t> </w:t>
      </w:r>
      <w:r>
        <w:rPr/>
        <w:t>酒店经营商讨价还价的能力</w:t>
        <w:tab/>
      </w:r>
      <w:r>
        <w:rPr>
          <w:rFonts w:ascii="Arial" w:eastAsia="Arial"/>
        </w:rPr>
        <w:t>..........................................</w:t>
      </w:r>
      <w:r>
        <w:rPr>
          <w:rFonts w:ascii="Arial" w:eastAsia="Arial"/>
          <w:spacing w:val="-21"/>
        </w:rPr>
        <w:t>.</w:t>
      </w:r>
      <w:r>
        <w:rPr>
          <w:rFonts w:ascii="Arial" w:eastAsia="Arial"/>
          <w:spacing w:val="-214"/>
        </w:rPr>
        <w:t>2</w:t>
      </w:r>
      <w:r>
        <w:rPr>
          <w:rFonts w:ascii="Arial" w:eastAsia="Arial"/>
        </w:rPr>
        <w:t> </w:t>
      </w:r>
      <w:r>
        <w:rPr>
          <w:rFonts w:ascii="Arial" w:eastAsia="Arial"/>
          <w:spacing w:val="-34"/>
        </w:rPr>
        <w:t> </w:t>
      </w:r>
      <w:r>
        <w:rPr>
          <w:rFonts w:ascii="Arial" w:eastAsia="Arial"/>
        </w:rPr>
        <w:t>7</w:t>
      </w:r>
    </w:p>
    <w:p>
      <w:pPr>
        <w:pStyle w:val="BodyText"/>
        <w:tabs>
          <w:tab w:pos="5356" w:val="left" w:leader="none"/>
        </w:tabs>
        <w:spacing w:before="109"/>
        <w:ind w:left="1520"/>
        <w:rPr>
          <w:rFonts w:ascii="Arial" w:eastAsia="Arial"/>
        </w:rPr>
      </w:pPr>
      <w:r>
        <w:rPr>
          <w:rFonts w:ascii="Arial" w:eastAsia="Arial"/>
          <w:spacing w:val="-1"/>
        </w:rPr>
        <w:t>5.1.</w:t>
      </w:r>
      <w:r>
        <w:rPr>
          <w:rFonts w:ascii="Arial" w:eastAsia="Arial"/>
        </w:rPr>
        <w:t>3</w:t>
      </w:r>
      <w:r>
        <w:rPr>
          <w:rFonts w:ascii="Arial" w:eastAsia="Arial"/>
          <w:spacing w:val="-51"/>
        </w:rPr>
        <w:t> </w:t>
      </w:r>
      <w:r>
        <w:rPr/>
        <w:t>替代者的威胁</w:t>
        <w:tab/>
      </w:r>
      <w:r>
        <w:rPr>
          <w:rFonts w:ascii="Arial" w:eastAsia="Arial"/>
        </w:rPr>
        <w:t>.................................................................</w:t>
      </w:r>
      <w:r>
        <w:rPr>
          <w:rFonts w:ascii="Arial" w:eastAsia="Arial"/>
          <w:spacing w:val="-8"/>
        </w:rPr>
        <w:t>.</w:t>
      </w:r>
      <w:r>
        <w:rPr>
          <w:rFonts w:ascii="Arial" w:eastAsia="Arial"/>
          <w:spacing w:val="-226"/>
        </w:rPr>
        <w:t>2</w:t>
      </w:r>
      <w:r>
        <w:rPr>
          <w:rFonts w:ascii="Arial" w:eastAsia="Arial"/>
        </w:rPr>
        <w:t> </w:t>
      </w:r>
      <w:r>
        <w:rPr>
          <w:rFonts w:ascii="Arial" w:eastAsia="Arial"/>
          <w:spacing w:val="-21"/>
        </w:rPr>
        <w:t> </w:t>
      </w:r>
      <w:r>
        <w:rPr>
          <w:rFonts w:ascii="Arial" w:eastAsia="Arial"/>
          <w:spacing w:val="-213"/>
        </w:rPr>
        <w:t>7</w:t>
      </w:r>
      <w:r>
        <w:rPr>
          <w:rFonts w:ascii="Arial" w:eastAsia="Arial"/>
        </w:rPr>
        <w:t>.</w:t>
      </w:r>
    </w:p>
    <w:p>
      <w:pPr>
        <w:spacing w:after="0"/>
        <w:rPr>
          <w:rFonts w:ascii="Arial" w:eastAsia="Arial"/>
        </w:rPr>
        <w:sectPr>
          <w:pgSz w:w="19120" w:h="27060"/>
          <w:pgMar w:top="2540" w:bottom="280" w:left="2720" w:right="1900"/>
        </w:sectPr>
      </w:pPr>
    </w:p>
    <w:p>
      <w:pPr>
        <w:pStyle w:val="BodyText"/>
        <w:tabs>
          <w:tab w:pos="13059" w:val="left" w:leader="dot"/>
        </w:tabs>
        <w:spacing w:line="749" w:lineRule="exact"/>
        <w:ind w:left="1520"/>
        <w:rPr>
          <w:rFonts w:ascii="Arial" w:eastAsia="Arial"/>
        </w:rPr>
      </w:pPr>
      <w:r>
        <w:rPr>
          <w:rFonts w:ascii="Arial" w:eastAsia="Arial"/>
        </w:rPr>
        <w:t>5.1.4</w:t>
      </w:r>
      <w:r>
        <w:rPr>
          <w:rFonts w:ascii="Arial" w:eastAsia="Arial"/>
          <w:spacing w:val="-52"/>
        </w:rPr>
        <w:t> </w:t>
      </w:r>
      <w:r>
        <w:rPr/>
        <w:t>现有企业的竞争</w:t>
        <w:tab/>
      </w:r>
      <w:r>
        <w:rPr>
          <w:rFonts w:ascii="Arial" w:eastAsia="Arial"/>
          <w:spacing w:val="-62"/>
        </w:rPr>
        <w:t>2..7</w:t>
      </w:r>
    </w:p>
    <w:p>
      <w:pPr>
        <w:pStyle w:val="BodyText"/>
        <w:tabs>
          <w:tab w:pos="6696" w:val="left" w:leader="none"/>
        </w:tabs>
        <w:spacing w:before="129"/>
        <w:ind w:left="1520"/>
        <w:rPr>
          <w:rFonts w:ascii="Arial" w:eastAsia="Arial"/>
        </w:rPr>
      </w:pPr>
      <w:r>
        <w:rPr>
          <w:rFonts w:ascii="Arial" w:eastAsia="Arial"/>
          <w:spacing w:val="-1"/>
        </w:rPr>
        <w:t>5.1.</w:t>
      </w:r>
      <w:r>
        <w:rPr>
          <w:rFonts w:ascii="Arial" w:eastAsia="Arial"/>
        </w:rPr>
        <w:t>5</w:t>
      </w:r>
      <w:r>
        <w:rPr>
          <w:rFonts w:ascii="Arial" w:eastAsia="Arial"/>
          <w:spacing w:val="-51"/>
        </w:rPr>
        <w:t> </w:t>
      </w:r>
      <w:r>
        <w:rPr/>
        <w:t>客户讨价还价的能力</w:t>
        <w:tab/>
      </w:r>
      <w:r>
        <w:rPr>
          <w:rFonts w:ascii="Arial" w:eastAsia="Arial"/>
        </w:rPr>
        <w:t>......................................................</w:t>
      </w:r>
      <w:r>
        <w:rPr>
          <w:rFonts w:ascii="Arial" w:eastAsia="Arial"/>
          <w:spacing w:val="-63"/>
        </w:rPr>
        <w:t>.</w:t>
      </w:r>
      <w:r>
        <w:rPr>
          <w:rFonts w:ascii="Arial" w:eastAsia="Arial"/>
          <w:spacing w:val="-172"/>
        </w:rPr>
        <w:t>2</w:t>
      </w:r>
      <w:r>
        <w:rPr>
          <w:rFonts w:ascii="Arial" w:eastAsia="Arial"/>
        </w:rPr>
        <w:t> </w:t>
      </w:r>
      <w:r>
        <w:rPr>
          <w:rFonts w:ascii="Arial" w:eastAsia="Arial"/>
          <w:spacing w:val="-76"/>
        </w:rPr>
        <w:t> </w:t>
      </w:r>
      <w:r>
        <w:rPr>
          <w:rFonts w:ascii="Arial" w:eastAsia="Arial"/>
        </w:rPr>
        <w:t>7</w:t>
      </w:r>
    </w:p>
    <w:p>
      <w:pPr>
        <w:pStyle w:val="BodyText"/>
        <w:spacing w:before="110"/>
        <w:ind w:left="840"/>
        <w:rPr>
          <w:rFonts w:ascii="Arial" w:eastAsia="Arial"/>
        </w:rPr>
      </w:pPr>
      <w:r>
        <w:rPr>
          <w:rFonts w:ascii="Arial" w:eastAsia="Arial"/>
        </w:rPr>
        <w:t>5.2 SWOT </w:t>
      </w:r>
      <w:r>
        <w:rPr/>
        <w:t>分 析 </w:t>
      </w:r>
      <w:r>
        <w:rPr>
          <w:rFonts w:ascii="Arial" w:eastAsia="Arial"/>
          <w:spacing w:val="-3"/>
        </w:rPr>
        <w:t>...............................................................................2</w:t>
      </w:r>
      <w:r>
        <w:rPr>
          <w:rFonts w:ascii="Arial" w:eastAsia="Arial"/>
          <w:spacing w:val="-15"/>
        </w:rPr>
        <w:t> </w:t>
      </w:r>
      <w:r>
        <w:rPr>
          <w:rFonts w:ascii="Arial" w:eastAsia="Arial"/>
          <w:spacing w:val="-67"/>
        </w:rPr>
        <w:t>7.</w:t>
      </w:r>
    </w:p>
    <w:p>
      <w:pPr>
        <w:pStyle w:val="BodyText"/>
        <w:spacing w:before="130"/>
        <w:ind w:left="1520"/>
        <w:rPr>
          <w:rFonts w:ascii="Arial" w:eastAsia="Arial"/>
        </w:rPr>
      </w:pPr>
      <w:r>
        <w:rPr>
          <w:rFonts w:ascii="Arial" w:eastAsia="Arial"/>
        </w:rPr>
        <w:t>5.2.1</w:t>
      </w:r>
      <w:r>
        <w:rPr>
          <w:rFonts w:ascii="Arial" w:eastAsia="Arial"/>
          <w:spacing w:val="-2"/>
        </w:rPr>
        <w:t> </w:t>
      </w:r>
      <w:r>
        <w:rPr>
          <w:rFonts w:ascii="Arial" w:eastAsia="Arial"/>
          <w:spacing w:val="-11"/>
        </w:rPr>
        <w:t>Strength</w:t>
      </w:r>
      <w:r>
        <w:rPr>
          <w:spacing w:val="-11"/>
        </w:rPr>
        <w:t>（</w:t>
      </w:r>
      <w:r>
        <w:rPr/>
        <w:t>优势）</w:t>
      </w:r>
      <w:r>
        <w:rPr>
          <w:spacing w:val="62"/>
        </w:rPr>
        <w:t> </w:t>
      </w:r>
      <w:r>
        <w:rPr>
          <w:rFonts w:ascii="Arial" w:eastAsia="Arial"/>
          <w:spacing w:val="-4"/>
        </w:rPr>
        <w:t>..............................................................2</w:t>
      </w:r>
      <w:r>
        <w:rPr>
          <w:rFonts w:ascii="Arial" w:eastAsia="Arial"/>
          <w:spacing w:val="36"/>
        </w:rPr>
        <w:t> </w:t>
      </w:r>
      <w:r>
        <w:rPr>
          <w:rFonts w:ascii="Arial" w:eastAsia="Arial"/>
        </w:rPr>
        <w:t>7</w:t>
      </w:r>
    </w:p>
    <w:p>
      <w:pPr>
        <w:pStyle w:val="ListParagraph"/>
        <w:numPr>
          <w:ilvl w:val="2"/>
          <w:numId w:val="3"/>
        </w:numPr>
        <w:tabs>
          <w:tab w:pos="2571" w:val="left" w:leader="none"/>
          <w:tab w:pos="13059" w:val="left" w:leader="dot"/>
        </w:tabs>
        <w:spacing w:line="240" w:lineRule="auto" w:before="109" w:after="0"/>
        <w:ind w:left="2570" w:right="0" w:hanging="1051"/>
        <w:jc w:val="left"/>
        <w:rPr>
          <w:rFonts w:ascii="Arial" w:eastAsia="Arial"/>
          <w:sz w:val="42"/>
        </w:rPr>
      </w:pPr>
      <w:r>
        <w:rPr>
          <w:rFonts w:ascii="Arial" w:eastAsia="Arial"/>
          <w:sz w:val="42"/>
        </w:rPr>
        <w:t>Weakne</w:t>
      </w:r>
      <w:r>
        <w:rPr>
          <w:rFonts w:ascii="Arial" w:eastAsia="Arial"/>
          <w:spacing w:val="-22"/>
          <w:sz w:val="42"/>
        </w:rPr>
        <w:t>s</w:t>
      </w:r>
      <w:r>
        <w:rPr>
          <w:spacing w:val="-399"/>
          <w:sz w:val="42"/>
        </w:rPr>
        <w:t>（</w:t>
      </w:r>
      <w:r>
        <w:rPr>
          <w:rFonts w:ascii="Arial" w:eastAsia="Arial"/>
          <w:sz w:val="42"/>
        </w:rPr>
        <w:t>s </w:t>
      </w:r>
      <w:r>
        <w:rPr>
          <w:rFonts w:ascii="Arial" w:eastAsia="Arial"/>
          <w:spacing w:val="-45"/>
          <w:sz w:val="42"/>
        </w:rPr>
        <w:t> </w:t>
      </w:r>
      <w:r>
        <w:rPr>
          <w:sz w:val="42"/>
        </w:rPr>
        <w:t>弱势）</w:t>
      </w:r>
      <w:r>
        <w:rPr>
          <w:w w:val="436"/>
          <w:sz w:val="42"/>
        </w:rPr>
        <w:t> </w:t>
      </w:r>
      <w:r>
        <w:rPr>
          <w:sz w:val="42"/>
        </w:rPr>
        <w:tab/>
      </w:r>
      <w:r>
        <w:rPr>
          <w:rFonts w:ascii="Arial" w:eastAsia="Arial"/>
          <w:spacing w:val="-181"/>
          <w:sz w:val="42"/>
        </w:rPr>
        <w:t>2</w:t>
      </w:r>
      <w:r>
        <w:rPr>
          <w:rFonts w:ascii="Arial" w:eastAsia="Arial"/>
          <w:sz w:val="42"/>
        </w:rPr>
        <w:t>.</w:t>
      </w:r>
      <w:r>
        <w:rPr>
          <w:rFonts w:ascii="Arial" w:eastAsia="Arial"/>
          <w:spacing w:val="-67"/>
          <w:sz w:val="42"/>
        </w:rPr>
        <w:t>.</w:t>
      </w:r>
      <w:r>
        <w:rPr>
          <w:rFonts w:ascii="Arial" w:eastAsia="Arial"/>
          <w:sz w:val="42"/>
        </w:rPr>
        <w:t>7</w:t>
      </w:r>
    </w:p>
    <w:p>
      <w:pPr>
        <w:pStyle w:val="ListParagraph"/>
        <w:numPr>
          <w:ilvl w:val="2"/>
          <w:numId w:val="3"/>
        </w:numPr>
        <w:tabs>
          <w:tab w:pos="2571" w:val="left" w:leader="none"/>
          <w:tab w:pos="13059" w:val="left" w:leader="dot"/>
        </w:tabs>
        <w:spacing w:line="240" w:lineRule="auto" w:before="90" w:after="0"/>
        <w:ind w:left="2570" w:right="0" w:hanging="1051"/>
        <w:jc w:val="left"/>
        <w:rPr>
          <w:rFonts w:ascii="Arial" w:eastAsia="Arial"/>
          <w:sz w:val="42"/>
        </w:rPr>
      </w:pPr>
      <w:r>
        <w:rPr>
          <w:rFonts w:ascii="Arial" w:eastAsia="Arial"/>
          <w:sz w:val="42"/>
        </w:rPr>
        <w:t>Opportunit</w:t>
      </w:r>
      <w:r>
        <w:rPr>
          <w:rFonts w:ascii="Arial" w:eastAsia="Arial"/>
          <w:spacing w:val="-3"/>
          <w:sz w:val="42"/>
        </w:rPr>
        <w:t>y</w:t>
      </w:r>
      <w:r>
        <w:rPr>
          <w:sz w:val="42"/>
        </w:rPr>
        <w:t>（机会）</w:t>
      </w:r>
      <w:r>
        <w:rPr>
          <w:w w:val="436"/>
          <w:sz w:val="42"/>
        </w:rPr>
        <w:t> </w:t>
      </w:r>
      <w:r>
        <w:rPr>
          <w:sz w:val="42"/>
        </w:rPr>
        <w:tab/>
      </w:r>
      <w:r>
        <w:rPr>
          <w:rFonts w:ascii="Arial" w:eastAsia="Arial"/>
          <w:spacing w:val="-208"/>
          <w:sz w:val="42"/>
        </w:rPr>
        <w:t>2</w:t>
      </w:r>
      <w:r>
        <w:rPr>
          <w:rFonts w:ascii="Arial" w:eastAsia="Arial"/>
          <w:sz w:val="42"/>
        </w:rPr>
        <w:t>.</w:t>
      </w:r>
      <w:r>
        <w:rPr>
          <w:rFonts w:ascii="Arial" w:eastAsia="Arial"/>
          <w:spacing w:val="-40"/>
          <w:sz w:val="42"/>
        </w:rPr>
        <w:t>.</w:t>
      </w:r>
      <w:r>
        <w:rPr>
          <w:rFonts w:ascii="Arial" w:eastAsia="Arial"/>
          <w:sz w:val="42"/>
        </w:rPr>
        <w:t>7</w:t>
      </w:r>
    </w:p>
    <w:p>
      <w:pPr>
        <w:pStyle w:val="BodyText"/>
        <w:spacing w:before="129"/>
        <w:ind w:left="1520"/>
        <w:rPr>
          <w:rFonts w:ascii="Arial" w:eastAsia="Arial"/>
        </w:rPr>
      </w:pPr>
      <w:r>
        <w:rPr>
          <w:rFonts w:ascii="Arial" w:eastAsia="Arial"/>
        </w:rPr>
        <w:t>5.2.4</w:t>
      </w:r>
      <w:r>
        <w:rPr>
          <w:rFonts w:ascii="Arial" w:eastAsia="Arial"/>
          <w:spacing w:val="5"/>
        </w:rPr>
        <w:t> </w:t>
      </w:r>
      <w:r>
        <w:rPr>
          <w:rFonts w:ascii="Arial" w:eastAsia="Arial"/>
          <w:spacing w:val="-15"/>
        </w:rPr>
        <w:t>Threat</w:t>
      </w:r>
      <w:r>
        <w:rPr>
          <w:spacing w:val="-15"/>
        </w:rPr>
        <w:t>（</w:t>
      </w:r>
      <w:r>
        <w:rPr/>
        <w:t>威胁）</w:t>
      </w:r>
      <w:r>
        <w:rPr>
          <w:spacing w:val="9"/>
        </w:rPr>
        <w:t>  </w:t>
      </w:r>
      <w:r>
        <w:rPr>
          <w:rFonts w:ascii="Arial" w:eastAsia="Arial"/>
          <w:spacing w:val="-4"/>
        </w:rPr>
        <w:t>.................................................................2</w:t>
      </w:r>
      <w:r>
        <w:rPr>
          <w:rFonts w:ascii="Arial" w:eastAsia="Arial"/>
          <w:spacing w:val="17"/>
        </w:rPr>
        <w:t> </w:t>
      </w:r>
      <w:r>
        <w:rPr>
          <w:rFonts w:ascii="Arial" w:eastAsia="Arial"/>
        </w:rPr>
        <w:t>7</w:t>
      </w:r>
    </w:p>
    <w:p>
      <w:pPr>
        <w:pStyle w:val="BodyText"/>
        <w:spacing w:before="110"/>
        <w:ind w:left="1520"/>
        <w:rPr>
          <w:rFonts w:ascii="Arial" w:eastAsia="Arial"/>
        </w:rPr>
      </w:pPr>
      <w:r>
        <w:rPr>
          <w:rFonts w:ascii="Arial" w:eastAsia="Arial"/>
          <w:spacing w:val="-1"/>
        </w:rPr>
        <w:t>5.2.</w:t>
      </w:r>
      <w:r>
        <w:rPr>
          <w:rFonts w:ascii="Arial" w:eastAsia="Arial"/>
        </w:rPr>
        <w:t>5</w:t>
      </w:r>
      <w:r>
        <w:rPr>
          <w:rFonts w:ascii="Arial" w:eastAsia="Arial"/>
          <w:spacing w:val="-24"/>
        </w:rPr>
        <w:t>  </w:t>
      </w:r>
      <w:r>
        <w:rPr>
          <w:spacing w:val="-4"/>
        </w:rPr>
        <w:t>建议  </w:t>
      </w:r>
      <w:r>
        <w:rPr>
          <w:rFonts w:ascii="Arial" w:eastAsia="Arial"/>
          <w:spacing w:val="-1"/>
        </w:rPr>
        <w:t>.................................................................................</w:t>
      </w:r>
      <w:r>
        <w:rPr>
          <w:rFonts w:ascii="Arial" w:eastAsia="Arial"/>
          <w:spacing w:val="-174"/>
        </w:rPr>
        <w:t>2</w:t>
      </w:r>
      <w:r>
        <w:rPr>
          <w:rFonts w:ascii="Arial" w:eastAsia="Arial"/>
          <w:spacing w:val="-37"/>
        </w:rPr>
        <w:t>  </w:t>
      </w:r>
      <w:r>
        <w:rPr>
          <w:rFonts w:ascii="Arial" w:eastAsia="Arial"/>
          <w:spacing w:val="-160"/>
        </w:rPr>
        <w:t>7</w:t>
      </w:r>
      <w:r>
        <w:rPr>
          <w:rFonts w:ascii="Arial" w:eastAsia="Arial"/>
        </w:rPr>
        <w:t>.</w:t>
      </w:r>
    </w:p>
    <w:p>
      <w:pPr>
        <w:pStyle w:val="BodyText"/>
        <w:tabs>
          <w:tab w:pos="3536" w:val="left" w:leader="none"/>
        </w:tabs>
        <w:spacing w:before="129"/>
        <w:ind w:left="840"/>
        <w:rPr>
          <w:rFonts w:ascii="Arial" w:eastAsia="Arial"/>
        </w:rPr>
      </w:pPr>
      <w:r>
        <w:rPr>
          <w:rFonts w:ascii="Arial" w:eastAsia="Arial"/>
          <w:spacing w:val="-1"/>
        </w:rPr>
        <w:t>5.</w:t>
      </w:r>
      <w:r>
        <w:rPr>
          <w:rFonts w:ascii="Arial" w:eastAsia="Arial"/>
        </w:rPr>
        <w:t>3 </w:t>
      </w:r>
      <w:r>
        <w:rPr>
          <w:rFonts w:ascii="Arial" w:eastAsia="Arial"/>
          <w:spacing w:val="-37"/>
        </w:rPr>
        <w:t> </w:t>
      </w:r>
      <w:r>
        <w:rPr/>
        <w:t>战略目标</w:t>
        <w:tab/>
      </w:r>
      <w:r>
        <w:rPr>
          <w:rFonts w:ascii="Arial" w:eastAsia="Arial"/>
        </w:rPr>
        <w:t>.................................................................................</w:t>
      </w:r>
      <w:r>
        <w:rPr>
          <w:rFonts w:ascii="Arial" w:eastAsia="Arial"/>
          <w:spacing w:val="-57"/>
        </w:rPr>
        <w:t>.</w:t>
      </w:r>
      <w:r>
        <w:rPr>
          <w:rFonts w:ascii="Arial" w:eastAsia="Arial"/>
          <w:spacing w:val="-177"/>
        </w:rPr>
        <w:t>2</w:t>
      </w:r>
      <w:r>
        <w:rPr>
          <w:rFonts w:ascii="Arial" w:eastAsia="Arial"/>
        </w:rPr>
        <w:t> </w:t>
      </w:r>
      <w:r>
        <w:rPr>
          <w:rFonts w:ascii="Arial" w:eastAsia="Arial"/>
          <w:spacing w:val="-71"/>
        </w:rPr>
        <w:t> </w:t>
      </w:r>
      <w:r>
        <w:rPr>
          <w:rFonts w:ascii="Arial" w:eastAsia="Arial"/>
          <w:spacing w:val="-164"/>
        </w:rPr>
        <w:t>7</w:t>
      </w:r>
      <w:r>
        <w:rPr>
          <w:rFonts w:ascii="Arial" w:eastAsia="Arial"/>
        </w:rPr>
        <w:t>.</w:t>
      </w:r>
    </w:p>
    <w:p>
      <w:pPr>
        <w:pStyle w:val="BodyText"/>
        <w:tabs>
          <w:tab w:pos="4556" w:val="left" w:leader="none"/>
        </w:tabs>
        <w:spacing w:before="110"/>
        <w:ind w:left="1520"/>
        <w:rPr>
          <w:rFonts w:ascii="Arial" w:eastAsia="Arial"/>
        </w:rPr>
      </w:pPr>
      <w:r>
        <w:rPr>
          <w:rFonts w:ascii="Arial" w:eastAsia="Arial"/>
          <w:spacing w:val="-1"/>
        </w:rPr>
        <w:t>5.3.</w:t>
      </w:r>
      <w:r>
        <w:rPr>
          <w:rFonts w:ascii="Arial" w:eastAsia="Arial"/>
        </w:rPr>
        <w:t>1 </w:t>
      </w:r>
      <w:r>
        <w:rPr>
          <w:rFonts w:ascii="Arial" w:eastAsia="Arial"/>
          <w:spacing w:val="-47"/>
        </w:rPr>
        <w:t> </w:t>
      </w:r>
      <w:r>
        <w:rPr/>
        <w:t>财务目标</w:t>
        <w:tab/>
      </w:r>
      <w:r>
        <w:rPr>
          <w:rFonts w:ascii="Arial" w:eastAsia="Arial"/>
        </w:rPr>
        <w:t>........................................................................</w:t>
      </w:r>
      <w:r>
        <w:rPr>
          <w:rFonts w:ascii="Arial" w:eastAsia="Arial"/>
          <w:spacing w:val="-26"/>
        </w:rPr>
        <w:t>.</w:t>
      </w:r>
      <w:r>
        <w:rPr>
          <w:rFonts w:ascii="Arial" w:eastAsia="Arial"/>
          <w:spacing w:val="-209"/>
        </w:rPr>
        <w:t>2</w:t>
      </w:r>
      <w:r>
        <w:rPr>
          <w:rFonts w:ascii="Arial" w:eastAsia="Arial"/>
        </w:rPr>
        <w:t> </w:t>
      </w:r>
      <w:r>
        <w:rPr>
          <w:rFonts w:ascii="Arial" w:eastAsia="Arial"/>
          <w:spacing w:val="-39"/>
        </w:rPr>
        <w:t> </w:t>
      </w:r>
      <w:r>
        <w:rPr>
          <w:rFonts w:ascii="Arial" w:eastAsia="Arial"/>
          <w:spacing w:val="-195"/>
        </w:rPr>
        <w:t>7</w:t>
      </w:r>
      <w:r>
        <w:rPr>
          <w:rFonts w:ascii="Arial" w:eastAsia="Arial"/>
        </w:rPr>
        <w:t>.</w:t>
      </w:r>
    </w:p>
    <w:p>
      <w:pPr>
        <w:pStyle w:val="BodyText"/>
        <w:tabs>
          <w:tab w:pos="4556" w:val="left" w:leader="none"/>
        </w:tabs>
        <w:spacing w:before="90"/>
        <w:ind w:left="1520"/>
        <w:rPr>
          <w:rFonts w:ascii="Arial" w:eastAsia="Arial"/>
        </w:rPr>
      </w:pPr>
      <w:r>
        <w:rPr>
          <w:rFonts w:ascii="Arial" w:eastAsia="Arial"/>
          <w:spacing w:val="-1"/>
        </w:rPr>
        <w:t>5.3.</w:t>
      </w:r>
      <w:r>
        <w:rPr>
          <w:rFonts w:ascii="Arial" w:eastAsia="Arial"/>
        </w:rPr>
        <w:t>2 </w:t>
      </w:r>
      <w:r>
        <w:rPr>
          <w:rFonts w:ascii="Arial" w:eastAsia="Arial"/>
          <w:spacing w:val="-47"/>
        </w:rPr>
        <w:t> </w:t>
      </w:r>
      <w:r>
        <w:rPr/>
        <w:t>客户目标</w:t>
        <w:tab/>
      </w:r>
      <w:r>
        <w:rPr>
          <w:rFonts w:ascii="Arial" w:eastAsia="Arial"/>
        </w:rPr>
        <w:t>........................................................................</w:t>
      </w:r>
      <w:r>
        <w:rPr>
          <w:rFonts w:ascii="Arial" w:eastAsia="Arial"/>
          <w:spacing w:val="-26"/>
        </w:rPr>
        <w:t>.</w:t>
      </w:r>
      <w:r>
        <w:rPr>
          <w:rFonts w:ascii="Arial" w:eastAsia="Arial"/>
          <w:spacing w:val="-209"/>
        </w:rPr>
        <w:t>2</w:t>
      </w:r>
      <w:r>
        <w:rPr>
          <w:rFonts w:ascii="Arial" w:eastAsia="Arial"/>
        </w:rPr>
        <w:t> </w:t>
      </w:r>
      <w:r>
        <w:rPr>
          <w:rFonts w:ascii="Arial" w:eastAsia="Arial"/>
          <w:spacing w:val="-39"/>
        </w:rPr>
        <w:t> </w:t>
      </w:r>
      <w:r>
        <w:rPr>
          <w:rFonts w:ascii="Arial" w:eastAsia="Arial"/>
          <w:spacing w:val="-195"/>
        </w:rPr>
        <w:t>8</w:t>
      </w:r>
      <w:r>
        <w:rPr>
          <w:rFonts w:ascii="Arial" w:eastAsia="Arial"/>
        </w:rPr>
        <w:t>.</w:t>
      </w:r>
    </w:p>
    <w:p>
      <w:pPr>
        <w:pStyle w:val="BodyText"/>
        <w:tabs>
          <w:tab w:pos="13059" w:val="left" w:leader="dot"/>
        </w:tabs>
        <w:spacing w:before="129"/>
        <w:ind w:left="1520"/>
        <w:rPr>
          <w:rFonts w:ascii="Arial" w:eastAsia="Arial"/>
        </w:rPr>
      </w:pPr>
      <w:r>
        <w:rPr>
          <w:rFonts w:ascii="Arial" w:eastAsia="Arial"/>
          <w:spacing w:val="-1"/>
        </w:rPr>
        <w:t>5.3.</w:t>
      </w:r>
      <w:r>
        <w:rPr>
          <w:rFonts w:ascii="Arial" w:eastAsia="Arial"/>
        </w:rPr>
        <w:t>3 </w:t>
      </w:r>
      <w:r>
        <w:rPr>
          <w:rFonts w:ascii="Arial" w:eastAsia="Arial"/>
          <w:spacing w:val="-47"/>
        </w:rPr>
        <w:t> </w:t>
      </w:r>
      <w:r>
        <w:rPr/>
        <w:t>内部管理目标</w:t>
      </w:r>
      <w:r>
        <w:rPr>
          <w:w w:val="436"/>
        </w:rPr>
        <w:t> </w:t>
      </w:r>
      <w:r>
        <w:rPr/>
        <w:tab/>
      </w:r>
      <w:r>
        <w:rPr>
          <w:rFonts w:ascii="Arial" w:eastAsia="Arial"/>
          <w:spacing w:val="-126"/>
        </w:rPr>
        <w:t>2</w:t>
      </w:r>
      <w:r>
        <w:rPr>
          <w:rFonts w:ascii="Arial" w:eastAsia="Arial"/>
          <w:spacing w:val="-5"/>
        </w:rPr>
        <w:t>.</w:t>
      </w:r>
      <w:r>
        <w:rPr>
          <w:rFonts w:ascii="Arial" w:eastAsia="Arial"/>
          <w:spacing w:val="-230"/>
        </w:rPr>
        <w:t>8</w:t>
      </w:r>
      <w:r>
        <w:rPr>
          <w:rFonts w:ascii="Arial" w:eastAsia="Arial"/>
        </w:rPr>
        <w:t>.</w:t>
      </w:r>
    </w:p>
    <w:p>
      <w:pPr>
        <w:pStyle w:val="BodyText"/>
        <w:tabs>
          <w:tab w:pos="5896" w:val="left" w:leader="none"/>
        </w:tabs>
        <w:spacing w:before="110"/>
        <w:ind w:left="1520"/>
        <w:rPr>
          <w:rFonts w:ascii="Arial" w:eastAsia="Arial"/>
        </w:rPr>
      </w:pPr>
      <w:r>
        <w:rPr>
          <w:rFonts w:ascii="Arial" w:eastAsia="Arial"/>
        </w:rPr>
        <w:t>5.5.4</w:t>
      </w:r>
      <w:r>
        <w:rPr>
          <w:rFonts w:ascii="Arial" w:eastAsia="Arial"/>
          <w:spacing w:val="68"/>
        </w:rPr>
        <w:t> </w:t>
      </w:r>
      <w:r>
        <w:rPr/>
        <w:t>学习与成长层面</w:t>
        <w:tab/>
      </w:r>
      <w:r>
        <w:rPr>
          <w:rFonts w:ascii="Arial" w:eastAsia="Arial"/>
          <w:spacing w:val="-4"/>
        </w:rPr>
        <w:t>..............................................................2</w:t>
      </w:r>
      <w:r>
        <w:rPr>
          <w:rFonts w:ascii="Arial" w:eastAsia="Arial"/>
          <w:spacing w:val="25"/>
        </w:rPr>
        <w:t> </w:t>
      </w:r>
      <w:r>
        <w:rPr>
          <w:rFonts w:ascii="Arial" w:eastAsia="Arial"/>
        </w:rPr>
        <w:t>8</w:t>
      </w:r>
    </w:p>
    <w:p>
      <w:pPr>
        <w:pStyle w:val="BodyText"/>
        <w:tabs>
          <w:tab w:pos="3536" w:val="left" w:leader="none"/>
        </w:tabs>
        <w:spacing w:before="129"/>
        <w:ind w:left="840"/>
        <w:rPr>
          <w:rFonts w:ascii="Arial" w:eastAsia="Arial"/>
        </w:rPr>
      </w:pPr>
      <w:r>
        <w:rPr>
          <w:rFonts w:ascii="Arial" w:eastAsia="Arial"/>
          <w:spacing w:val="-1"/>
        </w:rPr>
        <w:t>5.</w:t>
      </w:r>
      <w:r>
        <w:rPr>
          <w:rFonts w:ascii="Arial" w:eastAsia="Arial"/>
        </w:rPr>
        <w:t>4 </w:t>
      </w:r>
      <w:r>
        <w:rPr>
          <w:rFonts w:ascii="Arial" w:eastAsia="Arial"/>
          <w:spacing w:val="-37"/>
        </w:rPr>
        <w:t> </w:t>
      </w:r>
      <w:r>
        <w:rPr/>
        <w:t>营销策略</w:t>
        <w:tab/>
      </w:r>
      <w:r>
        <w:rPr>
          <w:rFonts w:ascii="Arial" w:eastAsia="Arial"/>
        </w:rPr>
        <w:t>.................................................................................</w:t>
      </w:r>
      <w:r>
        <w:rPr>
          <w:rFonts w:ascii="Arial" w:eastAsia="Arial"/>
          <w:spacing w:val="-57"/>
        </w:rPr>
        <w:t>.</w:t>
      </w:r>
      <w:r>
        <w:rPr>
          <w:rFonts w:ascii="Arial" w:eastAsia="Arial"/>
          <w:spacing w:val="-177"/>
        </w:rPr>
        <w:t>2</w:t>
      </w:r>
      <w:r>
        <w:rPr>
          <w:rFonts w:ascii="Arial" w:eastAsia="Arial"/>
        </w:rPr>
        <w:t> </w:t>
      </w:r>
      <w:r>
        <w:rPr>
          <w:rFonts w:ascii="Arial" w:eastAsia="Arial"/>
          <w:spacing w:val="-71"/>
        </w:rPr>
        <w:t> </w:t>
      </w:r>
      <w:r>
        <w:rPr>
          <w:rFonts w:ascii="Arial" w:eastAsia="Arial"/>
          <w:spacing w:val="-164"/>
        </w:rPr>
        <w:t>8</w:t>
      </w:r>
      <w:r>
        <w:rPr>
          <w:rFonts w:ascii="Arial" w:eastAsia="Arial"/>
        </w:rPr>
        <w:t>.</w:t>
      </w:r>
    </w:p>
    <w:p>
      <w:pPr>
        <w:pStyle w:val="BodyText"/>
        <w:tabs>
          <w:tab w:pos="5896" w:val="left" w:leader="none"/>
        </w:tabs>
        <w:spacing w:before="110"/>
        <w:ind w:left="1520"/>
        <w:rPr>
          <w:rFonts w:ascii="Arial" w:eastAsia="Arial"/>
        </w:rPr>
      </w:pPr>
      <w:r>
        <w:rPr>
          <w:rFonts w:ascii="Arial" w:eastAsia="Arial"/>
        </w:rPr>
        <w:t>5.4.1</w:t>
      </w:r>
      <w:r>
        <w:rPr>
          <w:rFonts w:ascii="Arial" w:eastAsia="Arial"/>
          <w:spacing w:val="68"/>
        </w:rPr>
        <w:t> </w:t>
      </w:r>
      <w:r>
        <w:rPr/>
        <w:t>产品与服务策略</w:t>
        <w:tab/>
      </w:r>
      <w:r>
        <w:rPr>
          <w:rFonts w:ascii="Arial" w:eastAsia="Arial"/>
          <w:spacing w:val="-4"/>
        </w:rPr>
        <w:t>..............................................................2</w:t>
      </w:r>
      <w:r>
        <w:rPr>
          <w:rFonts w:ascii="Arial" w:eastAsia="Arial"/>
          <w:spacing w:val="25"/>
        </w:rPr>
        <w:t> </w:t>
      </w:r>
      <w:r>
        <w:rPr>
          <w:rFonts w:ascii="Arial" w:eastAsia="Arial"/>
        </w:rPr>
        <w:t>8</w:t>
      </w:r>
    </w:p>
    <w:p>
      <w:pPr>
        <w:pStyle w:val="BodyText"/>
        <w:tabs>
          <w:tab w:pos="13059" w:val="left" w:leader="dot"/>
        </w:tabs>
        <w:spacing w:before="90"/>
        <w:ind w:left="1520"/>
        <w:rPr>
          <w:rFonts w:ascii="Arial" w:eastAsia="Arial"/>
        </w:rPr>
      </w:pPr>
      <w:r>
        <w:rPr>
          <w:rFonts w:ascii="Arial" w:eastAsia="Arial"/>
          <w:spacing w:val="-1"/>
        </w:rPr>
        <w:t>5.4.</w:t>
      </w:r>
      <w:r>
        <w:rPr>
          <w:rFonts w:ascii="Arial" w:eastAsia="Arial"/>
        </w:rPr>
        <w:t>2 </w:t>
      </w:r>
      <w:r>
        <w:rPr>
          <w:rFonts w:ascii="Arial" w:eastAsia="Arial"/>
          <w:spacing w:val="-47"/>
        </w:rPr>
        <w:t> </w:t>
      </w:r>
      <w:r>
        <w:rPr/>
        <w:t>营销推广策略</w:t>
      </w:r>
      <w:r>
        <w:rPr>
          <w:w w:val="436"/>
        </w:rPr>
        <w:t> </w:t>
      </w:r>
      <w:r>
        <w:rPr/>
        <w:tab/>
      </w:r>
      <w:r>
        <w:rPr>
          <w:rFonts w:ascii="Arial" w:eastAsia="Arial"/>
          <w:spacing w:val="-126"/>
        </w:rPr>
        <w:t>2</w:t>
      </w:r>
      <w:r>
        <w:rPr>
          <w:rFonts w:ascii="Arial" w:eastAsia="Arial"/>
          <w:spacing w:val="-5"/>
        </w:rPr>
        <w:t>.</w:t>
      </w:r>
      <w:r>
        <w:rPr>
          <w:rFonts w:ascii="Arial" w:eastAsia="Arial"/>
          <w:spacing w:val="-230"/>
        </w:rPr>
        <w:t>8</w:t>
      </w:r>
      <w:r>
        <w:rPr>
          <w:rFonts w:ascii="Arial" w:eastAsia="Arial"/>
        </w:rPr>
        <w:t>.</w:t>
      </w:r>
    </w:p>
    <w:p>
      <w:pPr>
        <w:pStyle w:val="BodyText"/>
        <w:tabs>
          <w:tab w:pos="4436" w:val="left" w:leader="none"/>
        </w:tabs>
        <w:spacing w:before="129"/>
        <w:ind w:left="1520"/>
        <w:rPr>
          <w:rFonts w:ascii="Arial" w:eastAsia="Arial"/>
        </w:rPr>
      </w:pPr>
      <w:r>
        <w:rPr>
          <w:rFonts w:ascii="Arial" w:eastAsia="Arial"/>
          <w:spacing w:val="-1"/>
        </w:rPr>
        <w:t>5.4.</w:t>
      </w:r>
      <w:r>
        <w:rPr>
          <w:rFonts w:ascii="Arial" w:eastAsia="Arial"/>
        </w:rPr>
        <w:t>3</w:t>
      </w:r>
      <w:r>
        <w:rPr>
          <w:rFonts w:ascii="Arial" w:eastAsia="Arial"/>
          <w:spacing w:val="-51"/>
        </w:rPr>
        <w:t> </w:t>
      </w:r>
      <w:r>
        <w:rPr/>
        <w:t>促销策略</w:t>
        <w:tab/>
      </w:r>
      <w:r>
        <w:rPr>
          <w:rFonts w:ascii="Arial" w:eastAsia="Arial"/>
        </w:rPr>
        <w:t>.........................................................................</w:t>
      </w:r>
      <w:r>
        <w:rPr>
          <w:rFonts w:ascii="Arial" w:eastAsia="Arial"/>
          <w:spacing w:val="-23"/>
        </w:rPr>
        <w:t>.</w:t>
      </w:r>
      <w:r>
        <w:rPr>
          <w:rFonts w:ascii="Arial" w:eastAsia="Arial"/>
          <w:spacing w:val="-212"/>
        </w:rPr>
        <w:t>2</w:t>
      </w:r>
      <w:r>
        <w:rPr>
          <w:rFonts w:ascii="Arial" w:eastAsia="Arial"/>
        </w:rPr>
        <w:t> </w:t>
      </w:r>
      <w:r>
        <w:rPr>
          <w:rFonts w:ascii="Arial" w:eastAsia="Arial"/>
          <w:spacing w:val="-36"/>
        </w:rPr>
        <w:t> </w:t>
      </w:r>
      <w:r>
        <w:rPr>
          <w:rFonts w:ascii="Arial" w:eastAsia="Arial"/>
          <w:spacing w:val="-198"/>
        </w:rPr>
        <w:t>8</w:t>
      </w:r>
      <w:r>
        <w:rPr>
          <w:rFonts w:ascii="Arial" w:eastAsia="Arial"/>
        </w:rPr>
        <w:t>.</w:t>
      </w:r>
    </w:p>
    <w:p>
      <w:pPr>
        <w:pStyle w:val="BodyText"/>
        <w:tabs>
          <w:tab w:pos="4436" w:val="left" w:leader="none"/>
        </w:tabs>
        <w:spacing w:before="110"/>
        <w:ind w:left="840"/>
        <w:rPr>
          <w:rFonts w:ascii="Arial" w:eastAsia="Arial"/>
        </w:rPr>
      </w:pPr>
      <w:r>
        <w:rPr>
          <w:rFonts w:ascii="Arial" w:eastAsia="Arial"/>
          <w:spacing w:val="-1"/>
        </w:rPr>
        <w:t>5.</w:t>
      </w:r>
      <w:r>
        <w:rPr>
          <w:rFonts w:ascii="Arial" w:eastAsia="Arial"/>
        </w:rPr>
        <w:t>5 </w:t>
      </w:r>
      <w:r>
        <w:rPr>
          <w:rFonts w:ascii="Arial" w:eastAsia="Arial"/>
          <w:spacing w:val="-37"/>
        </w:rPr>
        <w:t> </w:t>
      </w:r>
      <w:r>
        <w:rPr/>
        <w:t>人力资源策略</w:t>
        <w:tab/>
      </w:r>
      <w:r>
        <w:rPr>
          <w:rFonts w:ascii="Arial" w:eastAsia="Arial"/>
        </w:rPr>
        <w:t>.........................................................................</w:t>
      </w:r>
      <w:r>
        <w:rPr>
          <w:rFonts w:ascii="Arial" w:eastAsia="Arial"/>
          <w:spacing w:val="-23"/>
        </w:rPr>
        <w:t>.</w:t>
      </w:r>
      <w:r>
        <w:rPr>
          <w:rFonts w:ascii="Arial" w:eastAsia="Arial"/>
          <w:spacing w:val="-212"/>
        </w:rPr>
        <w:t>2</w:t>
      </w:r>
      <w:r>
        <w:rPr>
          <w:rFonts w:ascii="Arial" w:eastAsia="Arial"/>
        </w:rPr>
        <w:t> </w:t>
      </w:r>
      <w:r>
        <w:rPr>
          <w:rFonts w:ascii="Arial" w:eastAsia="Arial"/>
          <w:spacing w:val="-36"/>
        </w:rPr>
        <w:t> </w:t>
      </w:r>
      <w:r>
        <w:rPr>
          <w:rFonts w:ascii="Arial" w:eastAsia="Arial"/>
          <w:spacing w:val="-198"/>
        </w:rPr>
        <w:t>8</w:t>
      </w:r>
      <w:r>
        <w:rPr>
          <w:rFonts w:ascii="Arial" w:eastAsia="Arial"/>
        </w:rPr>
        <w:t>.</w:t>
      </w:r>
    </w:p>
    <w:p>
      <w:pPr>
        <w:pStyle w:val="BodyText"/>
        <w:tabs>
          <w:tab w:pos="13059" w:val="left" w:leader="dot"/>
        </w:tabs>
        <w:spacing w:before="129"/>
        <w:ind w:left="1520"/>
        <w:rPr>
          <w:rFonts w:ascii="Arial" w:eastAsia="Arial"/>
        </w:rPr>
      </w:pPr>
      <w:r>
        <w:rPr>
          <w:rFonts w:ascii="Arial" w:eastAsia="Arial"/>
          <w:spacing w:val="-1"/>
        </w:rPr>
        <w:t>5.5.</w:t>
      </w:r>
      <w:r>
        <w:rPr>
          <w:rFonts w:ascii="Arial" w:eastAsia="Arial"/>
        </w:rPr>
        <w:t>1 </w:t>
      </w:r>
      <w:r>
        <w:rPr>
          <w:rFonts w:ascii="Arial" w:eastAsia="Arial"/>
          <w:spacing w:val="-47"/>
        </w:rPr>
        <w:t> </w:t>
      </w:r>
      <w:r>
        <w:rPr/>
        <w:t>人员招聘策略</w:t>
      </w:r>
      <w:r>
        <w:rPr>
          <w:w w:val="436"/>
        </w:rPr>
        <w:t> </w:t>
      </w:r>
      <w:r>
        <w:rPr/>
        <w:tab/>
      </w:r>
      <w:r>
        <w:rPr>
          <w:rFonts w:ascii="Arial" w:eastAsia="Arial"/>
          <w:spacing w:val="-126"/>
        </w:rPr>
        <w:t>2</w:t>
      </w:r>
      <w:r>
        <w:rPr>
          <w:rFonts w:ascii="Arial" w:eastAsia="Arial"/>
          <w:spacing w:val="-5"/>
        </w:rPr>
        <w:t>.</w:t>
      </w:r>
      <w:r>
        <w:rPr>
          <w:rFonts w:ascii="Arial" w:eastAsia="Arial"/>
          <w:spacing w:val="-230"/>
        </w:rPr>
        <w:t>8</w:t>
      </w:r>
      <w:r>
        <w:rPr>
          <w:rFonts w:ascii="Arial" w:eastAsia="Arial"/>
        </w:rPr>
        <w:t>.</w:t>
      </w:r>
    </w:p>
    <w:p>
      <w:pPr>
        <w:pStyle w:val="BodyText"/>
        <w:tabs>
          <w:tab w:pos="6356" w:val="left" w:leader="none"/>
        </w:tabs>
        <w:spacing w:before="110"/>
        <w:ind w:left="1520"/>
        <w:rPr>
          <w:rFonts w:ascii="Arial" w:eastAsia="Arial"/>
        </w:rPr>
      </w:pPr>
      <w:r>
        <w:rPr>
          <w:rFonts w:ascii="Arial" w:eastAsia="Arial"/>
        </w:rPr>
        <w:t>5.5.2</w:t>
      </w:r>
      <w:r>
        <w:rPr>
          <w:rFonts w:ascii="Arial" w:eastAsia="Arial"/>
          <w:spacing w:val="68"/>
        </w:rPr>
        <w:t> </w:t>
      </w:r>
      <w:r>
        <w:rPr/>
        <w:t>人力资源激励策略</w:t>
        <w:tab/>
      </w:r>
      <w:r>
        <w:rPr>
          <w:rFonts w:ascii="Arial" w:eastAsia="Arial"/>
          <w:spacing w:val="-4"/>
        </w:rPr>
        <w:t>..........................................................2</w:t>
      </w:r>
      <w:r>
        <w:rPr>
          <w:rFonts w:ascii="Arial" w:eastAsia="Arial"/>
          <w:spacing w:val="32"/>
        </w:rPr>
        <w:t> </w:t>
      </w:r>
      <w:r>
        <w:rPr>
          <w:rFonts w:ascii="Arial" w:eastAsia="Arial"/>
        </w:rPr>
        <w:t>8</w:t>
      </w:r>
    </w:p>
    <w:p>
      <w:pPr>
        <w:pStyle w:val="BodyText"/>
        <w:tabs>
          <w:tab w:pos="7256" w:val="left" w:leader="none"/>
        </w:tabs>
        <w:spacing w:before="110"/>
        <w:ind w:left="1520"/>
        <w:rPr>
          <w:rFonts w:ascii="Arial" w:eastAsia="Arial"/>
        </w:rPr>
      </w:pPr>
      <w:r>
        <w:rPr>
          <w:rFonts w:ascii="Arial" w:eastAsia="Arial"/>
          <w:spacing w:val="-1"/>
        </w:rPr>
        <w:t>5.5.</w:t>
      </w:r>
      <w:r>
        <w:rPr>
          <w:rFonts w:ascii="Arial" w:eastAsia="Arial"/>
        </w:rPr>
        <w:t>3 </w:t>
      </w:r>
      <w:r>
        <w:rPr>
          <w:rFonts w:ascii="Arial" w:eastAsia="Arial"/>
          <w:spacing w:val="-47"/>
        </w:rPr>
        <w:t> </w:t>
      </w:r>
      <w:r>
        <w:rPr/>
        <w:t>绩效评估和员工的考核</w:t>
        <w:tab/>
      </w:r>
      <w:r>
        <w:rPr>
          <w:rFonts w:ascii="Arial" w:eastAsia="Arial"/>
        </w:rPr>
        <w:t>.................................................</w:t>
      </w:r>
      <w:r>
        <w:rPr>
          <w:rFonts w:ascii="Arial" w:eastAsia="Arial"/>
          <w:spacing w:val="-39"/>
        </w:rPr>
        <w:t>.</w:t>
      </w:r>
      <w:r>
        <w:rPr>
          <w:rFonts w:ascii="Arial" w:eastAsia="Arial"/>
          <w:spacing w:val="-196"/>
        </w:rPr>
        <w:t>2</w:t>
      </w:r>
      <w:r>
        <w:rPr>
          <w:rFonts w:ascii="Arial" w:eastAsia="Arial"/>
        </w:rPr>
        <w:t> </w:t>
      </w:r>
      <w:r>
        <w:rPr>
          <w:rFonts w:ascii="Arial" w:eastAsia="Arial"/>
          <w:spacing w:val="-52"/>
        </w:rPr>
        <w:t> </w:t>
      </w:r>
      <w:r>
        <w:rPr>
          <w:rFonts w:ascii="Arial" w:eastAsia="Arial"/>
        </w:rPr>
        <w:t>8</w:t>
      </w:r>
    </w:p>
    <w:p>
      <w:pPr>
        <w:pStyle w:val="BodyText"/>
        <w:tabs>
          <w:tab w:pos="6356" w:val="left" w:leader="none"/>
        </w:tabs>
        <w:spacing w:before="109"/>
        <w:ind w:left="1520"/>
        <w:rPr>
          <w:rFonts w:ascii="Arial" w:eastAsia="Arial"/>
        </w:rPr>
      </w:pPr>
      <w:r>
        <w:rPr>
          <w:rFonts w:ascii="Arial" w:eastAsia="Arial"/>
        </w:rPr>
        <w:t>5.5.4</w:t>
      </w:r>
      <w:r>
        <w:rPr>
          <w:rFonts w:ascii="Arial" w:eastAsia="Arial"/>
          <w:spacing w:val="68"/>
        </w:rPr>
        <w:t> </w:t>
      </w:r>
      <w:r>
        <w:rPr/>
        <w:t>人力资源培训计划</w:t>
        <w:tab/>
      </w:r>
      <w:r>
        <w:rPr>
          <w:rFonts w:ascii="Arial" w:eastAsia="Arial"/>
          <w:spacing w:val="-4"/>
        </w:rPr>
        <w:t>..........................................................2</w:t>
      </w:r>
      <w:r>
        <w:rPr>
          <w:rFonts w:ascii="Arial" w:eastAsia="Arial"/>
          <w:spacing w:val="32"/>
        </w:rPr>
        <w:t> </w:t>
      </w:r>
      <w:r>
        <w:rPr>
          <w:rFonts w:ascii="Arial" w:eastAsia="Arial"/>
        </w:rPr>
        <w:t>8</w:t>
      </w:r>
    </w:p>
    <w:p>
      <w:pPr>
        <w:spacing w:after="0"/>
        <w:rPr>
          <w:rFonts w:ascii="Arial" w:eastAsia="Arial"/>
        </w:rPr>
        <w:sectPr>
          <w:pgSz w:w="19120" w:h="27060"/>
          <w:pgMar w:top="2540" w:bottom="280" w:left="2720" w:right="1900"/>
        </w:sectPr>
      </w:pPr>
    </w:p>
    <w:p>
      <w:pPr>
        <w:pStyle w:val="BodyText"/>
        <w:tabs>
          <w:tab w:pos="1739" w:val="left" w:leader="none"/>
          <w:tab w:pos="13059" w:val="left" w:leader="dot"/>
        </w:tabs>
        <w:spacing w:line="749" w:lineRule="exact"/>
        <w:rPr>
          <w:rFonts w:ascii="Arial" w:eastAsia="Arial"/>
        </w:rPr>
      </w:pPr>
      <w:r>
        <w:rPr/>
        <w:t>第六章</w:t>
        <w:tab/>
        <w:t>融资及资金使用计划</w:t>
        <w:tab/>
      </w:r>
      <w:r>
        <w:rPr>
          <w:rFonts w:ascii="Arial" w:eastAsia="Arial"/>
          <w:spacing w:val="-62"/>
        </w:rPr>
        <w:t>2..9</w:t>
      </w:r>
    </w:p>
    <w:p>
      <w:pPr>
        <w:pStyle w:val="BodyText"/>
        <w:tabs>
          <w:tab w:pos="4896" w:val="left" w:leader="none"/>
        </w:tabs>
        <w:spacing w:before="149"/>
        <w:ind w:left="840"/>
        <w:rPr>
          <w:rFonts w:ascii="Arial" w:eastAsia="Arial"/>
        </w:rPr>
      </w:pPr>
      <w:r>
        <w:rPr>
          <w:rFonts w:ascii="Arial" w:eastAsia="Arial"/>
          <w:spacing w:val="-1"/>
        </w:rPr>
        <w:t>6.</w:t>
      </w:r>
      <w:r>
        <w:rPr>
          <w:rFonts w:ascii="Arial" w:eastAsia="Arial"/>
        </w:rPr>
        <w:t>1 </w:t>
      </w:r>
      <w:r>
        <w:rPr>
          <w:rFonts w:ascii="Arial" w:eastAsia="Arial"/>
          <w:spacing w:val="-37"/>
        </w:rPr>
        <w:t> </w:t>
      </w:r>
      <w:r>
        <w:rPr/>
        <w:t>项目投资及融资</w:t>
        <w:tab/>
      </w:r>
      <w:r>
        <w:rPr>
          <w:rFonts w:ascii="Arial" w:eastAsia="Arial"/>
        </w:rPr>
        <w:t>.....................................................................</w:t>
      </w:r>
      <w:r>
        <w:rPr>
          <w:rFonts w:ascii="Arial" w:eastAsia="Arial"/>
          <w:spacing w:val="-15"/>
        </w:rPr>
        <w:t>.</w:t>
      </w:r>
      <w:r>
        <w:rPr>
          <w:rFonts w:ascii="Arial" w:eastAsia="Arial"/>
          <w:spacing w:val="-219"/>
        </w:rPr>
        <w:t>2</w:t>
      </w:r>
      <w:r>
        <w:rPr>
          <w:rFonts w:ascii="Arial" w:eastAsia="Arial"/>
        </w:rPr>
        <w:t> </w:t>
      </w:r>
      <w:r>
        <w:rPr>
          <w:rFonts w:ascii="Arial" w:eastAsia="Arial"/>
          <w:spacing w:val="-29"/>
        </w:rPr>
        <w:t> </w:t>
      </w:r>
      <w:r>
        <w:rPr>
          <w:rFonts w:ascii="Arial" w:eastAsia="Arial"/>
          <w:spacing w:val="-206"/>
        </w:rPr>
        <w:t>9</w:t>
      </w:r>
      <w:r>
        <w:rPr>
          <w:rFonts w:ascii="Arial" w:eastAsia="Arial"/>
        </w:rPr>
        <w:t>.</w:t>
      </w:r>
    </w:p>
    <w:p>
      <w:pPr>
        <w:pStyle w:val="BodyText"/>
        <w:tabs>
          <w:tab w:pos="4436" w:val="left" w:leader="none"/>
        </w:tabs>
        <w:spacing w:before="110"/>
        <w:ind w:left="840"/>
        <w:rPr>
          <w:rFonts w:ascii="Arial" w:eastAsia="Arial"/>
        </w:rPr>
      </w:pPr>
      <w:r>
        <w:rPr>
          <w:rFonts w:ascii="Arial" w:eastAsia="Arial"/>
          <w:spacing w:val="-1"/>
        </w:rPr>
        <w:t>6.</w:t>
      </w:r>
      <w:r>
        <w:rPr>
          <w:rFonts w:ascii="Arial" w:eastAsia="Arial"/>
        </w:rPr>
        <w:t>2 </w:t>
      </w:r>
      <w:r>
        <w:rPr>
          <w:rFonts w:ascii="Arial" w:eastAsia="Arial"/>
          <w:spacing w:val="-37"/>
        </w:rPr>
        <w:t> </w:t>
      </w:r>
      <w:r>
        <w:rPr/>
        <w:t>资金使用计划</w:t>
        <w:tab/>
      </w:r>
      <w:r>
        <w:rPr>
          <w:rFonts w:ascii="Arial" w:eastAsia="Arial"/>
        </w:rPr>
        <w:t>.........................................................................</w:t>
      </w:r>
      <w:r>
        <w:rPr>
          <w:rFonts w:ascii="Arial" w:eastAsia="Arial"/>
          <w:spacing w:val="-23"/>
        </w:rPr>
        <w:t>.</w:t>
      </w:r>
      <w:r>
        <w:rPr>
          <w:rFonts w:ascii="Arial" w:eastAsia="Arial"/>
          <w:spacing w:val="-212"/>
        </w:rPr>
        <w:t>2</w:t>
      </w:r>
      <w:r>
        <w:rPr>
          <w:rFonts w:ascii="Arial" w:eastAsia="Arial"/>
        </w:rPr>
        <w:t> </w:t>
      </w:r>
      <w:r>
        <w:rPr>
          <w:rFonts w:ascii="Arial" w:eastAsia="Arial"/>
          <w:spacing w:val="-36"/>
        </w:rPr>
        <w:t> </w:t>
      </w:r>
      <w:r>
        <w:rPr>
          <w:rFonts w:ascii="Arial" w:eastAsia="Arial"/>
          <w:spacing w:val="-198"/>
        </w:rPr>
        <w:t>9</w:t>
      </w:r>
      <w:r>
        <w:rPr>
          <w:rFonts w:ascii="Arial" w:eastAsia="Arial"/>
        </w:rPr>
        <w:t>.</w:t>
      </w:r>
    </w:p>
    <w:p>
      <w:pPr>
        <w:pStyle w:val="BodyText"/>
        <w:tabs>
          <w:tab w:pos="1739" w:val="left" w:leader="none"/>
          <w:tab w:pos="3676" w:val="left" w:leader="none"/>
        </w:tabs>
        <w:spacing w:before="110"/>
        <w:rPr>
          <w:rFonts w:ascii="Arial" w:eastAsia="Arial"/>
        </w:rPr>
      </w:pPr>
      <w:r>
        <w:rPr/>
        <w:t>第七章</w:t>
        <w:tab/>
        <w:t>管理团队</w:t>
        <w:tab/>
      </w:r>
      <w:r>
        <w:rPr>
          <w:rFonts w:ascii="Arial" w:eastAsia="Arial"/>
          <w:spacing w:val="-3"/>
        </w:rPr>
        <w:t>.................................................................................3</w:t>
      </w:r>
      <w:r>
        <w:rPr>
          <w:rFonts w:ascii="Arial" w:eastAsia="Arial"/>
          <w:spacing w:val="35"/>
        </w:rPr>
        <w:t> </w:t>
      </w:r>
      <w:r>
        <w:rPr>
          <w:rFonts w:ascii="Arial" w:eastAsia="Arial"/>
          <w:spacing w:val="-70"/>
        </w:rPr>
        <w:t>0.</w:t>
      </w:r>
    </w:p>
    <w:p>
      <w:pPr>
        <w:pStyle w:val="BodyText"/>
        <w:tabs>
          <w:tab w:pos="1739" w:val="left" w:leader="none"/>
          <w:tab w:pos="3676" w:val="left" w:leader="none"/>
        </w:tabs>
        <w:spacing w:before="109"/>
        <w:rPr>
          <w:rFonts w:ascii="Arial" w:eastAsia="Arial"/>
        </w:rPr>
      </w:pPr>
      <w:r>
        <w:rPr/>
        <w:t>第八章</w:t>
        <w:tab/>
        <w:t>财务预测</w:t>
        <w:tab/>
      </w:r>
      <w:r>
        <w:rPr>
          <w:rFonts w:ascii="Arial" w:eastAsia="Arial"/>
          <w:spacing w:val="-3"/>
        </w:rPr>
        <w:t>.................................................................................3</w:t>
      </w:r>
      <w:r>
        <w:rPr>
          <w:rFonts w:ascii="Arial" w:eastAsia="Arial"/>
          <w:spacing w:val="35"/>
        </w:rPr>
        <w:t> </w:t>
      </w:r>
      <w:r>
        <w:rPr>
          <w:rFonts w:ascii="Arial" w:eastAsia="Arial"/>
          <w:spacing w:val="-70"/>
        </w:rPr>
        <w:t>1.</w:t>
      </w:r>
    </w:p>
    <w:p>
      <w:pPr>
        <w:pStyle w:val="BodyText"/>
        <w:spacing w:before="10"/>
        <w:ind w:left="0"/>
        <w:rPr>
          <w:rFonts w:ascii="Arial"/>
          <w:sz w:val="20"/>
        </w:rPr>
      </w:pPr>
    </w:p>
    <w:p>
      <w:pPr>
        <w:spacing w:after="0"/>
        <w:rPr>
          <w:rFonts w:ascii="Arial"/>
          <w:sz w:val="20"/>
        </w:rPr>
        <w:sectPr>
          <w:pgSz w:w="19120" w:h="27060"/>
          <w:pgMar w:top="2520" w:bottom="280" w:left="2720" w:right="1900"/>
        </w:sectPr>
      </w:pPr>
    </w:p>
    <w:p>
      <w:pPr>
        <w:pStyle w:val="ListParagraph"/>
        <w:numPr>
          <w:ilvl w:val="1"/>
          <w:numId w:val="4"/>
        </w:numPr>
        <w:tabs>
          <w:tab w:pos="1620" w:val="left" w:leader="none"/>
          <w:tab w:pos="9739" w:val="left" w:leader="dot"/>
        </w:tabs>
        <w:spacing w:line="760" w:lineRule="exact" w:before="0" w:after="0"/>
        <w:ind w:left="1620" w:right="0" w:hanging="780"/>
        <w:jc w:val="left"/>
        <w:rPr>
          <w:rFonts w:ascii="Arial" w:eastAsia="Arial"/>
          <w:sz w:val="42"/>
        </w:rPr>
      </w:pPr>
      <w:r>
        <w:rPr>
          <w:sz w:val="42"/>
        </w:rPr>
        <w:t>基本假设</w:t>
        <w:tab/>
      </w:r>
      <w:r>
        <w:rPr>
          <w:spacing w:val="-315"/>
          <w:sz w:val="42"/>
        </w:rPr>
        <w:t>错</w:t>
      </w:r>
      <w:r>
        <w:rPr>
          <w:rFonts w:ascii="Arial" w:eastAsia="Arial"/>
          <w:spacing w:val="-19"/>
          <w:sz w:val="42"/>
        </w:rPr>
        <w:t>.</w:t>
      </w:r>
    </w:p>
    <w:p>
      <w:pPr>
        <w:pStyle w:val="ListParagraph"/>
        <w:numPr>
          <w:ilvl w:val="1"/>
          <w:numId w:val="4"/>
        </w:numPr>
        <w:tabs>
          <w:tab w:pos="1620" w:val="left" w:leader="none"/>
          <w:tab w:pos="9739" w:val="left" w:leader="dot"/>
        </w:tabs>
        <w:spacing w:line="240" w:lineRule="auto" w:before="129" w:after="0"/>
        <w:ind w:left="1620" w:right="0" w:hanging="780"/>
        <w:jc w:val="left"/>
        <w:rPr>
          <w:rFonts w:ascii="Arial" w:eastAsia="Arial"/>
          <w:sz w:val="42"/>
        </w:rPr>
      </w:pPr>
      <w:r>
        <w:rPr>
          <w:sz w:val="42"/>
        </w:rPr>
        <w:t>收入预测</w:t>
        <w:tab/>
      </w:r>
      <w:r>
        <w:rPr>
          <w:spacing w:val="-315"/>
          <w:sz w:val="42"/>
        </w:rPr>
        <w:t>错</w:t>
      </w:r>
      <w:r>
        <w:rPr>
          <w:rFonts w:ascii="Arial" w:eastAsia="Arial"/>
          <w:spacing w:val="-19"/>
          <w:sz w:val="42"/>
        </w:rPr>
        <w:t>.</w:t>
      </w:r>
    </w:p>
    <w:p>
      <w:pPr>
        <w:pStyle w:val="ListParagraph"/>
        <w:numPr>
          <w:ilvl w:val="1"/>
          <w:numId w:val="4"/>
        </w:numPr>
        <w:tabs>
          <w:tab w:pos="1620" w:val="left" w:leader="none"/>
          <w:tab w:pos="9739" w:val="left" w:leader="dot"/>
        </w:tabs>
        <w:spacing w:line="240" w:lineRule="auto" w:before="110" w:after="0"/>
        <w:ind w:left="1620" w:right="0" w:hanging="780"/>
        <w:jc w:val="left"/>
        <w:rPr>
          <w:rFonts w:ascii="Arial" w:eastAsia="Arial"/>
          <w:sz w:val="42"/>
        </w:rPr>
      </w:pPr>
      <w:r>
        <w:rPr>
          <w:sz w:val="42"/>
        </w:rPr>
        <w:t>还款计划</w:t>
        <w:tab/>
      </w:r>
      <w:r>
        <w:rPr>
          <w:spacing w:val="-315"/>
          <w:sz w:val="42"/>
        </w:rPr>
        <w:t>错</w:t>
      </w:r>
      <w:r>
        <w:rPr>
          <w:rFonts w:ascii="Arial" w:eastAsia="Arial"/>
          <w:spacing w:val="-19"/>
          <w:sz w:val="42"/>
        </w:rPr>
        <w:t>.</w:t>
      </w:r>
    </w:p>
    <w:p>
      <w:pPr>
        <w:pStyle w:val="ListParagraph"/>
        <w:numPr>
          <w:ilvl w:val="1"/>
          <w:numId w:val="4"/>
        </w:numPr>
        <w:tabs>
          <w:tab w:pos="1620" w:val="left" w:leader="none"/>
          <w:tab w:pos="9739" w:val="left" w:leader="dot"/>
        </w:tabs>
        <w:spacing w:line="240" w:lineRule="auto" w:before="129" w:after="0"/>
        <w:ind w:left="1620" w:right="0" w:hanging="780"/>
        <w:jc w:val="left"/>
        <w:rPr>
          <w:rFonts w:ascii="Arial" w:eastAsia="Arial"/>
          <w:sz w:val="42"/>
        </w:rPr>
      </w:pPr>
      <w:r>
        <w:rPr>
          <w:sz w:val="42"/>
        </w:rPr>
        <w:t>成本预测</w:t>
        <w:tab/>
      </w:r>
      <w:r>
        <w:rPr>
          <w:spacing w:val="-315"/>
          <w:sz w:val="42"/>
        </w:rPr>
        <w:t>错</w:t>
      </w:r>
      <w:r>
        <w:rPr>
          <w:rFonts w:ascii="Arial" w:eastAsia="Arial"/>
          <w:spacing w:val="-19"/>
          <w:sz w:val="42"/>
        </w:rPr>
        <w:t>.</w:t>
      </w:r>
    </w:p>
    <w:p>
      <w:pPr>
        <w:pStyle w:val="ListParagraph"/>
        <w:numPr>
          <w:ilvl w:val="1"/>
          <w:numId w:val="4"/>
        </w:numPr>
        <w:tabs>
          <w:tab w:pos="1620" w:val="left" w:leader="none"/>
          <w:tab w:pos="9739" w:val="left" w:leader="dot"/>
        </w:tabs>
        <w:spacing w:line="240" w:lineRule="auto" w:before="110" w:after="0"/>
        <w:ind w:left="1620" w:right="0" w:hanging="780"/>
        <w:jc w:val="left"/>
        <w:rPr>
          <w:rFonts w:ascii="Arial" w:eastAsia="Arial"/>
          <w:sz w:val="42"/>
        </w:rPr>
      </w:pPr>
      <w:r>
        <w:rPr>
          <w:sz w:val="42"/>
        </w:rPr>
        <w:t>利润预测</w:t>
        <w:tab/>
      </w:r>
      <w:r>
        <w:rPr>
          <w:spacing w:val="-315"/>
          <w:sz w:val="42"/>
        </w:rPr>
        <w:t>错</w:t>
      </w:r>
      <w:r>
        <w:rPr>
          <w:rFonts w:ascii="Arial" w:eastAsia="Arial"/>
          <w:spacing w:val="-19"/>
          <w:sz w:val="42"/>
        </w:rPr>
        <w:t>.</w:t>
      </w:r>
    </w:p>
    <w:p>
      <w:pPr>
        <w:pStyle w:val="ListParagraph"/>
        <w:numPr>
          <w:ilvl w:val="1"/>
          <w:numId w:val="4"/>
        </w:numPr>
        <w:tabs>
          <w:tab w:pos="1620" w:val="left" w:leader="none"/>
          <w:tab w:pos="9739" w:val="left" w:leader="dot"/>
        </w:tabs>
        <w:spacing w:line="240" w:lineRule="auto" w:before="90" w:after="0"/>
        <w:ind w:left="1620" w:right="0" w:hanging="780"/>
        <w:jc w:val="left"/>
        <w:rPr>
          <w:rFonts w:ascii="Arial" w:eastAsia="Arial"/>
          <w:sz w:val="42"/>
        </w:rPr>
      </w:pPr>
      <w:r>
        <w:rPr>
          <w:sz w:val="42"/>
        </w:rPr>
        <w:t>现金流量预测</w:t>
        <w:tab/>
      </w:r>
      <w:r>
        <w:rPr>
          <w:spacing w:val="-350"/>
          <w:sz w:val="42"/>
        </w:rPr>
        <w:t>错</w:t>
      </w:r>
      <w:r>
        <w:rPr>
          <w:rFonts w:ascii="Arial" w:eastAsia="Arial"/>
          <w:sz w:val="42"/>
        </w:rPr>
        <w:t>.</w:t>
      </w:r>
    </w:p>
    <w:p>
      <w:pPr>
        <w:pStyle w:val="ListParagraph"/>
        <w:numPr>
          <w:ilvl w:val="1"/>
          <w:numId w:val="4"/>
        </w:numPr>
        <w:tabs>
          <w:tab w:pos="1620" w:val="left" w:leader="none"/>
          <w:tab w:pos="9739" w:val="left" w:leader="dot"/>
        </w:tabs>
        <w:spacing w:line="240" w:lineRule="auto" w:before="129" w:after="0"/>
        <w:ind w:left="1620" w:right="0" w:hanging="780"/>
        <w:jc w:val="left"/>
        <w:rPr>
          <w:rFonts w:ascii="Arial" w:eastAsia="Arial"/>
          <w:sz w:val="42"/>
        </w:rPr>
      </w:pPr>
      <w:r>
        <w:rPr>
          <w:sz w:val="42"/>
        </w:rPr>
        <w:t>自由资金现金流量预测</w:t>
        <w:tab/>
      </w:r>
      <w:r>
        <w:rPr>
          <w:spacing w:val="-399"/>
          <w:sz w:val="42"/>
        </w:rPr>
        <w:t>错</w:t>
      </w:r>
      <w:r>
        <w:rPr>
          <w:rFonts w:ascii="Arial" w:eastAsia="Arial"/>
          <w:sz w:val="42"/>
        </w:rPr>
        <w:t>.</w:t>
      </w:r>
    </w:p>
    <w:p>
      <w:pPr>
        <w:pStyle w:val="ListParagraph"/>
        <w:numPr>
          <w:ilvl w:val="1"/>
          <w:numId w:val="4"/>
        </w:numPr>
        <w:tabs>
          <w:tab w:pos="1620" w:val="left" w:leader="none"/>
          <w:tab w:pos="9739" w:val="left" w:leader="dot"/>
        </w:tabs>
        <w:spacing w:line="240" w:lineRule="auto" w:before="110" w:after="0"/>
        <w:ind w:left="1620" w:right="0" w:hanging="780"/>
        <w:jc w:val="left"/>
        <w:rPr>
          <w:rFonts w:ascii="Arial" w:eastAsia="Arial"/>
          <w:sz w:val="42"/>
        </w:rPr>
      </w:pPr>
      <w:r>
        <w:rPr>
          <w:sz w:val="42"/>
        </w:rPr>
        <w:t>财务指标分析</w:t>
        <w:tab/>
      </w:r>
      <w:r>
        <w:rPr>
          <w:spacing w:val="-350"/>
          <w:sz w:val="42"/>
        </w:rPr>
        <w:t>错</w:t>
      </w:r>
      <w:r>
        <w:rPr>
          <w:rFonts w:ascii="Arial" w:eastAsia="Arial"/>
          <w:sz w:val="42"/>
        </w:rPr>
        <w:t>.</w:t>
      </w:r>
    </w:p>
    <w:p>
      <w:pPr>
        <w:pStyle w:val="ListParagraph"/>
        <w:numPr>
          <w:ilvl w:val="0"/>
          <w:numId w:val="5"/>
        </w:numPr>
        <w:tabs>
          <w:tab w:pos="638" w:val="left" w:leader="none"/>
        </w:tabs>
        <w:spacing w:line="760" w:lineRule="exact" w:before="0" w:after="0"/>
        <w:ind w:left="637" w:right="0" w:hanging="481"/>
        <w:jc w:val="both"/>
        <w:rPr>
          <w:sz w:val="42"/>
        </w:rPr>
      </w:pPr>
      <w:r>
        <w:rPr>
          <w:rFonts w:ascii="Arial" w:hAnsi="Arial" w:eastAsia="Arial"/>
          <w:spacing w:val="23"/>
          <w:sz w:val="42"/>
        </w:rPr>
        <w:br w:type="column"/>
        <w:t>!</w:t>
      </w:r>
      <w:r>
        <w:rPr>
          <w:sz w:val="42"/>
        </w:rPr>
        <w:t>未定义书签。</w:t>
      </w:r>
    </w:p>
    <w:p>
      <w:pPr>
        <w:pStyle w:val="ListParagraph"/>
        <w:numPr>
          <w:ilvl w:val="0"/>
          <w:numId w:val="5"/>
        </w:numPr>
        <w:tabs>
          <w:tab w:pos="638" w:val="left" w:leader="none"/>
        </w:tabs>
        <w:spacing w:line="271" w:lineRule="auto" w:before="129" w:after="0"/>
        <w:ind w:left="157" w:right="1199" w:firstLine="0"/>
        <w:jc w:val="both"/>
        <w:rPr>
          <w:sz w:val="42"/>
        </w:rPr>
      </w:pPr>
      <w:r>
        <w:rPr>
          <w:rFonts w:ascii="Arial" w:hAnsi="Arial" w:eastAsia="Arial"/>
          <w:spacing w:val="23"/>
          <w:sz w:val="42"/>
        </w:rPr>
        <w:t>!</w:t>
      </w:r>
      <w:r>
        <w:rPr>
          <w:spacing w:val="-4"/>
          <w:sz w:val="42"/>
        </w:rPr>
        <w:t>未定义书签。</w:t>
      </w:r>
      <w:r>
        <w:rPr>
          <w:spacing w:val="60"/>
          <w:sz w:val="42"/>
        </w:rPr>
        <w:t>误</w:t>
      </w:r>
      <w:r>
        <w:rPr>
          <w:rFonts w:ascii="Arial" w:hAnsi="Arial" w:eastAsia="Arial"/>
          <w:spacing w:val="23"/>
          <w:sz w:val="42"/>
        </w:rPr>
        <w:t>!</w:t>
      </w:r>
      <w:r>
        <w:rPr>
          <w:spacing w:val="-4"/>
          <w:sz w:val="42"/>
        </w:rPr>
        <w:t>未定义书签。</w:t>
      </w:r>
      <w:r>
        <w:rPr>
          <w:spacing w:val="60"/>
          <w:sz w:val="42"/>
        </w:rPr>
        <w:t>误</w:t>
      </w:r>
      <w:r>
        <w:rPr>
          <w:rFonts w:ascii="Arial" w:hAnsi="Arial" w:eastAsia="Arial"/>
          <w:spacing w:val="23"/>
          <w:sz w:val="42"/>
        </w:rPr>
        <w:t>!</w:t>
      </w:r>
      <w:r>
        <w:rPr>
          <w:spacing w:val="-4"/>
          <w:sz w:val="42"/>
        </w:rPr>
        <w:t>未定义书签。</w:t>
      </w:r>
      <w:r>
        <w:rPr>
          <w:spacing w:val="60"/>
          <w:sz w:val="42"/>
        </w:rPr>
        <w:t>误</w:t>
      </w:r>
      <w:r>
        <w:rPr>
          <w:rFonts w:ascii="Arial" w:hAnsi="Arial" w:eastAsia="Arial"/>
          <w:spacing w:val="23"/>
          <w:sz w:val="42"/>
        </w:rPr>
        <w:t>!</w:t>
      </w:r>
      <w:r>
        <w:rPr>
          <w:spacing w:val="-4"/>
          <w:sz w:val="42"/>
        </w:rPr>
        <w:t>未定义书签。</w:t>
      </w:r>
      <w:r>
        <w:rPr>
          <w:spacing w:val="60"/>
          <w:sz w:val="42"/>
        </w:rPr>
        <w:t>误</w:t>
      </w:r>
      <w:r>
        <w:rPr>
          <w:rFonts w:ascii="Arial" w:hAnsi="Arial" w:eastAsia="Arial"/>
          <w:spacing w:val="23"/>
          <w:sz w:val="42"/>
        </w:rPr>
        <w:t>!</w:t>
      </w:r>
      <w:r>
        <w:rPr>
          <w:spacing w:val="-4"/>
          <w:sz w:val="42"/>
        </w:rPr>
        <w:t>未定义书签。</w:t>
      </w:r>
      <w:r>
        <w:rPr>
          <w:spacing w:val="60"/>
          <w:sz w:val="42"/>
        </w:rPr>
        <w:t>误</w:t>
      </w:r>
      <w:r>
        <w:rPr>
          <w:rFonts w:ascii="Arial" w:hAnsi="Arial" w:eastAsia="Arial"/>
          <w:spacing w:val="23"/>
          <w:sz w:val="42"/>
        </w:rPr>
        <w:t>!</w:t>
      </w:r>
      <w:r>
        <w:rPr>
          <w:spacing w:val="-4"/>
          <w:sz w:val="42"/>
        </w:rPr>
        <w:t>未定义书签。</w:t>
      </w:r>
      <w:r>
        <w:rPr>
          <w:spacing w:val="60"/>
          <w:sz w:val="42"/>
        </w:rPr>
        <w:t>误</w:t>
      </w:r>
      <w:r>
        <w:rPr>
          <w:rFonts w:ascii="Arial" w:hAnsi="Arial" w:eastAsia="Arial"/>
          <w:spacing w:val="23"/>
          <w:sz w:val="42"/>
        </w:rPr>
        <w:t>!</w:t>
      </w:r>
      <w:r>
        <w:rPr>
          <w:spacing w:val="-4"/>
          <w:sz w:val="42"/>
        </w:rPr>
        <w:t>未定义书签。</w:t>
      </w:r>
    </w:p>
    <w:p>
      <w:pPr>
        <w:spacing w:after="0" w:line="271" w:lineRule="auto"/>
        <w:jc w:val="both"/>
        <w:rPr>
          <w:sz w:val="42"/>
        </w:rPr>
        <w:sectPr>
          <w:type w:val="continuous"/>
          <w:pgSz w:w="19120" w:h="27060"/>
          <w:pgMar w:top="2620" w:bottom="280" w:left="2720" w:right="1900"/>
          <w:cols w:num="2" w:equalWidth="0">
            <w:col w:w="9963" w:space="40"/>
            <w:col w:w="4497"/>
          </w:cols>
        </w:sectPr>
      </w:pPr>
    </w:p>
    <w:p>
      <w:pPr>
        <w:pStyle w:val="BodyText"/>
        <w:spacing w:before="2"/>
        <w:ind w:left="0"/>
        <w:rPr>
          <w:sz w:val="5"/>
        </w:rPr>
      </w:pPr>
    </w:p>
    <w:p>
      <w:pPr>
        <w:pStyle w:val="BodyText"/>
        <w:tabs>
          <w:tab w:pos="1739" w:val="left" w:leader="none"/>
          <w:tab w:pos="13059" w:val="left" w:leader="dot"/>
        </w:tabs>
        <w:spacing w:line="760" w:lineRule="exact"/>
        <w:rPr>
          <w:rFonts w:ascii="Arial" w:eastAsia="Arial"/>
        </w:rPr>
      </w:pPr>
      <w:r>
        <w:rPr/>
        <w:t>第九章</w:t>
        <w:tab/>
        <w:t>风险管理</w:t>
        <w:tab/>
      </w:r>
      <w:r>
        <w:rPr>
          <w:rFonts w:ascii="Arial" w:eastAsia="Arial"/>
          <w:spacing w:val="-78"/>
        </w:rPr>
        <w:t>3..1.</w:t>
      </w:r>
    </w:p>
    <w:p>
      <w:pPr>
        <w:pStyle w:val="BodyText"/>
        <w:spacing w:before="7"/>
        <w:ind w:left="0"/>
        <w:rPr>
          <w:rFonts w:ascii="Arial"/>
          <w:sz w:val="22"/>
        </w:rPr>
      </w:pPr>
    </w:p>
    <w:p>
      <w:pPr>
        <w:spacing w:after="0"/>
        <w:rPr>
          <w:rFonts w:ascii="Arial"/>
          <w:sz w:val="22"/>
        </w:rPr>
        <w:sectPr>
          <w:type w:val="continuous"/>
          <w:pgSz w:w="19120" w:h="27060"/>
          <w:pgMar w:top="2620" w:bottom="280" w:left="2720" w:right="1900"/>
        </w:sectPr>
      </w:pPr>
    </w:p>
    <w:p>
      <w:pPr>
        <w:pStyle w:val="ListParagraph"/>
        <w:numPr>
          <w:ilvl w:val="1"/>
          <w:numId w:val="6"/>
        </w:numPr>
        <w:tabs>
          <w:tab w:pos="1620" w:val="left" w:leader="none"/>
          <w:tab w:pos="9739" w:val="left" w:leader="dot"/>
        </w:tabs>
        <w:spacing w:line="760" w:lineRule="exact" w:before="0" w:after="0"/>
        <w:ind w:left="1620" w:right="0" w:hanging="780"/>
        <w:jc w:val="left"/>
        <w:rPr>
          <w:rFonts w:ascii="Arial" w:eastAsia="Arial"/>
          <w:sz w:val="42"/>
        </w:rPr>
      </w:pPr>
      <w:r>
        <w:rPr>
          <w:sz w:val="42"/>
        </w:rPr>
        <w:t>财产风险</w:t>
        <w:tab/>
      </w:r>
      <w:r>
        <w:rPr>
          <w:spacing w:val="-315"/>
          <w:sz w:val="42"/>
        </w:rPr>
        <w:t>错</w:t>
      </w:r>
      <w:r>
        <w:rPr>
          <w:rFonts w:ascii="Arial" w:eastAsia="Arial"/>
          <w:spacing w:val="-19"/>
          <w:sz w:val="42"/>
        </w:rPr>
        <w:t>.</w:t>
      </w:r>
    </w:p>
    <w:p>
      <w:pPr>
        <w:pStyle w:val="ListParagraph"/>
        <w:numPr>
          <w:ilvl w:val="1"/>
          <w:numId w:val="6"/>
        </w:numPr>
        <w:tabs>
          <w:tab w:pos="1620" w:val="left" w:leader="none"/>
          <w:tab w:pos="9739" w:val="left" w:leader="dot"/>
        </w:tabs>
        <w:spacing w:line="240" w:lineRule="auto" w:before="89" w:after="0"/>
        <w:ind w:left="1620" w:right="0" w:hanging="780"/>
        <w:jc w:val="left"/>
        <w:rPr>
          <w:rFonts w:ascii="Arial" w:eastAsia="Arial"/>
          <w:sz w:val="42"/>
        </w:rPr>
      </w:pPr>
      <w:r>
        <w:rPr>
          <w:sz w:val="42"/>
        </w:rPr>
        <w:t>财务风险</w:t>
        <w:tab/>
      </w:r>
      <w:r>
        <w:rPr>
          <w:spacing w:val="-315"/>
          <w:sz w:val="42"/>
        </w:rPr>
        <w:t>错</w:t>
      </w:r>
      <w:r>
        <w:rPr>
          <w:rFonts w:ascii="Arial" w:eastAsia="Arial"/>
          <w:spacing w:val="-19"/>
          <w:sz w:val="42"/>
        </w:rPr>
        <w:t>.</w:t>
      </w:r>
    </w:p>
    <w:p>
      <w:pPr>
        <w:pStyle w:val="ListParagraph"/>
        <w:numPr>
          <w:ilvl w:val="1"/>
          <w:numId w:val="6"/>
        </w:numPr>
        <w:tabs>
          <w:tab w:pos="1620" w:val="left" w:leader="none"/>
          <w:tab w:pos="9739" w:val="left" w:leader="dot"/>
        </w:tabs>
        <w:spacing w:line="240" w:lineRule="auto" w:before="130" w:after="0"/>
        <w:ind w:left="1620" w:right="0" w:hanging="780"/>
        <w:jc w:val="left"/>
        <w:rPr>
          <w:rFonts w:ascii="Arial" w:eastAsia="Arial"/>
          <w:sz w:val="42"/>
        </w:rPr>
      </w:pPr>
      <w:r>
        <w:rPr>
          <w:sz w:val="42"/>
        </w:rPr>
        <w:t>间接风险</w:t>
        <w:tab/>
      </w:r>
      <w:r>
        <w:rPr>
          <w:spacing w:val="-315"/>
          <w:sz w:val="42"/>
        </w:rPr>
        <w:t>错</w:t>
      </w:r>
      <w:r>
        <w:rPr>
          <w:rFonts w:ascii="Arial" w:eastAsia="Arial"/>
          <w:spacing w:val="-19"/>
          <w:sz w:val="42"/>
        </w:rPr>
        <w:t>.</w:t>
      </w:r>
    </w:p>
    <w:p>
      <w:pPr>
        <w:pStyle w:val="ListParagraph"/>
        <w:numPr>
          <w:ilvl w:val="1"/>
          <w:numId w:val="6"/>
        </w:numPr>
        <w:tabs>
          <w:tab w:pos="1620" w:val="left" w:leader="none"/>
          <w:tab w:pos="9739" w:val="left" w:leader="dot"/>
        </w:tabs>
        <w:spacing w:line="240" w:lineRule="auto" w:before="110" w:after="0"/>
        <w:ind w:left="1620" w:right="0" w:hanging="780"/>
        <w:jc w:val="left"/>
        <w:rPr>
          <w:rFonts w:ascii="Arial" w:eastAsia="Arial"/>
          <w:sz w:val="42"/>
        </w:rPr>
      </w:pPr>
      <w:r>
        <w:rPr>
          <w:sz w:val="42"/>
        </w:rPr>
        <w:t>法律责任风险</w:t>
        <w:tab/>
      </w:r>
      <w:r>
        <w:rPr>
          <w:spacing w:val="-350"/>
          <w:sz w:val="42"/>
        </w:rPr>
        <w:t>错</w:t>
      </w:r>
      <w:r>
        <w:rPr>
          <w:rFonts w:ascii="Arial" w:eastAsia="Arial"/>
          <w:sz w:val="42"/>
        </w:rPr>
        <w:t>.</w:t>
      </w:r>
    </w:p>
    <w:p>
      <w:pPr>
        <w:pStyle w:val="ListParagraph"/>
        <w:numPr>
          <w:ilvl w:val="1"/>
          <w:numId w:val="6"/>
        </w:numPr>
        <w:tabs>
          <w:tab w:pos="1620" w:val="left" w:leader="none"/>
          <w:tab w:pos="9739" w:val="left" w:leader="dot"/>
        </w:tabs>
        <w:spacing w:line="240" w:lineRule="auto" w:before="129" w:after="0"/>
        <w:ind w:left="1620" w:right="0" w:hanging="780"/>
        <w:jc w:val="left"/>
        <w:rPr>
          <w:rFonts w:ascii="Arial" w:eastAsia="Arial"/>
          <w:sz w:val="42"/>
        </w:rPr>
      </w:pPr>
      <w:r>
        <w:rPr>
          <w:sz w:val="42"/>
        </w:rPr>
        <w:t>人员损失风险</w:t>
        <w:tab/>
      </w:r>
      <w:r>
        <w:rPr>
          <w:spacing w:val="-350"/>
          <w:sz w:val="42"/>
        </w:rPr>
        <w:t>错</w:t>
      </w:r>
      <w:r>
        <w:rPr>
          <w:rFonts w:ascii="Arial" w:eastAsia="Arial"/>
          <w:sz w:val="42"/>
        </w:rPr>
        <w:t>.</w:t>
      </w:r>
    </w:p>
    <w:p>
      <w:pPr>
        <w:pStyle w:val="ListParagraph"/>
        <w:numPr>
          <w:ilvl w:val="1"/>
          <w:numId w:val="6"/>
        </w:numPr>
        <w:tabs>
          <w:tab w:pos="1620" w:val="left" w:leader="none"/>
          <w:tab w:pos="9739" w:val="left" w:leader="dot"/>
        </w:tabs>
        <w:spacing w:line="240" w:lineRule="auto" w:before="110" w:after="0"/>
        <w:ind w:left="1620" w:right="0" w:hanging="780"/>
        <w:jc w:val="left"/>
        <w:rPr>
          <w:rFonts w:ascii="Arial" w:eastAsia="Arial"/>
          <w:sz w:val="42"/>
        </w:rPr>
      </w:pPr>
      <w:r>
        <w:rPr>
          <w:sz w:val="42"/>
        </w:rPr>
        <w:t>风险管理具体措施</w:t>
        <w:tab/>
      </w:r>
      <w:r>
        <w:rPr>
          <w:spacing w:val="-364"/>
          <w:sz w:val="42"/>
        </w:rPr>
        <w:t>错</w:t>
      </w:r>
      <w:r>
        <w:rPr>
          <w:rFonts w:ascii="Arial" w:eastAsia="Arial"/>
          <w:sz w:val="42"/>
        </w:rPr>
        <w:t>.</w:t>
      </w:r>
    </w:p>
    <w:p>
      <w:pPr>
        <w:pStyle w:val="ListParagraph"/>
        <w:numPr>
          <w:ilvl w:val="0"/>
          <w:numId w:val="5"/>
        </w:numPr>
        <w:tabs>
          <w:tab w:pos="638" w:val="left" w:leader="none"/>
        </w:tabs>
        <w:spacing w:line="760" w:lineRule="exact" w:before="0" w:after="0"/>
        <w:ind w:left="637" w:right="0" w:hanging="481"/>
        <w:jc w:val="both"/>
        <w:rPr>
          <w:sz w:val="42"/>
        </w:rPr>
      </w:pPr>
      <w:r>
        <w:rPr>
          <w:rFonts w:ascii="Arial" w:hAnsi="Arial" w:eastAsia="Arial"/>
          <w:spacing w:val="23"/>
          <w:sz w:val="42"/>
        </w:rPr>
        <w:br w:type="column"/>
        <w:t>!</w:t>
      </w:r>
      <w:r>
        <w:rPr>
          <w:sz w:val="42"/>
        </w:rPr>
        <w:t>未定义书签。</w:t>
      </w:r>
    </w:p>
    <w:p>
      <w:pPr>
        <w:pStyle w:val="ListParagraph"/>
        <w:numPr>
          <w:ilvl w:val="0"/>
          <w:numId w:val="5"/>
        </w:numPr>
        <w:tabs>
          <w:tab w:pos="638" w:val="left" w:leader="none"/>
        </w:tabs>
        <w:spacing w:line="271" w:lineRule="auto" w:before="89" w:after="0"/>
        <w:ind w:left="157" w:right="1199" w:firstLine="0"/>
        <w:jc w:val="both"/>
        <w:rPr>
          <w:sz w:val="42"/>
        </w:rPr>
      </w:pPr>
      <w:r>
        <w:rPr>
          <w:rFonts w:ascii="Arial" w:hAnsi="Arial" w:eastAsia="Arial"/>
          <w:spacing w:val="23"/>
          <w:sz w:val="42"/>
        </w:rPr>
        <w:t>!</w:t>
      </w:r>
      <w:r>
        <w:rPr>
          <w:spacing w:val="-4"/>
          <w:sz w:val="42"/>
        </w:rPr>
        <w:t>未定义书签。</w:t>
      </w:r>
      <w:r>
        <w:rPr>
          <w:spacing w:val="60"/>
          <w:sz w:val="42"/>
        </w:rPr>
        <w:t>误</w:t>
      </w:r>
      <w:r>
        <w:rPr>
          <w:rFonts w:ascii="Arial" w:hAnsi="Arial" w:eastAsia="Arial"/>
          <w:spacing w:val="23"/>
          <w:sz w:val="42"/>
        </w:rPr>
        <w:t>!</w:t>
      </w:r>
      <w:r>
        <w:rPr>
          <w:spacing w:val="-4"/>
          <w:sz w:val="42"/>
        </w:rPr>
        <w:t>未定义书签。</w:t>
      </w:r>
      <w:r>
        <w:rPr>
          <w:spacing w:val="60"/>
          <w:sz w:val="42"/>
        </w:rPr>
        <w:t>误</w:t>
      </w:r>
      <w:r>
        <w:rPr>
          <w:rFonts w:ascii="Arial" w:hAnsi="Arial" w:eastAsia="Arial"/>
          <w:spacing w:val="23"/>
          <w:sz w:val="42"/>
        </w:rPr>
        <w:t>!</w:t>
      </w:r>
      <w:r>
        <w:rPr>
          <w:spacing w:val="-4"/>
          <w:sz w:val="42"/>
        </w:rPr>
        <w:t>未定义书签。</w:t>
      </w:r>
      <w:r>
        <w:rPr>
          <w:spacing w:val="60"/>
          <w:sz w:val="42"/>
        </w:rPr>
        <w:t>误</w:t>
      </w:r>
      <w:r>
        <w:rPr>
          <w:rFonts w:ascii="Arial" w:hAnsi="Arial" w:eastAsia="Arial"/>
          <w:spacing w:val="23"/>
          <w:sz w:val="42"/>
        </w:rPr>
        <w:t>!</w:t>
      </w:r>
      <w:r>
        <w:rPr>
          <w:spacing w:val="-4"/>
          <w:sz w:val="42"/>
        </w:rPr>
        <w:t>未定义书签。</w:t>
      </w:r>
      <w:r>
        <w:rPr>
          <w:spacing w:val="60"/>
          <w:sz w:val="42"/>
        </w:rPr>
        <w:t>误</w:t>
      </w:r>
      <w:r>
        <w:rPr>
          <w:rFonts w:ascii="Arial" w:hAnsi="Arial" w:eastAsia="Arial"/>
          <w:spacing w:val="23"/>
          <w:sz w:val="42"/>
        </w:rPr>
        <w:t>!</w:t>
      </w:r>
      <w:r>
        <w:rPr>
          <w:spacing w:val="-4"/>
          <w:sz w:val="42"/>
        </w:rPr>
        <w:t>未定义书签。</w:t>
      </w:r>
    </w:p>
    <w:p>
      <w:pPr>
        <w:spacing w:after="0" w:line="271" w:lineRule="auto"/>
        <w:jc w:val="both"/>
        <w:rPr>
          <w:sz w:val="42"/>
        </w:rPr>
        <w:sectPr>
          <w:type w:val="continuous"/>
          <w:pgSz w:w="19120" w:h="27060"/>
          <w:pgMar w:top="2620" w:bottom="280" w:left="2720" w:right="1900"/>
          <w:cols w:num="2" w:equalWidth="0">
            <w:col w:w="9963" w:space="40"/>
            <w:col w:w="4497"/>
          </w:cols>
        </w:sectPr>
      </w:pPr>
    </w:p>
    <w:p>
      <w:pPr>
        <w:pStyle w:val="Heading2"/>
        <w:tabs>
          <w:tab w:pos="2019" w:val="left" w:leader="none"/>
        </w:tabs>
        <w:spacing w:line="926" w:lineRule="exact"/>
      </w:pPr>
      <w:r>
        <w:rPr/>
        <w:t>第一章</w:t>
        <w:tab/>
        <w:t>项目总论</w:t>
      </w:r>
    </w:p>
    <w:p>
      <w:pPr>
        <w:pStyle w:val="Heading3"/>
        <w:numPr>
          <w:ilvl w:val="1"/>
          <w:numId w:val="7"/>
        </w:numPr>
        <w:tabs>
          <w:tab w:pos="999" w:val="left" w:leader="none"/>
          <w:tab w:pos="1000" w:val="left" w:leader="none"/>
        </w:tabs>
        <w:spacing w:line="240" w:lineRule="auto" w:before="663" w:after="0"/>
        <w:ind w:left="1000" w:right="0" w:hanging="840"/>
        <w:jc w:val="left"/>
      </w:pPr>
      <w:r>
        <w:rPr/>
        <w:t>项目名称</w:t>
      </w:r>
    </w:p>
    <w:p>
      <w:pPr>
        <w:pStyle w:val="ListParagraph"/>
        <w:numPr>
          <w:ilvl w:val="1"/>
          <w:numId w:val="7"/>
        </w:numPr>
        <w:tabs>
          <w:tab w:pos="999" w:val="left" w:leader="none"/>
          <w:tab w:pos="1000" w:val="left" w:leader="none"/>
        </w:tabs>
        <w:spacing w:line="240" w:lineRule="auto" w:before="487" w:after="0"/>
        <w:ind w:left="1000" w:right="0" w:hanging="840"/>
        <w:jc w:val="left"/>
        <w:rPr>
          <w:sz w:val="44"/>
        </w:rPr>
      </w:pPr>
      <w:r>
        <w:rPr>
          <w:sz w:val="44"/>
        </w:rPr>
        <w:t>项目必要性</w:t>
      </w:r>
    </w:p>
    <w:p>
      <w:pPr>
        <w:pStyle w:val="ListParagraph"/>
        <w:numPr>
          <w:ilvl w:val="1"/>
          <w:numId w:val="7"/>
        </w:numPr>
        <w:tabs>
          <w:tab w:pos="999" w:val="left" w:leader="none"/>
          <w:tab w:pos="1000" w:val="left" w:leader="none"/>
        </w:tabs>
        <w:spacing w:line="240" w:lineRule="auto" w:before="487" w:after="0"/>
        <w:ind w:left="1000" w:right="0" w:hanging="840"/>
        <w:jc w:val="left"/>
        <w:rPr>
          <w:sz w:val="44"/>
        </w:rPr>
      </w:pPr>
      <w:r>
        <w:rPr>
          <w:sz w:val="44"/>
        </w:rPr>
        <w:t>公司简介</w:t>
      </w:r>
    </w:p>
    <w:p>
      <w:pPr>
        <w:pStyle w:val="ListParagraph"/>
        <w:numPr>
          <w:ilvl w:val="1"/>
          <w:numId w:val="7"/>
        </w:numPr>
        <w:tabs>
          <w:tab w:pos="999" w:val="left" w:leader="none"/>
          <w:tab w:pos="1000" w:val="left" w:leader="none"/>
        </w:tabs>
        <w:spacing w:line="240" w:lineRule="auto" w:before="508" w:after="0"/>
        <w:ind w:left="1000" w:right="0" w:hanging="840"/>
        <w:jc w:val="left"/>
        <w:rPr>
          <w:sz w:val="44"/>
        </w:rPr>
      </w:pPr>
      <w:r>
        <w:rPr>
          <w:sz w:val="44"/>
        </w:rPr>
        <w:t>项目建筑规模及现状</w:t>
      </w:r>
    </w:p>
    <w:p>
      <w:pPr>
        <w:pStyle w:val="ListParagraph"/>
        <w:numPr>
          <w:ilvl w:val="1"/>
          <w:numId w:val="7"/>
        </w:numPr>
        <w:tabs>
          <w:tab w:pos="999" w:val="left" w:leader="none"/>
          <w:tab w:pos="1000" w:val="left" w:leader="none"/>
        </w:tabs>
        <w:spacing w:line="240" w:lineRule="auto" w:before="467" w:after="0"/>
        <w:ind w:left="1000" w:right="0" w:hanging="840"/>
        <w:jc w:val="left"/>
        <w:rPr>
          <w:sz w:val="44"/>
        </w:rPr>
      </w:pPr>
      <w:r>
        <w:rPr>
          <w:sz w:val="44"/>
        </w:rPr>
        <w:t>产品与服务</w:t>
      </w:r>
    </w:p>
    <w:p>
      <w:pPr>
        <w:pStyle w:val="ListParagraph"/>
        <w:numPr>
          <w:ilvl w:val="1"/>
          <w:numId w:val="7"/>
        </w:numPr>
        <w:tabs>
          <w:tab w:pos="999" w:val="left" w:leader="none"/>
          <w:tab w:pos="1000" w:val="left" w:leader="none"/>
        </w:tabs>
        <w:spacing w:line="240" w:lineRule="auto" w:before="487" w:after="0"/>
        <w:ind w:left="1000" w:right="0" w:hanging="840"/>
        <w:jc w:val="left"/>
        <w:rPr>
          <w:sz w:val="44"/>
        </w:rPr>
      </w:pPr>
      <w:r>
        <w:rPr>
          <w:sz w:val="44"/>
        </w:rPr>
        <w:t>盈利及增长模式</w:t>
      </w:r>
    </w:p>
    <w:p>
      <w:pPr>
        <w:pStyle w:val="ListParagraph"/>
        <w:numPr>
          <w:ilvl w:val="1"/>
          <w:numId w:val="7"/>
        </w:numPr>
        <w:tabs>
          <w:tab w:pos="999" w:val="left" w:leader="none"/>
          <w:tab w:pos="1000" w:val="left" w:leader="none"/>
        </w:tabs>
        <w:spacing w:line="240" w:lineRule="auto" w:before="487" w:after="0"/>
        <w:ind w:left="1000" w:right="0" w:hanging="840"/>
        <w:jc w:val="left"/>
        <w:rPr>
          <w:sz w:val="44"/>
        </w:rPr>
      </w:pPr>
      <w:r>
        <w:rPr>
          <w:sz w:val="44"/>
        </w:rPr>
        <w:t>交通环境</w:t>
      </w:r>
    </w:p>
    <w:p>
      <w:pPr>
        <w:pStyle w:val="ListParagraph"/>
        <w:numPr>
          <w:ilvl w:val="1"/>
          <w:numId w:val="7"/>
        </w:numPr>
        <w:tabs>
          <w:tab w:pos="999" w:val="left" w:leader="none"/>
          <w:tab w:pos="1000" w:val="left" w:leader="none"/>
        </w:tabs>
        <w:spacing w:line="240" w:lineRule="auto" w:before="507" w:after="0"/>
        <w:ind w:left="1000" w:right="0" w:hanging="840"/>
        <w:jc w:val="left"/>
        <w:rPr>
          <w:sz w:val="44"/>
        </w:rPr>
      </w:pPr>
      <w:r>
        <w:rPr>
          <w:sz w:val="44"/>
        </w:rPr>
        <w:t>融资规划</w:t>
      </w:r>
    </w:p>
    <w:p>
      <w:pPr>
        <w:pStyle w:val="ListParagraph"/>
        <w:numPr>
          <w:ilvl w:val="1"/>
          <w:numId w:val="7"/>
        </w:numPr>
        <w:tabs>
          <w:tab w:pos="999" w:val="left" w:leader="none"/>
          <w:tab w:pos="1000" w:val="left" w:leader="none"/>
        </w:tabs>
        <w:spacing w:line="240" w:lineRule="auto" w:before="488" w:after="0"/>
        <w:ind w:left="1000" w:right="0" w:hanging="840"/>
        <w:jc w:val="left"/>
        <w:rPr>
          <w:sz w:val="44"/>
        </w:rPr>
      </w:pPr>
      <w:r>
        <w:rPr>
          <w:sz w:val="44"/>
        </w:rPr>
        <w:t>主要经济技术指标</w:t>
      </w:r>
    </w:p>
    <w:p>
      <w:pPr>
        <w:spacing w:after="0" w:line="240" w:lineRule="auto"/>
        <w:jc w:val="left"/>
        <w:rPr>
          <w:sz w:val="44"/>
        </w:rPr>
        <w:sectPr>
          <w:pgSz w:w="19120" w:h="27060"/>
          <w:pgMar w:top="2580" w:bottom="280" w:left="2720" w:right="1900"/>
        </w:sectPr>
      </w:pPr>
    </w:p>
    <w:p>
      <w:pPr>
        <w:tabs>
          <w:tab w:pos="2039" w:val="left" w:leader="none"/>
        </w:tabs>
        <w:spacing w:line="1006" w:lineRule="exact" w:before="0"/>
        <w:ind w:left="0" w:right="999" w:firstLine="0"/>
        <w:jc w:val="center"/>
        <w:rPr>
          <w:sz w:val="54"/>
        </w:rPr>
      </w:pPr>
      <w:r>
        <w:rPr>
          <w:sz w:val="54"/>
        </w:rPr>
        <w:t>第二章</w:t>
        <w:tab/>
        <w:t>产品与服务</w:t>
      </w:r>
    </w:p>
    <w:p>
      <w:pPr>
        <w:pStyle w:val="ListParagraph"/>
        <w:numPr>
          <w:ilvl w:val="1"/>
          <w:numId w:val="8"/>
        </w:numPr>
        <w:tabs>
          <w:tab w:pos="999" w:val="left" w:leader="none"/>
          <w:tab w:pos="1000" w:val="left" w:leader="none"/>
        </w:tabs>
        <w:spacing w:line="240" w:lineRule="auto" w:before="663" w:after="0"/>
        <w:ind w:left="1000" w:right="0" w:hanging="840"/>
        <w:jc w:val="left"/>
        <w:rPr>
          <w:sz w:val="44"/>
        </w:rPr>
      </w:pPr>
      <w:r>
        <w:rPr>
          <w:sz w:val="44"/>
        </w:rPr>
        <w:t>酒店客房住宿</w:t>
      </w:r>
    </w:p>
    <w:p>
      <w:pPr>
        <w:pStyle w:val="BodyText"/>
        <w:tabs>
          <w:tab w:pos="4779" w:val="left" w:leader="none"/>
          <w:tab w:pos="6139" w:val="left" w:leader="none"/>
          <w:tab w:pos="8399" w:val="left" w:leader="none"/>
          <w:tab w:pos="8499" w:val="left" w:leader="none"/>
          <w:tab w:pos="9979" w:val="left" w:leader="none"/>
        </w:tabs>
        <w:spacing w:line="268" w:lineRule="auto" w:before="457"/>
        <w:ind w:right="879" w:firstLine="880"/>
      </w:pPr>
      <w:r>
        <w:rPr/>
        <w:t>酒店以四星级标准建成，客房面积共</w:t>
        <w:tab/>
      </w:r>
      <w:r>
        <w:rPr>
          <w:rFonts w:ascii="Arial" w:eastAsia="Arial"/>
        </w:rPr>
        <w:t>XX</w:t>
      </w:r>
      <w:r>
        <w:rPr>
          <w:rFonts w:ascii="Arial" w:eastAsia="Arial"/>
          <w:spacing w:val="-57"/>
        </w:rPr>
        <w:t> </w:t>
      </w:r>
      <w:r>
        <w:rPr/>
        <w:t>㎡，将提供客房总数： </w:t>
      </w:r>
      <w:r>
        <w:rPr>
          <w:rFonts w:ascii="Arial" w:eastAsia="Arial"/>
        </w:rPr>
        <w:t>XX</w:t>
      </w:r>
      <w:r>
        <w:rPr/>
        <w:t>间，其中标准客房：</w:t>
        <w:tab/>
      </w:r>
      <w:r>
        <w:rPr>
          <w:rFonts w:ascii="Arial" w:eastAsia="Arial"/>
        </w:rPr>
        <w:t>XX</w:t>
      </w:r>
      <w:r>
        <w:rPr/>
        <w:t>套；高级客房：</w:t>
        <w:tab/>
        <w:tab/>
      </w:r>
      <w:r>
        <w:rPr>
          <w:rFonts w:ascii="Arial" w:eastAsia="Arial"/>
          <w:spacing w:val="9"/>
        </w:rPr>
        <w:t>XX</w:t>
      </w:r>
      <w:r>
        <w:rPr/>
        <w:t>套；豪华客房：</w:t>
      </w:r>
      <w:r>
        <w:rPr>
          <w:spacing w:val="7"/>
        </w:rPr>
        <w:t> </w:t>
      </w:r>
      <w:r>
        <w:rPr>
          <w:rFonts w:ascii="Arial" w:eastAsia="Arial"/>
        </w:rPr>
        <w:t>XX</w:t>
      </w:r>
      <w:r>
        <w:rPr/>
        <w:t>套</w:t>
      </w:r>
      <w:r>
        <w:rPr>
          <w:spacing w:val="-16"/>
        </w:rPr>
        <w:t>； </w:t>
      </w:r>
      <w:r>
        <w:rPr/>
        <w:t>豪华套房：</w:t>
      </w:r>
      <w:r>
        <w:rPr>
          <w:spacing w:val="62"/>
        </w:rPr>
        <w:t> </w:t>
      </w:r>
      <w:r>
        <w:rPr>
          <w:rFonts w:ascii="Arial" w:eastAsia="Arial"/>
        </w:rPr>
        <w:t>XX</w:t>
      </w:r>
      <w:r>
        <w:rPr/>
        <w:t>套；商务套房：</w:t>
        <w:tab/>
      </w:r>
      <w:r>
        <w:rPr>
          <w:rFonts w:ascii="Arial" w:eastAsia="Arial"/>
          <w:spacing w:val="-11"/>
        </w:rPr>
        <w:t>XX</w:t>
      </w:r>
      <w:r>
        <w:rPr/>
        <w:t>套；可同时满足</w:t>
        <w:tab/>
      </w:r>
      <w:r>
        <w:rPr>
          <w:rFonts w:ascii="Arial" w:eastAsia="Arial"/>
          <w:spacing w:val="-11"/>
        </w:rPr>
        <w:t>XX</w:t>
      </w:r>
      <w:r>
        <w:rPr/>
        <w:t>余人同时入住。</w:t>
      </w:r>
    </w:p>
    <w:p>
      <w:pPr>
        <w:pStyle w:val="BodyText"/>
        <w:tabs>
          <w:tab w:pos="9459" w:val="left" w:leader="none"/>
          <w:tab w:pos="9999" w:val="left" w:leader="none"/>
        </w:tabs>
        <w:spacing w:line="268" w:lineRule="auto" w:before="28"/>
        <w:ind w:right="1019" w:firstLine="880"/>
      </w:pPr>
      <w:r>
        <w:rPr/>
        <w:t>每一间客房都流露出对宾客细致入微的体贴，</w:t>
        <w:tab/>
        <w:tab/>
        <w:t>房间陈设温馨、</w:t>
      </w:r>
      <w:r>
        <w:rPr>
          <w:spacing w:val="23"/>
        </w:rPr>
        <w:t> </w:t>
      </w:r>
      <w:r>
        <w:rPr>
          <w:spacing w:val="-18"/>
        </w:rPr>
        <w:t>简</w:t>
      </w:r>
      <w:r>
        <w:rPr/>
        <w:t>洁</w:t>
      </w:r>
      <w:r>
        <w:rPr>
          <w:spacing w:val="-20"/>
        </w:rPr>
        <w:t>，</w:t>
      </w:r>
      <w:r>
        <w:rPr/>
        <w:t>根椐客人不同的喜好有多种枕头供您选择，</w:t>
        <w:tab/>
        <w:t>国际标准插座接线板为来自不同国度的客人提供方便，每次入住的小礼物将给您带来惊</w:t>
      </w:r>
    </w:p>
    <w:p>
      <w:pPr>
        <w:pStyle w:val="BodyText"/>
        <w:spacing w:before="28"/>
      </w:pPr>
      <w:r>
        <w:rPr/>
        <w:t>喜。所有这一切，都将为顾客的旅途留下了美好的回忆。</w:t>
      </w:r>
    </w:p>
    <w:p>
      <w:pPr>
        <w:pStyle w:val="BodyText"/>
        <w:tabs>
          <w:tab w:pos="6839" w:val="left" w:leader="none"/>
          <w:tab w:pos="9019" w:val="left" w:leader="none"/>
          <w:tab w:pos="10139" w:val="left" w:leader="none"/>
        </w:tabs>
        <w:spacing w:line="271" w:lineRule="auto" w:before="90"/>
        <w:ind w:right="999" w:firstLine="880"/>
      </w:pPr>
      <w:r>
        <w:rPr/>
        <w:t>舒适的睡眠</w:t>
      </w:r>
      <w:r>
        <w:rPr>
          <w:spacing w:val="20"/>
        </w:rPr>
        <w:t>，</w:t>
      </w:r>
      <w:r>
        <w:rPr/>
        <w:t>可以褪去顾客一天的劳顿和倦意，</w:t>
        <w:tab/>
        <w:t>令顾客精力充沛</w:t>
      </w:r>
      <w:r>
        <w:rPr>
          <w:spacing w:val="-18"/>
        </w:rPr>
        <w:t>， </w:t>
      </w:r>
      <w:r>
        <w:rPr/>
        <w:t>光彩照人。华翰酒店将完美的睡眠体验带给每一位在此下榻的尊贵客    人，每间客房的床垫都经过专业人士精心挑选，软硬适度；枕头也备    有羽绒枕、护颈枕、荞麦皮枕等八种供选，一切如同在家般的舒适，    令您疲惫的身体得到良好的放松，</w:t>
        <w:tab/>
        <w:t>快速进入梦乡。</w:t>
      </w:r>
      <w:r>
        <w:rPr>
          <w:spacing w:val="43"/>
        </w:rPr>
        <w:t> </w:t>
      </w:r>
      <w:r>
        <w:rPr/>
        <w:t>无论是商务出行还是休闲旅游，</w:t>
      </w:r>
      <w:r>
        <w:rPr>
          <w:spacing w:val="3"/>
        </w:rPr>
        <w:t> </w:t>
      </w:r>
      <w:r>
        <w:rPr/>
        <w:t>选择入住国家会议中心大酒店，</w:t>
        <w:tab/>
        <w:t>都会对无比舒适的睡眠享受恋恋不忘。</w:t>
      </w:r>
    </w:p>
    <w:p>
      <w:pPr>
        <w:pStyle w:val="Heading3"/>
        <w:numPr>
          <w:ilvl w:val="1"/>
          <w:numId w:val="8"/>
        </w:numPr>
        <w:tabs>
          <w:tab w:pos="999" w:val="left" w:leader="none"/>
          <w:tab w:pos="1000" w:val="left" w:leader="none"/>
        </w:tabs>
        <w:spacing w:line="240" w:lineRule="auto" w:before="447" w:after="0"/>
        <w:ind w:left="1000" w:right="0" w:hanging="840"/>
        <w:jc w:val="left"/>
      </w:pPr>
      <w:r>
        <w:rPr/>
        <w:t>酒店餐饮</w:t>
      </w:r>
    </w:p>
    <w:p>
      <w:pPr>
        <w:pStyle w:val="BodyText"/>
        <w:spacing w:before="477"/>
        <w:ind w:left="1040"/>
      </w:pPr>
      <w:r>
        <w:rPr>
          <w:rFonts w:ascii="Arial" w:eastAsia="Arial"/>
          <w:spacing w:val="6"/>
        </w:rPr>
        <w:t>1</w:t>
      </w:r>
      <w:r>
        <w:rPr/>
        <w:t>、酒楼大堂吧</w:t>
      </w:r>
    </w:p>
    <w:p>
      <w:pPr>
        <w:pStyle w:val="BodyText"/>
        <w:tabs>
          <w:tab w:pos="3779" w:val="left" w:leader="none"/>
          <w:tab w:pos="10139" w:val="left" w:leader="none"/>
          <w:tab w:pos="11279" w:val="left" w:leader="none"/>
        </w:tabs>
        <w:spacing w:line="268" w:lineRule="auto" w:before="110"/>
        <w:ind w:right="1119" w:firstLine="880"/>
      </w:pPr>
      <w:r>
        <w:rPr/>
        <w:t>酒店建成后，</w:t>
        <w:tab/>
      </w:r>
      <w:r>
        <w:rPr>
          <w:rFonts w:ascii="Arial" w:eastAsia="Arial"/>
        </w:rPr>
        <w:t>2</w:t>
      </w:r>
      <w:r>
        <w:rPr>
          <w:rFonts w:ascii="Arial" w:eastAsia="Arial"/>
          <w:spacing w:val="9"/>
        </w:rPr>
        <w:t> </w:t>
      </w:r>
      <w:r>
        <w:rPr/>
        <w:t>层是酒楼大堂吧，建筑面积达</w:t>
        <w:tab/>
      </w:r>
      <w:r>
        <w:rPr>
          <w:rFonts w:ascii="Arial" w:eastAsia="Arial"/>
        </w:rPr>
        <w:t>XXX</w:t>
        <w:tab/>
      </w:r>
      <w:r>
        <w:rPr/>
        <w:t>㎡。在酒</w:t>
      </w:r>
      <w:r>
        <w:rPr>
          <w:spacing w:val="-18"/>
        </w:rPr>
        <w:t>店</w:t>
      </w:r>
      <w:r>
        <w:rPr/>
        <w:t>二层的大堂吧里，顾客能在就寝之前，到此享受一杯炫彩的鸡尾酒，</w:t>
      </w:r>
    </w:p>
    <w:p>
      <w:pPr>
        <w:spacing w:after="0" w:line="268" w:lineRule="auto"/>
        <w:sectPr>
          <w:pgSz w:w="19120" w:h="27060"/>
          <w:pgMar w:top="2620" w:bottom="280" w:left="2720" w:right="1900"/>
        </w:sectPr>
      </w:pPr>
    </w:p>
    <w:p>
      <w:pPr>
        <w:pStyle w:val="BodyText"/>
        <w:spacing w:line="749" w:lineRule="exact"/>
      </w:pPr>
      <w:r>
        <w:rPr/>
        <w:t>和着曼妙的钢琴曲，轻啜浅品，回味无穷，伴其浪漫地结束美好的一</w:t>
      </w:r>
    </w:p>
    <w:p>
      <w:pPr>
        <w:pStyle w:val="BodyText"/>
        <w:spacing w:before="129"/>
      </w:pPr>
      <w:r>
        <w:rPr/>
        <w:t>天。</w:t>
      </w:r>
    </w:p>
    <w:p>
      <w:pPr>
        <w:pStyle w:val="BodyText"/>
        <w:spacing w:before="6"/>
        <w:ind w:left="0"/>
        <w:rPr>
          <w:sz w:val="12"/>
        </w:rPr>
      </w:pPr>
    </w:p>
    <w:p>
      <w:pPr>
        <w:pStyle w:val="BodyText"/>
        <w:spacing w:line="760" w:lineRule="exact"/>
        <w:ind w:left="1040"/>
      </w:pPr>
      <w:r>
        <w:rPr>
          <w:rFonts w:ascii="Arial" w:eastAsia="Arial"/>
        </w:rPr>
        <w:t>2</w:t>
      </w:r>
      <w:r>
        <w:rPr/>
        <w:t>、宴会包间</w:t>
      </w:r>
    </w:p>
    <w:p>
      <w:pPr>
        <w:pStyle w:val="BodyText"/>
        <w:tabs>
          <w:tab w:pos="5459" w:val="left" w:leader="none"/>
          <w:tab w:pos="6379" w:val="left" w:leader="none"/>
          <w:tab w:pos="8839" w:val="left" w:leader="none"/>
          <w:tab w:pos="9899" w:val="left" w:leader="none"/>
          <w:tab w:pos="13079" w:val="left" w:leader="none"/>
        </w:tabs>
        <w:spacing w:line="268" w:lineRule="auto" w:before="109"/>
        <w:ind w:right="999" w:firstLine="880"/>
      </w:pPr>
      <w:r>
        <w:rPr/>
        <w:t>酒店 </w:t>
      </w:r>
      <w:r>
        <w:rPr>
          <w:spacing w:val="7"/>
        </w:rPr>
        <w:t> </w:t>
      </w:r>
      <w:r>
        <w:rPr>
          <w:rFonts w:ascii="Arial" w:eastAsia="Arial"/>
        </w:rPr>
        <w:t>3</w:t>
      </w:r>
      <w:r>
        <w:rPr>
          <w:rFonts w:ascii="Arial" w:eastAsia="Arial"/>
          <w:spacing w:val="-11"/>
        </w:rPr>
        <w:t> </w:t>
      </w:r>
      <w:r>
        <w:rPr/>
        <w:t>层为酒楼宴会包间，建筑面积达</w:t>
        <w:tab/>
      </w:r>
      <w:r>
        <w:rPr>
          <w:rFonts w:ascii="Arial" w:eastAsia="Arial"/>
        </w:rPr>
        <w:t>XXX</w:t>
        <w:tab/>
      </w:r>
      <w:r>
        <w:rPr/>
        <w:t>㎡。环境优美，中餐各大菜系和西餐供消费者选择。这里高贵奢华，拥有大家风范，是    名符其实的宴请尊贵高朋之选。</w:t>
        <w:tab/>
        <w:t>中餐厨师长把家传的官府菜技术，</w:t>
        <w:tab/>
      </w:r>
      <w:r>
        <w:rPr>
          <w:spacing w:val="-18"/>
        </w:rPr>
        <w:t>赋</w:t>
      </w:r>
      <w:r>
        <w:rPr/>
        <w:t>予时尚烹饪理念，令佳境、</w:t>
        <w:tab/>
        <w:t>美食相得益彰。能够满足商业旅游人士的 就餐、聚会的就餐环境、就餐档次的需求。</w:t>
      </w:r>
    </w:p>
    <w:p>
      <w:pPr>
        <w:pStyle w:val="BodyText"/>
        <w:spacing w:before="54"/>
        <w:ind w:left="1040"/>
      </w:pPr>
      <w:r>
        <w:rPr>
          <w:rFonts w:ascii="Arial" w:eastAsia="Arial"/>
        </w:rPr>
        <w:t>3</w:t>
      </w:r>
      <w:r>
        <w:rPr/>
        <w:t>、咖啡厅与西餐厅</w:t>
      </w:r>
    </w:p>
    <w:p>
      <w:pPr>
        <w:pStyle w:val="BodyText"/>
        <w:tabs>
          <w:tab w:pos="4319" w:val="left" w:leader="none"/>
          <w:tab w:pos="8099" w:val="left" w:leader="none"/>
          <w:tab w:pos="11279" w:val="left" w:leader="none"/>
        </w:tabs>
        <w:spacing w:line="271" w:lineRule="auto" w:before="90"/>
        <w:ind w:right="999" w:firstLine="880"/>
      </w:pPr>
      <w:r>
        <w:rPr/>
        <w:t>咖啡厅位于酒店</w:t>
        <w:tab/>
      </w:r>
      <w:r>
        <w:rPr>
          <w:rFonts w:ascii="Arial" w:eastAsia="Arial"/>
        </w:rPr>
        <w:t>1</w:t>
      </w:r>
      <w:r>
        <w:rPr>
          <w:rFonts w:ascii="Arial" w:eastAsia="Arial"/>
          <w:spacing w:val="-11"/>
        </w:rPr>
        <w:t> </w:t>
      </w:r>
      <w:r>
        <w:rPr/>
        <w:t>层</w:t>
      </w:r>
      <w:r>
        <w:rPr>
          <w:spacing w:val="-20"/>
        </w:rPr>
        <w:t>，</w:t>
      </w:r>
      <w:r>
        <w:rPr/>
        <w:t>多功能咖啡厅外接酒店花园，</w:t>
        <w:tab/>
        <w:t>设 有 </w:t>
      </w:r>
      <w:r>
        <w:rPr>
          <w:rFonts w:ascii="Arial" w:eastAsia="Arial"/>
        </w:rPr>
        <w:t>200</w:t>
      </w:r>
      <w:r>
        <w:rPr>
          <w:rFonts w:ascii="Arial" w:eastAsia="Arial"/>
          <w:spacing w:val="-53"/>
        </w:rPr>
        <w:t> </w:t>
      </w:r>
      <w:r>
        <w:rPr>
          <w:spacing w:val="-15"/>
        </w:rPr>
        <w:t>个</w:t>
      </w:r>
      <w:r>
        <w:rPr/>
        <w:t>座位提供早餐自助、国际风味午、晚自助及咖啡厅精品零点。中、法    豪华包房式餐厅，特聘法国大厨及新派宫廷、粤、沪烹调大师主理高    档中法合璧。</w:t>
      </w:r>
      <w:r>
        <w:rPr>
          <w:spacing w:val="3"/>
        </w:rPr>
        <w:t> </w:t>
      </w:r>
      <w:r>
        <w:rPr/>
        <w:t>西餐厅位于一层咖啡厅旁，</w:t>
        <w:tab/>
        <w:t>顾客在享受完咖啡的悠闲后可选择于就近的西餐厅就餐，与咖啡厅相得益彰。</w:t>
      </w:r>
    </w:p>
    <w:p>
      <w:pPr>
        <w:pStyle w:val="BodyText"/>
        <w:spacing w:before="9"/>
        <w:ind w:left="1040"/>
      </w:pPr>
      <w:r>
        <w:rPr>
          <w:rFonts w:ascii="Arial" w:eastAsia="Arial"/>
        </w:rPr>
        <w:t>4</w:t>
      </w:r>
      <w:r>
        <w:rPr/>
        <w:t>、茶吧</w:t>
      </w:r>
    </w:p>
    <w:p>
      <w:pPr>
        <w:pStyle w:val="BodyText"/>
        <w:tabs>
          <w:tab w:pos="4319" w:val="left" w:leader="none"/>
        </w:tabs>
        <w:spacing w:line="271" w:lineRule="auto" w:before="69"/>
        <w:ind w:right="1439" w:firstLine="880"/>
      </w:pPr>
      <w:r>
        <w:rPr/>
        <w:t>茶吧也位于酒店</w:t>
        <w:tab/>
      </w:r>
      <w:r>
        <w:rPr>
          <w:rFonts w:ascii="Arial" w:eastAsia="Arial"/>
        </w:rPr>
        <w:t>1</w:t>
      </w:r>
      <w:r>
        <w:rPr>
          <w:rFonts w:ascii="Arial" w:eastAsia="Arial"/>
          <w:spacing w:val="-11"/>
        </w:rPr>
        <w:t> </w:t>
      </w:r>
      <w:r>
        <w:rPr/>
        <w:t>层，在这里顾客吃茶品茗，谈天说地，欣赏</w:t>
      </w:r>
      <w:r>
        <w:rPr>
          <w:spacing w:val="-18"/>
        </w:rPr>
        <w:t>茶</w:t>
      </w:r>
      <w:r>
        <w:rPr/>
        <w:t>艺。茶吧里有种远离凡尘的清雅，享受片刻惬意，暂时远离喧嚣与忙碌。</w:t>
      </w:r>
    </w:p>
    <w:p>
      <w:pPr>
        <w:pStyle w:val="BodyText"/>
        <w:spacing w:before="3"/>
        <w:ind w:left="0"/>
        <w:rPr>
          <w:sz w:val="8"/>
        </w:rPr>
      </w:pPr>
    </w:p>
    <w:p>
      <w:pPr>
        <w:pStyle w:val="BodyText"/>
        <w:spacing w:line="760" w:lineRule="exact"/>
        <w:ind w:left="1020"/>
      </w:pPr>
      <w:r>
        <w:rPr>
          <w:rFonts w:ascii="Arial" w:eastAsia="Arial"/>
        </w:rPr>
        <w:t>5</w:t>
      </w:r>
      <w:r>
        <w:rPr/>
        <w:t>、阳光餐厅</w:t>
      </w:r>
    </w:p>
    <w:p>
      <w:pPr>
        <w:pStyle w:val="BodyText"/>
        <w:spacing w:line="268" w:lineRule="auto" w:before="89"/>
        <w:ind w:right="1119" w:firstLine="880"/>
        <w:jc w:val="both"/>
      </w:pPr>
      <w:r>
        <w:rPr>
          <w:spacing w:val="5"/>
        </w:rPr>
        <w:t>位于屋面的阳光餐厅，面积  </w:t>
      </w:r>
      <w:r>
        <w:rPr>
          <w:rFonts w:ascii="Arial" w:eastAsia="Arial"/>
        </w:rPr>
        <w:t>XX</w:t>
      </w:r>
      <w:r>
        <w:rPr>
          <w:rFonts w:ascii="Arial" w:eastAsia="Arial"/>
          <w:spacing w:val="62"/>
        </w:rPr>
        <w:t> </w:t>
      </w:r>
      <w:r>
        <w:rPr/>
        <w:t>㎡，这里独具特色，顾客在就餐</w:t>
      </w:r>
      <w:r>
        <w:rPr>
          <w:spacing w:val="-1"/>
        </w:rPr>
        <w:t>的同时能俯瞰酒店和城市的美景， 体会一览众山小的豪迈。 阳光餐厅</w:t>
      </w:r>
      <w:r>
        <w:rPr/>
        <w:t>受外界打扰小，为顾客提供一个安静、舒适的环境。</w:t>
      </w:r>
    </w:p>
    <w:p>
      <w:pPr>
        <w:spacing w:after="0" w:line="268" w:lineRule="auto"/>
        <w:jc w:val="both"/>
        <w:sectPr>
          <w:pgSz w:w="19120" w:h="27060"/>
          <w:pgMar w:top="2520" w:bottom="280" w:left="2720" w:right="1900"/>
        </w:sectPr>
      </w:pPr>
    </w:p>
    <w:p>
      <w:pPr>
        <w:pStyle w:val="Heading3"/>
        <w:numPr>
          <w:ilvl w:val="1"/>
          <w:numId w:val="8"/>
        </w:numPr>
        <w:tabs>
          <w:tab w:pos="999" w:val="left" w:leader="none"/>
          <w:tab w:pos="1000" w:val="left" w:leader="none"/>
        </w:tabs>
        <w:spacing w:line="762" w:lineRule="exact" w:before="0" w:after="0"/>
        <w:ind w:left="1000" w:right="0" w:hanging="840"/>
        <w:jc w:val="left"/>
      </w:pPr>
      <w:r>
        <w:rPr/>
        <w:t>会议服务</w:t>
      </w:r>
    </w:p>
    <w:p>
      <w:pPr>
        <w:pStyle w:val="BodyText"/>
        <w:tabs>
          <w:tab w:pos="2539" w:val="left" w:leader="none"/>
          <w:tab w:pos="7999" w:val="left" w:leader="none"/>
        </w:tabs>
        <w:spacing w:line="268" w:lineRule="auto" w:before="477"/>
        <w:ind w:right="1299" w:firstLine="900"/>
      </w:pPr>
      <w:r>
        <w:rPr/>
        <w:t>酒店第</w:t>
        <w:tab/>
      </w:r>
      <w:r>
        <w:rPr>
          <w:rFonts w:ascii="Arial" w:eastAsia="Arial"/>
        </w:rPr>
        <w:t>3</w:t>
      </w:r>
      <w:r>
        <w:rPr>
          <w:rFonts w:ascii="Arial" w:eastAsia="Arial"/>
          <w:spacing w:val="29"/>
        </w:rPr>
        <w:t> </w:t>
      </w:r>
      <w:r>
        <w:rPr/>
        <w:t>层是会议中心，建筑面积</w:t>
        <w:tab/>
      </w:r>
      <w:r>
        <w:rPr>
          <w:rFonts w:ascii="Arial" w:eastAsia="Arial"/>
          <w:spacing w:val="9"/>
        </w:rPr>
        <w:t>XX</w:t>
      </w:r>
      <w:r>
        <w:rPr/>
        <w:t>㎡，包含各种规模的会</w:t>
      </w:r>
      <w:r>
        <w:rPr>
          <w:spacing w:val="-18"/>
        </w:rPr>
        <w:t>议</w:t>
      </w:r>
      <w:r>
        <w:rPr/>
        <w:t>室。会议中心设备齐全，包括各类会议需求的电脑设备、音响设备、 光控设备，可提供公司年会、大型会议、国际会议的场地服务。</w:t>
      </w:r>
    </w:p>
    <w:p>
      <w:pPr>
        <w:pStyle w:val="Heading3"/>
        <w:numPr>
          <w:ilvl w:val="1"/>
          <w:numId w:val="8"/>
        </w:numPr>
        <w:tabs>
          <w:tab w:pos="999" w:val="left" w:leader="none"/>
          <w:tab w:pos="1000" w:val="left" w:leader="none"/>
        </w:tabs>
        <w:spacing w:line="240" w:lineRule="auto" w:before="458" w:after="0"/>
        <w:ind w:left="1000" w:right="0" w:hanging="840"/>
        <w:jc w:val="left"/>
      </w:pPr>
      <w:r>
        <w:rPr/>
        <w:t>商场购物</w:t>
      </w:r>
    </w:p>
    <w:p>
      <w:pPr>
        <w:pStyle w:val="BodyText"/>
        <w:tabs>
          <w:tab w:pos="6759" w:val="left" w:leader="none"/>
        </w:tabs>
        <w:spacing w:line="268" w:lineRule="auto" w:before="477"/>
        <w:ind w:right="1439" w:firstLine="900"/>
      </w:pPr>
      <w:r>
        <w:rPr/>
        <w:t>酒店建成后提供上述服务外，</w:t>
        <w:tab/>
        <w:t>还将在第一层规划出一块供旅客</w:t>
      </w:r>
      <w:r>
        <w:rPr>
          <w:spacing w:val="-18"/>
        </w:rPr>
        <w:t>购</w:t>
      </w:r>
      <w:r>
        <w:rPr/>
        <w:t>物的商场，商场将吸引各大品牌的入驻，来此住宿、休闲娱乐的顾客享受到就近购物的便利。</w:t>
      </w:r>
    </w:p>
    <w:p>
      <w:pPr>
        <w:pStyle w:val="Heading3"/>
        <w:numPr>
          <w:ilvl w:val="1"/>
          <w:numId w:val="8"/>
        </w:numPr>
        <w:tabs>
          <w:tab w:pos="999" w:val="left" w:leader="none"/>
          <w:tab w:pos="1000" w:val="left" w:leader="none"/>
        </w:tabs>
        <w:spacing w:line="240" w:lineRule="auto" w:before="439" w:after="0"/>
        <w:ind w:left="1000" w:right="0" w:hanging="840"/>
        <w:jc w:val="left"/>
      </w:pPr>
      <w:r>
        <w:rPr/>
        <w:t>桑拿与夜总会</w:t>
      </w:r>
    </w:p>
    <w:p>
      <w:pPr>
        <w:pStyle w:val="BodyText"/>
        <w:tabs>
          <w:tab w:pos="11099" w:val="left" w:leader="none"/>
        </w:tabs>
        <w:spacing w:line="268" w:lineRule="auto" w:before="476"/>
        <w:ind w:right="1079" w:firstLine="900"/>
      </w:pPr>
      <w:r>
        <w:rPr/>
        <w:t>位于副楼的娱乐中心包含桑拿、夜总会，建筑面积</w:t>
        <w:tab/>
      </w:r>
      <w:r>
        <w:rPr>
          <w:rFonts w:ascii="Arial" w:eastAsia="Arial"/>
        </w:rPr>
        <w:t>XX</w:t>
      </w:r>
      <w:r>
        <w:rPr>
          <w:rFonts w:ascii="Arial" w:eastAsia="Arial"/>
          <w:spacing w:val="-37"/>
        </w:rPr>
        <w:t> </w:t>
      </w:r>
      <w:r>
        <w:rPr/>
        <w:t>㎡，旅</w:t>
      </w:r>
      <w:r>
        <w:rPr>
          <w:spacing w:val="-18"/>
        </w:rPr>
        <w:t>客</w:t>
      </w:r>
      <w:r>
        <w:rPr/>
        <w:t>在一天的疲惫旅途、工作后到娱乐中心放松身心。</w:t>
      </w:r>
    </w:p>
    <w:p>
      <w:pPr>
        <w:spacing w:after="0" w:line="268" w:lineRule="auto"/>
        <w:sectPr>
          <w:pgSz w:w="19120" w:h="27060"/>
          <w:pgMar w:top="2580" w:bottom="280" w:left="2720" w:right="1900"/>
        </w:sectPr>
      </w:pPr>
    </w:p>
    <w:p>
      <w:pPr>
        <w:pStyle w:val="BodyText"/>
        <w:spacing w:before="18"/>
        <w:ind w:left="0"/>
        <w:rPr>
          <w:sz w:val="21"/>
        </w:rPr>
      </w:pPr>
    </w:p>
    <w:p>
      <w:pPr>
        <w:pStyle w:val="Heading1"/>
        <w:tabs>
          <w:tab w:pos="2499" w:val="left" w:leader="none"/>
        </w:tabs>
        <w:spacing w:line="1106" w:lineRule="exact"/>
        <w:ind w:right="1319"/>
      </w:pPr>
      <w:r>
        <w:rPr/>
        <w:t>第三章</w:t>
        <w:tab/>
        <w:t>行业与市场分析</w:t>
      </w:r>
    </w:p>
    <w:p>
      <w:pPr>
        <w:pStyle w:val="Heading3"/>
        <w:numPr>
          <w:ilvl w:val="1"/>
          <w:numId w:val="9"/>
        </w:numPr>
        <w:tabs>
          <w:tab w:pos="999" w:val="left" w:leader="none"/>
          <w:tab w:pos="1000" w:val="left" w:leader="none"/>
        </w:tabs>
        <w:spacing w:line="240" w:lineRule="auto" w:before="499" w:after="0"/>
        <w:ind w:left="1000" w:right="0" w:hanging="840"/>
        <w:jc w:val="left"/>
      </w:pPr>
      <w:r>
        <w:rPr/>
        <w:t>宏观环境分析</w:t>
      </w:r>
    </w:p>
    <w:p>
      <w:pPr>
        <w:pStyle w:val="ListParagraph"/>
        <w:numPr>
          <w:ilvl w:val="2"/>
          <w:numId w:val="9"/>
        </w:numPr>
        <w:tabs>
          <w:tab w:pos="1280" w:val="left" w:leader="none"/>
        </w:tabs>
        <w:spacing w:line="240" w:lineRule="auto" w:before="497" w:after="0"/>
        <w:ind w:left="1280" w:right="0" w:hanging="1120"/>
        <w:jc w:val="left"/>
        <w:rPr>
          <w:sz w:val="42"/>
        </w:rPr>
      </w:pPr>
      <w:r>
        <w:rPr>
          <w:sz w:val="42"/>
        </w:rPr>
        <w:t>经济环境分析</w:t>
      </w:r>
    </w:p>
    <w:p>
      <w:pPr>
        <w:pStyle w:val="BodyText"/>
        <w:spacing w:before="529"/>
        <w:jc w:val="both"/>
      </w:pPr>
      <w:r>
        <w:rPr/>
        <w:t>（一） </w:t>
      </w:r>
      <w:r>
        <w:rPr>
          <w:rFonts w:ascii="Arial" w:eastAsia="Arial"/>
        </w:rPr>
        <w:t>2012</w:t>
      </w:r>
      <w:r>
        <w:rPr>
          <w:rFonts w:ascii="Arial" w:eastAsia="Arial"/>
          <w:spacing w:val="-51"/>
        </w:rPr>
        <w:t> </w:t>
      </w:r>
      <w:r>
        <w:rPr/>
        <w:t>年宏观经济状况</w:t>
      </w:r>
    </w:p>
    <w:p>
      <w:pPr>
        <w:pStyle w:val="ListParagraph"/>
        <w:numPr>
          <w:ilvl w:val="0"/>
          <w:numId w:val="10"/>
        </w:numPr>
        <w:tabs>
          <w:tab w:pos="627" w:val="left" w:leader="none"/>
        </w:tabs>
        <w:spacing w:line="268" w:lineRule="auto" w:before="210" w:after="0"/>
        <w:ind w:left="160" w:right="1859" w:firstLine="0"/>
        <w:jc w:val="both"/>
        <w:rPr>
          <w:sz w:val="42"/>
        </w:rPr>
      </w:pPr>
      <w:r>
        <w:rPr>
          <w:rFonts w:ascii="Arial" w:eastAsia="Arial"/>
          <w:sz w:val="42"/>
        </w:rPr>
        <w:t>2012</w:t>
      </w:r>
      <w:r>
        <w:rPr>
          <w:rFonts w:ascii="Arial" w:eastAsia="Arial"/>
          <w:spacing w:val="-60"/>
          <w:sz w:val="42"/>
        </w:rPr>
        <w:t> </w:t>
      </w:r>
      <w:r>
        <w:rPr>
          <w:sz w:val="42"/>
        </w:rPr>
        <w:t>年以来，受世界经济环境低迷和国内货币政策趋紧双重压力</w:t>
      </w:r>
      <w:r>
        <w:rPr>
          <w:spacing w:val="4"/>
          <w:sz w:val="42"/>
        </w:rPr>
        <w:t>的影响， </w:t>
      </w:r>
      <w:r>
        <w:rPr>
          <w:rFonts w:ascii="Arial" w:eastAsia="Arial"/>
          <w:sz w:val="42"/>
        </w:rPr>
        <w:t>2012</w:t>
      </w:r>
      <w:r>
        <w:rPr>
          <w:rFonts w:ascii="Arial" w:eastAsia="Arial"/>
          <w:spacing w:val="-31"/>
          <w:sz w:val="42"/>
        </w:rPr>
        <w:t> </w:t>
      </w:r>
      <w:r>
        <w:rPr>
          <w:spacing w:val="-1"/>
          <w:sz w:val="42"/>
        </w:rPr>
        <w:t>年中国经济增幅有所放缓。全年经济发展主要呈现以</w:t>
      </w:r>
      <w:r>
        <w:rPr>
          <w:sz w:val="42"/>
        </w:rPr>
        <w:t>下特点：</w:t>
      </w:r>
    </w:p>
    <w:p>
      <w:pPr>
        <w:pStyle w:val="BodyText"/>
        <w:spacing w:line="302" w:lineRule="auto" w:before="128"/>
        <w:ind w:left="1520" w:right="2899"/>
      </w:pPr>
      <w:r>
        <w:rPr/>
        <w:t>经济增速虽缓慢回落，但总体呈平稳较快发展之趋势； 物价较快上涨，但涨幅总体可控；</w:t>
      </w:r>
    </w:p>
    <w:p>
      <w:pPr>
        <w:pStyle w:val="BodyText"/>
        <w:spacing w:line="847" w:lineRule="exact"/>
        <w:ind w:left="1520"/>
      </w:pPr>
      <w:r>
        <w:rPr/>
        <w:t>产业结构调整积极推进、经济效益稳步提高；</w:t>
      </w:r>
    </w:p>
    <w:p>
      <w:pPr>
        <w:pStyle w:val="BodyText"/>
        <w:spacing w:before="230"/>
        <w:ind w:left="1520"/>
      </w:pPr>
      <w:r>
        <w:rPr/>
        <w:t>就业和居民收入较快增长；</w:t>
      </w:r>
    </w:p>
    <w:p>
      <w:pPr>
        <w:pStyle w:val="ListParagraph"/>
        <w:numPr>
          <w:ilvl w:val="0"/>
          <w:numId w:val="10"/>
        </w:numPr>
        <w:tabs>
          <w:tab w:pos="627" w:val="left" w:leader="none"/>
        </w:tabs>
        <w:spacing w:line="240" w:lineRule="auto" w:before="209" w:after="0"/>
        <w:ind w:left="626" w:right="0" w:hanging="467"/>
        <w:jc w:val="left"/>
        <w:rPr>
          <w:sz w:val="42"/>
        </w:rPr>
      </w:pPr>
      <w:r>
        <w:rPr>
          <w:rFonts w:ascii="Arial" w:eastAsia="Arial"/>
          <w:sz w:val="42"/>
        </w:rPr>
        <w:t>2012</w:t>
      </w:r>
      <w:r>
        <w:rPr>
          <w:rFonts w:ascii="Arial" w:eastAsia="Arial"/>
          <w:spacing w:val="-59"/>
          <w:sz w:val="42"/>
        </w:rPr>
        <w:t> </w:t>
      </w:r>
      <w:r>
        <w:rPr>
          <w:sz w:val="42"/>
        </w:rPr>
        <w:t>年主要经济指标情况如下：</w:t>
      </w:r>
    </w:p>
    <w:p>
      <w:pPr>
        <w:pStyle w:val="BodyText"/>
        <w:tabs>
          <w:tab w:pos="6139" w:val="left" w:leader="none"/>
          <w:tab w:pos="10779" w:val="left" w:leader="none"/>
        </w:tabs>
        <w:spacing w:line="259" w:lineRule="auto" w:before="230"/>
        <w:ind w:left="1520" w:right="1079"/>
      </w:pPr>
      <w:r>
        <w:rPr>
          <w:rFonts w:ascii="Arial" w:eastAsia="Arial"/>
          <w:spacing w:val="-8"/>
        </w:rPr>
        <w:t>GDP</w:t>
      </w:r>
      <w:r>
        <w:rPr>
          <w:spacing w:val="-8"/>
        </w:rPr>
        <w:t>：</w:t>
      </w:r>
      <w:r>
        <w:rPr/>
        <w:t>一季度同比增长</w:t>
        <w:tab/>
      </w:r>
      <w:r>
        <w:rPr>
          <w:rFonts w:ascii="Arial" w:eastAsia="Arial"/>
          <w:spacing w:val="-5"/>
        </w:rPr>
        <w:t>9.5%</w:t>
      </w:r>
      <w:r>
        <w:rPr>
          <w:spacing w:val="-5"/>
        </w:rPr>
        <w:t>，</w:t>
      </w:r>
      <w:r>
        <w:rPr/>
        <w:t>二季度同比增长</w:t>
        <w:tab/>
      </w:r>
      <w:r>
        <w:rPr>
          <w:rFonts w:ascii="Arial" w:eastAsia="Arial"/>
        </w:rPr>
        <w:t>9.3%</w:t>
      </w:r>
      <w:r>
        <w:rPr/>
        <w:t>，呈现</w:t>
      </w:r>
      <w:r>
        <w:rPr>
          <w:spacing w:val="-15"/>
        </w:rPr>
        <w:t>平</w:t>
      </w:r>
      <w:r>
        <w:rPr/>
        <w:t>稳回落态势。</w:t>
      </w:r>
    </w:p>
    <w:p>
      <w:pPr>
        <w:pStyle w:val="BodyText"/>
        <w:tabs>
          <w:tab w:pos="10019" w:val="left" w:leader="none"/>
          <w:tab w:pos="10419" w:val="left" w:leader="none"/>
        </w:tabs>
        <w:spacing w:line="266" w:lineRule="auto" w:before="177"/>
        <w:ind w:left="1520" w:right="779"/>
      </w:pPr>
      <w:r>
        <w:rPr>
          <w:rFonts w:ascii="Arial" w:eastAsia="Arial"/>
          <w:spacing w:val="-31"/>
        </w:rPr>
        <w:t>CPI</w:t>
      </w:r>
      <w:r>
        <w:rPr>
          <w:spacing w:val="-31"/>
        </w:rPr>
        <w:t>：</w:t>
      </w:r>
      <w:r>
        <w:rPr/>
        <w:t>同比涨幅不断攀升，</w:t>
      </w:r>
      <w:r>
        <w:rPr>
          <w:spacing w:val="43"/>
        </w:rPr>
        <w:t> </w:t>
      </w:r>
      <w:r>
        <w:rPr>
          <w:rFonts w:ascii="Arial" w:eastAsia="Arial"/>
        </w:rPr>
        <w:t>1-7</w:t>
      </w:r>
      <w:r>
        <w:rPr>
          <w:rFonts w:ascii="Arial" w:eastAsia="Arial"/>
          <w:spacing w:val="-24"/>
        </w:rPr>
        <w:t> </w:t>
      </w:r>
      <w:r>
        <w:rPr/>
        <w:t>月同比涨幅已从</w:t>
        <w:tab/>
      </w:r>
      <w:r>
        <w:rPr>
          <w:rFonts w:ascii="Arial" w:eastAsia="Arial"/>
          <w:spacing w:val="-11"/>
        </w:rPr>
        <w:t>4.6%</w:t>
      </w:r>
      <w:r>
        <w:rPr/>
        <w:t>升至</w:t>
      </w:r>
      <w:r>
        <w:rPr>
          <w:spacing w:val="89"/>
        </w:rPr>
        <w:t> </w:t>
      </w:r>
      <w:r>
        <w:rPr>
          <w:rFonts w:ascii="Arial" w:eastAsia="Arial"/>
          <w:spacing w:val="-5"/>
        </w:rPr>
        <w:t>6.3%</w:t>
      </w:r>
      <w:r>
        <w:rPr>
          <w:spacing w:val="-5"/>
        </w:rPr>
        <w:t>， </w:t>
      </w:r>
      <w:r>
        <w:rPr>
          <w:rFonts w:ascii="Arial" w:eastAsia="Arial"/>
        </w:rPr>
        <w:t>8</w:t>
      </w:r>
      <w:r>
        <w:rPr>
          <w:rFonts w:ascii="Arial" w:eastAsia="Arial"/>
          <w:spacing w:val="-11"/>
        </w:rPr>
        <w:t> </w:t>
      </w:r>
      <w:r>
        <w:rPr/>
        <w:t>月份涨幅有所回落</w:t>
      </w:r>
      <w:r>
        <w:rPr>
          <w:spacing w:val="65"/>
        </w:rPr>
        <w:t> </w:t>
      </w:r>
      <w:r>
        <w:rPr/>
        <w:t>（达 </w:t>
      </w:r>
      <w:r>
        <w:rPr>
          <w:spacing w:val="8"/>
        </w:rPr>
        <w:t> </w:t>
      </w:r>
      <w:r>
        <w:rPr>
          <w:rFonts w:ascii="Arial" w:eastAsia="Arial"/>
          <w:spacing w:val="-21"/>
        </w:rPr>
        <w:t>6.1%</w:t>
      </w:r>
      <w:r>
        <w:rPr>
          <w:spacing w:val="-21"/>
        </w:rPr>
        <w:t>），</w:t>
      </w:r>
      <w:r>
        <w:rPr/>
        <w:t>预期未来</w:t>
        <w:tab/>
      </w:r>
      <w:r>
        <w:rPr>
          <w:rFonts w:ascii="Arial" w:eastAsia="Arial"/>
        </w:rPr>
        <w:t>CPI</w:t>
      </w:r>
      <w:r>
        <w:rPr>
          <w:rFonts w:ascii="Arial" w:eastAsia="Arial"/>
          <w:spacing w:val="2"/>
        </w:rPr>
        <w:t> </w:t>
      </w:r>
      <w:r>
        <w:rPr/>
        <w:t>继续上涨的空间已经不大。</w:t>
      </w:r>
    </w:p>
    <w:p>
      <w:pPr>
        <w:pStyle w:val="ListParagraph"/>
        <w:numPr>
          <w:ilvl w:val="0"/>
          <w:numId w:val="10"/>
        </w:numPr>
        <w:tabs>
          <w:tab w:pos="719" w:val="left" w:leader="none"/>
          <w:tab w:pos="720" w:val="left" w:leader="none"/>
          <w:tab w:pos="5239" w:val="left" w:leader="none"/>
        </w:tabs>
        <w:spacing w:line="240" w:lineRule="auto" w:before="135" w:after="0"/>
        <w:ind w:left="720" w:right="0" w:hanging="560"/>
        <w:jc w:val="left"/>
        <w:rPr>
          <w:sz w:val="42"/>
        </w:rPr>
      </w:pPr>
      <w:r>
        <w:rPr>
          <w:sz w:val="42"/>
        </w:rPr>
        <w:t>结合各权威机构报告，</w:t>
        <w:tab/>
      </w:r>
      <w:r>
        <w:rPr>
          <w:rFonts w:ascii="Arial" w:eastAsia="Arial"/>
          <w:sz w:val="42"/>
        </w:rPr>
        <w:t>2012</w:t>
      </w:r>
      <w:r>
        <w:rPr>
          <w:rFonts w:ascii="Arial" w:eastAsia="Arial"/>
          <w:spacing w:val="-52"/>
          <w:sz w:val="42"/>
        </w:rPr>
        <w:t> </w:t>
      </w:r>
      <w:r>
        <w:rPr>
          <w:sz w:val="42"/>
        </w:rPr>
        <w:t>年：</w:t>
      </w:r>
    </w:p>
    <w:p>
      <w:pPr>
        <w:pStyle w:val="BodyText"/>
        <w:tabs>
          <w:tab w:pos="4679" w:val="left" w:leader="none"/>
          <w:tab w:pos="7479" w:val="left" w:leader="none"/>
        </w:tabs>
        <w:spacing w:before="209"/>
        <w:ind w:left="1520"/>
      </w:pPr>
      <w:r>
        <w:rPr/>
        <w:t>国内生产总值（</w:t>
        <w:tab/>
      </w:r>
      <w:r>
        <w:rPr>
          <w:rFonts w:ascii="Arial" w:eastAsia="Arial"/>
          <w:spacing w:val="-3"/>
        </w:rPr>
        <w:t>GDP</w:t>
      </w:r>
      <w:r>
        <w:rPr>
          <w:spacing w:val="-3"/>
        </w:rPr>
        <w:t>）</w:t>
      </w:r>
      <w:r>
        <w:rPr/>
        <w:t>增长约</w:t>
        <w:tab/>
      </w:r>
      <w:r>
        <w:rPr>
          <w:rFonts w:ascii="Arial" w:eastAsia="Arial"/>
          <w:spacing w:val="-7"/>
        </w:rPr>
        <w:t>8.8~9.2%</w:t>
      </w:r>
      <w:r>
        <w:rPr/>
        <w:t>左右；</w:t>
      </w:r>
    </w:p>
    <w:p>
      <w:pPr>
        <w:spacing w:after="0"/>
        <w:sectPr>
          <w:pgSz w:w="19120" w:h="27060"/>
          <w:pgMar w:top="2620" w:bottom="280" w:left="2720" w:right="1900"/>
        </w:sectPr>
      </w:pPr>
    </w:p>
    <w:p>
      <w:pPr>
        <w:pStyle w:val="BodyText"/>
        <w:spacing w:line="749" w:lineRule="exact"/>
        <w:ind w:left="1520"/>
        <w:jc w:val="both"/>
      </w:pPr>
      <w:r>
        <w:rPr/>
        <w:pict>
          <v:group style="position:absolute;margin-left:155.590576pt;margin-top:88.98851pt;width:647.3pt;height:193.5pt;mso-position-horizontal-relative:page;mso-position-vertical-relative:paragraph;z-index:-16865280" coordorigin="3112,1780" coordsize="12946,3870">
            <v:shape style="position:absolute;left:3111;top:1779;width:12946;height:3870" type="#_x0000_t75" stroked="false">
              <v:imagedata r:id="rId5" o:title=""/>
            </v:shape>
            <v:shapetype id="_x0000_t202" o:spt="202" coordsize="21600,21600" path="m,l,21600r21600,l21600,xe">
              <v:stroke joinstyle="miter"/>
              <v:path gradientshapeok="t" o:connecttype="rect"/>
            </v:shapetype>
            <v:shape style="position:absolute;left:4300;top:5100;width:1240;height:515" type="#_x0000_t202" filled="false" stroked="false">
              <v:textbox inset="0,0,0,0">
                <w:txbxContent>
                  <w:p>
                    <w:pPr>
                      <w:spacing w:line="471" w:lineRule="exact" w:before="0"/>
                      <w:ind w:left="0" w:right="0" w:firstLine="0"/>
                      <w:jc w:val="left"/>
                      <w:rPr>
                        <w:sz w:val="30"/>
                      </w:rPr>
                    </w:pPr>
                    <w:r>
                      <w:rPr>
                        <w:rFonts w:ascii="Arial" w:eastAsia="Arial"/>
                        <w:sz w:val="30"/>
                      </w:rPr>
                      <w:t>CPI</w:t>
                    </w:r>
                    <w:r>
                      <w:rPr>
                        <w:rFonts w:ascii="Arial" w:eastAsia="Arial"/>
                        <w:spacing w:val="-35"/>
                        <w:sz w:val="30"/>
                      </w:rPr>
                      <w:t> </w:t>
                    </w:r>
                    <w:r>
                      <w:rPr>
                        <w:sz w:val="30"/>
                      </w:rPr>
                      <w:t>指 数</w:t>
                    </w:r>
                  </w:p>
                </w:txbxContent>
              </v:textbox>
              <w10:wrap type="none"/>
            </v:shape>
            <v:shape style="position:absolute;left:8720;top:5100;width:1820;height:515" type="#_x0000_t202" filled="false" stroked="false">
              <v:textbox inset="0,0,0,0">
                <w:txbxContent>
                  <w:p>
                    <w:pPr>
                      <w:spacing w:line="471" w:lineRule="exact" w:before="0"/>
                      <w:ind w:left="0" w:right="0" w:firstLine="0"/>
                      <w:jc w:val="left"/>
                      <w:rPr>
                        <w:sz w:val="30"/>
                      </w:rPr>
                    </w:pPr>
                    <w:r>
                      <w:rPr>
                        <w:sz w:val="30"/>
                      </w:rPr>
                      <w:t>亚洲开发银行</w:t>
                    </w:r>
                  </w:p>
                </w:txbxContent>
              </v:textbox>
              <w10:wrap type="none"/>
            </v:shape>
            <v:shape style="position:absolute;left:14200;top:5108;width:437;height:336" type="#_x0000_t202" filled="false" stroked="false">
              <v:textbox inset="0,0,0,0">
                <w:txbxContent>
                  <w:p>
                    <w:pPr>
                      <w:spacing w:line="335" w:lineRule="exact" w:before="0"/>
                      <w:ind w:left="0" w:right="0" w:firstLine="0"/>
                      <w:jc w:val="left"/>
                      <w:rPr>
                        <w:rFonts w:ascii="Arial"/>
                        <w:sz w:val="30"/>
                      </w:rPr>
                    </w:pPr>
                    <w:r>
                      <w:rPr>
                        <w:rFonts w:ascii="Arial"/>
                        <w:sz w:val="30"/>
                      </w:rPr>
                      <w:t>5.3</w:t>
                    </w:r>
                  </w:p>
                </w:txbxContent>
              </v:textbox>
              <w10:wrap type="none"/>
            </v:shape>
            <w10:wrap type="none"/>
          </v:group>
        </w:pict>
      </w:r>
      <w:r>
        <w:rPr/>
        <w:t>消费者价格指数（ </w:t>
      </w:r>
      <w:r>
        <w:rPr>
          <w:rFonts w:ascii="Arial" w:eastAsia="Arial"/>
          <w:spacing w:val="-6"/>
        </w:rPr>
        <w:t>CPI</w:t>
      </w:r>
      <w:r>
        <w:rPr>
          <w:spacing w:val="-6"/>
        </w:rPr>
        <w:t>）</w:t>
      </w:r>
      <w:r>
        <w:rPr>
          <w:spacing w:val="16"/>
        </w:rPr>
        <w:t>增长约 </w:t>
      </w:r>
      <w:r>
        <w:rPr>
          <w:rFonts w:ascii="Arial" w:eastAsia="Arial"/>
          <w:spacing w:val="-7"/>
        </w:rPr>
        <w:t>4.8~5.3%</w:t>
      </w:r>
      <w:r>
        <w:rPr/>
        <w:t>左右。</w:t>
      </w:r>
    </w:p>
    <w:p>
      <w:pPr>
        <w:pStyle w:val="BodyText"/>
        <w:spacing w:before="12"/>
        <w:ind w:left="0"/>
        <w:rPr>
          <w:sz w:val="16"/>
        </w:rPr>
      </w:pPr>
    </w:p>
    <w:tbl>
      <w:tblPr>
        <w:tblW w:w="0" w:type="auto"/>
        <w:jc w:val="left"/>
        <w:tblInd w:w="1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30"/>
        <w:gridCol w:w="1210"/>
        <w:gridCol w:w="4750"/>
        <w:gridCol w:w="2970"/>
      </w:tblGrid>
      <w:tr>
        <w:trPr>
          <w:trHeight w:val="2267" w:hRule="atLeast"/>
        </w:trPr>
        <w:tc>
          <w:tcPr>
            <w:tcW w:w="2230" w:type="dxa"/>
          </w:tcPr>
          <w:p>
            <w:pPr>
              <w:pStyle w:val="TableParagraph"/>
              <w:spacing w:before="16"/>
              <w:rPr>
                <w:rFonts w:ascii="Noto Sans CJK JP Black"/>
                <w:sz w:val="32"/>
              </w:rPr>
            </w:pPr>
          </w:p>
          <w:p>
            <w:pPr>
              <w:pStyle w:val="TableParagraph"/>
              <w:spacing w:before="1"/>
              <w:ind w:left="90"/>
              <w:rPr>
                <w:rFonts w:ascii="Noto Sans CJK JP Black" w:eastAsia="Noto Sans CJK JP Black" w:hint="eastAsia"/>
                <w:sz w:val="30"/>
              </w:rPr>
            </w:pPr>
            <w:r>
              <w:rPr>
                <w:rFonts w:ascii="Noto Sans CJK JP Black" w:eastAsia="Noto Sans CJK JP Black" w:hint="eastAsia"/>
                <w:sz w:val="30"/>
              </w:rPr>
              <w:t>经济指标</w:t>
            </w:r>
          </w:p>
        </w:tc>
        <w:tc>
          <w:tcPr>
            <w:tcW w:w="1210" w:type="dxa"/>
          </w:tcPr>
          <w:p>
            <w:pPr>
              <w:pStyle w:val="TableParagraph"/>
              <w:spacing w:line="471" w:lineRule="exact"/>
              <w:ind w:right="69"/>
              <w:jc w:val="right"/>
              <w:rPr>
                <w:rFonts w:ascii="Noto Sans CJK JP Black" w:eastAsia="Noto Sans CJK JP Black" w:hint="eastAsia"/>
                <w:sz w:val="30"/>
              </w:rPr>
            </w:pPr>
            <w:r>
              <w:rPr>
                <w:rFonts w:ascii="Noto Sans CJK JP Black" w:eastAsia="Noto Sans CJK JP Black" w:hint="eastAsia"/>
                <w:sz w:val="30"/>
              </w:rPr>
              <w:t>表</w:t>
            </w:r>
          </w:p>
        </w:tc>
        <w:tc>
          <w:tcPr>
            <w:tcW w:w="4750" w:type="dxa"/>
          </w:tcPr>
          <w:p>
            <w:pPr>
              <w:pStyle w:val="TableParagraph"/>
              <w:spacing w:line="471" w:lineRule="exact"/>
              <w:ind w:left="70"/>
              <w:rPr>
                <w:rFonts w:ascii="Noto Sans CJK JP Black" w:eastAsia="Noto Sans CJK JP Black" w:hint="eastAsia"/>
                <w:sz w:val="30"/>
              </w:rPr>
            </w:pPr>
            <w:r>
              <w:rPr>
                <w:sz w:val="30"/>
              </w:rPr>
              <w:t>3-1</w:t>
            </w:r>
            <w:r>
              <w:rPr>
                <w:rFonts w:ascii="Noto Sans CJK JP Black" w:eastAsia="Noto Sans CJK JP Black" w:hint="eastAsia"/>
                <w:sz w:val="30"/>
              </w:rPr>
              <w:t>：各大权威机构经济统计</w:t>
            </w:r>
          </w:p>
          <w:p>
            <w:pPr>
              <w:pStyle w:val="TableParagraph"/>
              <w:spacing w:line="285" w:lineRule="auto" w:before="224"/>
              <w:ind w:left="750" w:right="1599" w:firstLine="680"/>
              <w:rPr>
                <w:rFonts w:ascii="Noto Sans CJK JP Black" w:eastAsia="Noto Sans CJK JP Black" w:hint="eastAsia"/>
                <w:sz w:val="30"/>
              </w:rPr>
            </w:pPr>
            <w:r>
              <w:rPr>
                <w:rFonts w:ascii="Noto Sans CJK JP Black" w:eastAsia="Noto Sans CJK JP Black" w:hint="eastAsia"/>
                <w:sz w:val="30"/>
              </w:rPr>
              <w:t>报 告 机 构 </w:t>
            </w:r>
            <w:r>
              <w:rPr>
                <w:rFonts w:ascii="Noto Sans CJK JP Black" w:eastAsia="Noto Sans CJK JP Black" w:hint="eastAsia"/>
                <w:spacing w:val="-3"/>
                <w:sz w:val="30"/>
              </w:rPr>
              <w:t>国际货币基金组织</w:t>
            </w:r>
          </w:p>
        </w:tc>
        <w:tc>
          <w:tcPr>
            <w:tcW w:w="2970" w:type="dxa"/>
          </w:tcPr>
          <w:p>
            <w:pPr>
              <w:pStyle w:val="TableParagraph"/>
              <w:spacing w:before="16"/>
              <w:rPr>
                <w:rFonts w:ascii="Noto Sans CJK JP Black"/>
                <w:sz w:val="32"/>
              </w:rPr>
            </w:pPr>
          </w:p>
          <w:p>
            <w:pPr>
              <w:pStyle w:val="TableParagraph"/>
              <w:spacing w:before="1"/>
              <w:ind w:left="960"/>
              <w:rPr>
                <w:rFonts w:ascii="Noto Sans CJK JP Black" w:eastAsia="Noto Sans CJK JP Black" w:hint="eastAsia"/>
                <w:sz w:val="30"/>
              </w:rPr>
            </w:pPr>
            <w:r>
              <w:rPr>
                <w:sz w:val="30"/>
              </w:rPr>
              <w:t>2011 </w:t>
            </w:r>
            <w:r>
              <w:rPr>
                <w:rFonts w:ascii="Noto Sans CJK JP Black" w:eastAsia="Noto Sans CJK JP Black" w:hint="eastAsia"/>
                <w:sz w:val="30"/>
              </w:rPr>
              <w:t>年统计值</w:t>
            </w:r>
          </w:p>
          <w:p>
            <w:pPr>
              <w:pStyle w:val="TableParagraph"/>
              <w:spacing w:before="286"/>
              <w:ind w:left="1660"/>
              <w:rPr>
                <w:sz w:val="30"/>
              </w:rPr>
            </w:pPr>
            <w:r>
              <w:rPr>
                <w:sz w:val="30"/>
              </w:rPr>
              <w:t>9.5%</w:t>
            </w:r>
          </w:p>
        </w:tc>
      </w:tr>
      <w:tr>
        <w:trPr>
          <w:trHeight w:val="810" w:hRule="atLeast"/>
        </w:trPr>
        <w:tc>
          <w:tcPr>
            <w:tcW w:w="2230" w:type="dxa"/>
          </w:tcPr>
          <w:p>
            <w:pPr>
              <w:pStyle w:val="TableParagraph"/>
              <w:spacing w:before="8"/>
              <w:ind w:left="50"/>
              <w:rPr>
                <w:rFonts w:ascii="Noto Sans CJK JP Black" w:eastAsia="Noto Sans CJK JP Black" w:hint="eastAsia"/>
                <w:sz w:val="30"/>
              </w:rPr>
            </w:pPr>
            <w:r>
              <w:rPr>
                <w:sz w:val="30"/>
              </w:rPr>
              <w:t>GDP </w:t>
            </w:r>
            <w:r>
              <w:rPr>
                <w:rFonts w:ascii="Noto Sans CJK JP Black" w:eastAsia="Noto Sans CJK JP Black" w:hint="eastAsia"/>
                <w:sz w:val="30"/>
              </w:rPr>
              <w:t>增长</w:t>
            </w:r>
          </w:p>
        </w:tc>
        <w:tc>
          <w:tcPr>
            <w:tcW w:w="1210" w:type="dxa"/>
          </w:tcPr>
          <w:p>
            <w:pPr>
              <w:pStyle w:val="TableParagraph"/>
              <w:rPr>
                <w:rFonts w:ascii="Times New Roman"/>
                <w:sz w:val="40"/>
              </w:rPr>
            </w:pPr>
          </w:p>
        </w:tc>
        <w:tc>
          <w:tcPr>
            <w:tcW w:w="4750" w:type="dxa"/>
          </w:tcPr>
          <w:p>
            <w:pPr>
              <w:pStyle w:val="TableParagraph"/>
              <w:spacing w:line="604" w:lineRule="exact"/>
              <w:ind w:left="1070" w:right="1839"/>
              <w:jc w:val="center"/>
              <w:rPr>
                <w:rFonts w:ascii="Noto Sans CJK JP Black" w:eastAsia="Noto Sans CJK JP Black" w:hint="eastAsia"/>
                <w:sz w:val="30"/>
              </w:rPr>
            </w:pPr>
            <w:r>
              <w:rPr>
                <w:rFonts w:ascii="Noto Sans CJK JP Black" w:eastAsia="Noto Sans CJK JP Black" w:hint="eastAsia"/>
                <w:sz w:val="30"/>
              </w:rPr>
              <w:t>亚洲开发银行</w:t>
            </w:r>
          </w:p>
        </w:tc>
        <w:tc>
          <w:tcPr>
            <w:tcW w:w="2970" w:type="dxa"/>
          </w:tcPr>
          <w:p>
            <w:pPr>
              <w:pStyle w:val="TableParagraph"/>
              <w:spacing w:before="130"/>
              <w:ind w:right="624"/>
              <w:jc w:val="right"/>
              <w:rPr>
                <w:sz w:val="30"/>
              </w:rPr>
            </w:pPr>
            <w:r>
              <w:rPr>
                <w:sz w:val="30"/>
              </w:rPr>
              <w:t>9.3%</w:t>
            </w:r>
          </w:p>
        </w:tc>
      </w:tr>
      <w:tr>
        <w:trPr>
          <w:trHeight w:val="637" w:hRule="atLeast"/>
        </w:trPr>
        <w:tc>
          <w:tcPr>
            <w:tcW w:w="2230" w:type="dxa"/>
          </w:tcPr>
          <w:p>
            <w:pPr>
              <w:pStyle w:val="TableParagraph"/>
              <w:rPr>
                <w:rFonts w:ascii="Times New Roman"/>
                <w:sz w:val="40"/>
              </w:rPr>
            </w:pPr>
          </w:p>
        </w:tc>
        <w:tc>
          <w:tcPr>
            <w:tcW w:w="1210" w:type="dxa"/>
          </w:tcPr>
          <w:p>
            <w:pPr>
              <w:pStyle w:val="TableParagraph"/>
              <w:rPr>
                <w:rFonts w:ascii="Times New Roman"/>
                <w:sz w:val="40"/>
              </w:rPr>
            </w:pPr>
          </w:p>
        </w:tc>
        <w:tc>
          <w:tcPr>
            <w:tcW w:w="4750" w:type="dxa"/>
          </w:tcPr>
          <w:p>
            <w:pPr>
              <w:pStyle w:val="TableParagraph"/>
              <w:spacing w:line="594" w:lineRule="exact"/>
              <w:ind w:left="1070" w:right="1779"/>
              <w:jc w:val="center"/>
              <w:rPr>
                <w:rFonts w:ascii="Noto Sans CJK JP Black" w:eastAsia="Noto Sans CJK JP Black" w:hint="eastAsia"/>
                <w:sz w:val="30"/>
              </w:rPr>
            </w:pPr>
            <w:r>
              <w:rPr>
                <w:rFonts w:ascii="Noto Sans CJK JP Black" w:eastAsia="Noto Sans CJK JP Black" w:hint="eastAsia"/>
                <w:sz w:val="30"/>
              </w:rPr>
              <w:t>摩根士丹利</w:t>
            </w:r>
          </w:p>
        </w:tc>
        <w:tc>
          <w:tcPr>
            <w:tcW w:w="2970" w:type="dxa"/>
          </w:tcPr>
          <w:p>
            <w:pPr>
              <w:pStyle w:val="TableParagraph"/>
              <w:spacing w:before="120"/>
              <w:ind w:right="624"/>
              <w:jc w:val="right"/>
              <w:rPr>
                <w:sz w:val="30"/>
              </w:rPr>
            </w:pPr>
            <w:r>
              <w:rPr>
                <w:sz w:val="30"/>
              </w:rPr>
              <w:t>9.0%</w:t>
            </w:r>
          </w:p>
        </w:tc>
      </w:tr>
    </w:tbl>
    <w:p>
      <w:pPr>
        <w:pStyle w:val="BodyText"/>
        <w:spacing w:before="15"/>
        <w:ind w:left="0"/>
        <w:rPr>
          <w:sz w:val="40"/>
        </w:rPr>
      </w:pPr>
    </w:p>
    <w:p>
      <w:pPr>
        <w:pStyle w:val="BodyText"/>
        <w:jc w:val="both"/>
      </w:pPr>
      <w:r>
        <w:rPr/>
        <w:t>（二） </w:t>
      </w:r>
      <w:r>
        <w:rPr>
          <w:rFonts w:ascii="Arial" w:eastAsia="Arial"/>
        </w:rPr>
        <w:t>2013</w:t>
      </w:r>
      <w:r>
        <w:rPr>
          <w:rFonts w:ascii="Arial" w:eastAsia="Arial"/>
          <w:spacing w:val="-51"/>
        </w:rPr>
        <w:t> </w:t>
      </w:r>
      <w:r>
        <w:rPr/>
        <w:t>年宏观经济走势分析</w:t>
      </w:r>
    </w:p>
    <w:p>
      <w:pPr>
        <w:pStyle w:val="ListParagraph"/>
        <w:numPr>
          <w:ilvl w:val="0"/>
          <w:numId w:val="11"/>
        </w:numPr>
        <w:tabs>
          <w:tab w:pos="720" w:val="left" w:leader="none"/>
        </w:tabs>
        <w:spacing w:line="240" w:lineRule="auto" w:before="250" w:after="0"/>
        <w:ind w:left="720" w:right="0" w:hanging="560"/>
        <w:jc w:val="both"/>
        <w:rPr>
          <w:sz w:val="42"/>
        </w:rPr>
      </w:pPr>
      <w:r>
        <w:rPr>
          <w:sz w:val="42"/>
        </w:rPr>
        <w:t>中国经济发展主要面临问题：</w:t>
      </w:r>
    </w:p>
    <w:p>
      <w:pPr>
        <w:pStyle w:val="BodyText"/>
        <w:spacing w:line="268" w:lineRule="auto" w:before="189"/>
        <w:ind w:right="1259" w:firstLine="880"/>
        <w:jc w:val="both"/>
      </w:pPr>
      <w:r>
        <w:rPr/>
        <w:t>虽然当前我国宏观经济运行态势总体良好， 但面临的国内外环境却十分复杂，不稳定、不确定因素不少，主要情况如下：</w:t>
      </w:r>
    </w:p>
    <w:p>
      <w:pPr>
        <w:pStyle w:val="BodyText"/>
        <w:spacing w:line="264" w:lineRule="auto" w:before="126"/>
        <w:ind w:left="1520" w:right="1079"/>
        <w:jc w:val="both"/>
      </w:pPr>
      <w:r>
        <w:rPr/>
        <w:t>国内自身经济发展存在系列问题： 如房价僵持不下、 中小企业经营困难、节能减排形势严峻、出口外部环境恶化等。</w:t>
      </w:r>
    </w:p>
    <w:p>
      <w:pPr>
        <w:pStyle w:val="BodyText"/>
        <w:spacing w:line="266" w:lineRule="auto" w:before="161"/>
        <w:ind w:left="1520" w:right="1119"/>
        <w:jc w:val="both"/>
      </w:pPr>
      <w:r>
        <w:rPr>
          <w:spacing w:val="-1"/>
        </w:rPr>
        <w:t>全球经济复苏形势并不乐观： 欧洲经济下滑明显、 美国经济复</w:t>
      </w:r>
      <w:r>
        <w:rPr>
          <w:spacing w:val="-4"/>
        </w:rPr>
        <w:t>苏乏力， 受影响国际金融市场持续动荡， 进一步加剧实体经济下滑，全球经济复苏的不确定性增大。</w:t>
      </w:r>
    </w:p>
    <w:p>
      <w:pPr>
        <w:pStyle w:val="ListParagraph"/>
        <w:numPr>
          <w:ilvl w:val="0"/>
          <w:numId w:val="11"/>
        </w:numPr>
        <w:tabs>
          <w:tab w:pos="627" w:val="left" w:leader="none"/>
        </w:tabs>
        <w:spacing w:line="240" w:lineRule="auto" w:before="155" w:after="0"/>
        <w:ind w:left="626" w:right="0" w:hanging="467"/>
        <w:jc w:val="both"/>
        <w:rPr>
          <w:sz w:val="42"/>
        </w:rPr>
      </w:pPr>
      <w:r>
        <w:rPr>
          <w:rFonts w:ascii="Arial" w:eastAsia="Arial"/>
          <w:sz w:val="42"/>
        </w:rPr>
        <w:t>2013</w:t>
      </w:r>
      <w:r>
        <w:rPr>
          <w:rFonts w:ascii="Arial" w:eastAsia="Arial"/>
          <w:spacing w:val="-59"/>
          <w:sz w:val="42"/>
        </w:rPr>
        <w:t> </w:t>
      </w:r>
      <w:r>
        <w:rPr>
          <w:sz w:val="42"/>
        </w:rPr>
        <w:t>年经济政策导向：</w:t>
      </w:r>
    </w:p>
    <w:p>
      <w:pPr>
        <w:pStyle w:val="BodyText"/>
        <w:tabs>
          <w:tab w:pos="5679" w:val="left" w:leader="none"/>
          <w:tab w:pos="7659" w:val="left" w:leader="none"/>
        </w:tabs>
        <w:spacing w:line="271" w:lineRule="auto" w:before="170"/>
        <w:ind w:right="1379" w:firstLine="880"/>
      </w:pPr>
      <w:r>
        <w:rPr/>
        <w:t>当前复杂多变的国内外经济环境，</w:t>
        <w:tab/>
        <w:t>决定了未来宏观调控将依据</w:t>
      </w:r>
      <w:r>
        <w:rPr>
          <w:spacing w:val="-18"/>
        </w:rPr>
        <w:t>形</w:t>
      </w:r>
      <w:r>
        <w:rPr/>
        <w:t>势变化出台更具有针对性、灵活性、前瞻性的宏观经济政策，以实现中央“既要把物价涨幅降下来，又不使经济增速出现大的波动”的政   策目标。预计中央政府会较</w:t>
        <w:tab/>
      </w:r>
      <w:r>
        <w:rPr>
          <w:rFonts w:ascii="Arial" w:hAnsi="Arial" w:eastAsia="Arial"/>
        </w:rPr>
        <w:t>2012</w:t>
      </w:r>
      <w:r>
        <w:rPr>
          <w:rFonts w:ascii="Arial" w:hAnsi="Arial" w:eastAsia="Arial"/>
          <w:spacing w:val="-52"/>
        </w:rPr>
        <w:t> </w:t>
      </w:r>
      <w:r>
        <w:rPr/>
        <w:t>年增加一些财政调控措施，以维持我国经济增长处于合理水平，但受自身经济发展问题及国际形势影</w:t>
      </w:r>
    </w:p>
    <w:p>
      <w:pPr>
        <w:spacing w:after="0" w:line="271" w:lineRule="auto"/>
        <w:sectPr>
          <w:pgSz w:w="19120" w:h="27060"/>
          <w:pgMar w:top="2560" w:bottom="280" w:left="2720" w:right="1900"/>
        </w:sectPr>
      </w:pPr>
    </w:p>
    <w:p>
      <w:pPr>
        <w:pStyle w:val="BodyText"/>
        <w:tabs>
          <w:tab w:pos="6219" w:val="left" w:leader="none"/>
        </w:tabs>
        <w:spacing w:line="749" w:lineRule="exact"/>
      </w:pPr>
      <w:r>
        <w:rPr/>
        <w:t>响，</w:t>
      </w:r>
      <w:r>
        <w:rPr>
          <w:spacing w:val="-58"/>
        </w:rPr>
        <w:t> </w:t>
      </w:r>
      <w:r>
        <w:rPr>
          <w:rFonts w:ascii="Arial" w:eastAsia="Arial"/>
        </w:rPr>
        <w:t>2013</w:t>
      </w:r>
      <w:r>
        <w:rPr>
          <w:rFonts w:ascii="Arial" w:eastAsia="Arial"/>
          <w:spacing w:val="-31"/>
        </w:rPr>
        <w:t> </w:t>
      </w:r>
      <w:r>
        <w:rPr/>
        <w:t>年中国经济增速将较</w:t>
        <w:tab/>
      </w:r>
      <w:r>
        <w:rPr>
          <w:rFonts w:ascii="Arial" w:eastAsia="Arial"/>
        </w:rPr>
        <w:t>2012</w:t>
      </w:r>
      <w:r>
        <w:rPr>
          <w:rFonts w:ascii="Arial" w:eastAsia="Arial"/>
          <w:spacing w:val="-31"/>
        </w:rPr>
        <w:t> </w:t>
      </w:r>
      <w:r>
        <w:rPr/>
        <w:t>年有所放缓；而物价指数则在政</w:t>
      </w:r>
    </w:p>
    <w:p>
      <w:pPr>
        <w:pStyle w:val="BodyText"/>
        <w:tabs>
          <w:tab w:pos="7479" w:val="left" w:leader="none"/>
        </w:tabs>
        <w:spacing w:before="129"/>
      </w:pPr>
      <w:r>
        <w:rPr/>
        <w:t>府调控下有所回落，总体政策略好于</w:t>
        <w:tab/>
      </w:r>
      <w:r>
        <w:rPr>
          <w:rFonts w:ascii="Arial" w:eastAsia="Arial"/>
        </w:rPr>
        <w:t>2013</w:t>
      </w:r>
      <w:r>
        <w:rPr>
          <w:rFonts w:ascii="Arial" w:eastAsia="Arial"/>
          <w:spacing w:val="-32"/>
        </w:rPr>
        <w:t> </w:t>
      </w:r>
      <w:r>
        <w:rPr/>
        <w:t>年。</w:t>
      </w:r>
    </w:p>
    <w:p>
      <w:pPr>
        <w:pStyle w:val="ListParagraph"/>
        <w:numPr>
          <w:ilvl w:val="0"/>
          <w:numId w:val="11"/>
        </w:numPr>
        <w:tabs>
          <w:tab w:pos="719" w:val="left" w:leader="none"/>
          <w:tab w:pos="720" w:val="left" w:leader="none"/>
          <w:tab w:pos="7599" w:val="left" w:leader="none"/>
        </w:tabs>
        <w:spacing w:line="240" w:lineRule="auto" w:before="230" w:after="0"/>
        <w:ind w:left="720" w:right="0" w:hanging="560"/>
        <w:jc w:val="left"/>
        <w:rPr>
          <w:sz w:val="42"/>
        </w:rPr>
      </w:pPr>
      <w:r>
        <w:rPr>
          <w:sz w:val="42"/>
        </w:rPr>
        <w:t>结合各权威机构之预测报告，预计</w:t>
        <w:tab/>
      </w:r>
      <w:r>
        <w:rPr>
          <w:rFonts w:ascii="Arial" w:eastAsia="Arial"/>
          <w:sz w:val="42"/>
        </w:rPr>
        <w:t>2013</w:t>
      </w:r>
      <w:r>
        <w:rPr>
          <w:rFonts w:ascii="Arial" w:eastAsia="Arial"/>
          <w:spacing w:val="-32"/>
          <w:sz w:val="42"/>
        </w:rPr>
        <w:t> </w:t>
      </w:r>
      <w:r>
        <w:rPr>
          <w:sz w:val="42"/>
        </w:rPr>
        <w:t>年：</w:t>
      </w:r>
    </w:p>
    <w:p>
      <w:pPr>
        <w:pStyle w:val="BodyText"/>
        <w:tabs>
          <w:tab w:pos="7779" w:val="left" w:leader="none"/>
          <w:tab w:pos="8119" w:val="left" w:leader="none"/>
          <w:tab w:pos="11839" w:val="left" w:leader="none"/>
        </w:tabs>
        <w:spacing w:line="302" w:lineRule="auto" w:before="210"/>
        <w:ind w:left="1520" w:right="819"/>
      </w:pPr>
      <w:r>
        <w:rPr/>
        <w:t>国内生产总</w:t>
      </w:r>
      <w:r>
        <w:rPr>
          <w:spacing w:val="100"/>
        </w:rPr>
        <w:t>值</w:t>
      </w:r>
      <w:r>
        <w:rPr>
          <w:spacing w:val="-3"/>
        </w:rPr>
        <w:t>（</w:t>
      </w:r>
      <w:r>
        <w:rPr>
          <w:rFonts w:ascii="Arial" w:eastAsia="Arial"/>
          <w:spacing w:val="-3"/>
        </w:rPr>
        <w:t>GDP</w:t>
      </w:r>
      <w:r>
        <w:rPr>
          <w:spacing w:val="-3"/>
        </w:rPr>
        <w:t>）</w:t>
      </w:r>
      <w:r>
        <w:rPr/>
        <w:t>增长约为</w:t>
        <w:tab/>
      </w:r>
      <w:r>
        <w:rPr>
          <w:rFonts w:ascii="Arial" w:eastAsia="Arial"/>
          <w:spacing w:val="-6"/>
        </w:rPr>
        <w:t>9.0%</w:t>
      </w:r>
      <w:r>
        <w:rPr/>
        <w:t>左右</w:t>
      </w:r>
      <w:r>
        <w:rPr>
          <w:spacing w:val="-30"/>
        </w:rPr>
        <w:t>；（</w:t>
      </w:r>
      <w:r>
        <w:rPr/>
        <w:t>略低于</w:t>
        <w:tab/>
      </w:r>
      <w:r>
        <w:rPr>
          <w:rFonts w:ascii="Arial" w:eastAsia="Arial"/>
        </w:rPr>
        <w:t>2012</w:t>
      </w:r>
      <w:r>
        <w:rPr>
          <w:rFonts w:ascii="Arial" w:eastAsia="Arial"/>
          <w:spacing w:val="-53"/>
        </w:rPr>
        <w:t> </w:t>
      </w:r>
      <w:r>
        <w:rPr/>
        <w:t>年</w:t>
      </w:r>
      <w:r>
        <w:rPr>
          <w:spacing w:val="-16"/>
        </w:rPr>
        <w:t>） </w:t>
      </w:r>
      <w:r>
        <w:rPr/>
        <w:t>消费者价格指数（ </w:t>
      </w:r>
      <w:r>
        <w:rPr>
          <w:spacing w:val="6"/>
        </w:rPr>
        <w:t> </w:t>
      </w:r>
      <w:r>
        <w:rPr>
          <w:rFonts w:ascii="Arial" w:eastAsia="Arial"/>
        </w:rPr>
        <w:t>CPI</w:t>
      </w:r>
      <w:r>
        <w:rPr/>
        <w:t>）增长约为</w:t>
        <w:tab/>
      </w:r>
      <w:r>
        <w:rPr>
          <w:rFonts w:ascii="Arial" w:eastAsia="Arial"/>
          <w:spacing w:val="-11"/>
        </w:rPr>
        <w:t>4~4.5%</w:t>
      </w:r>
      <w:r>
        <w:rPr>
          <w:spacing w:val="-11"/>
        </w:rPr>
        <w:t>；（</w:t>
      </w:r>
      <w:r>
        <w:rPr/>
        <w:t>略低于</w:t>
        <w:tab/>
      </w:r>
      <w:r>
        <w:rPr>
          <w:rFonts w:ascii="Arial" w:eastAsia="Arial"/>
        </w:rPr>
        <w:t>2012</w:t>
      </w:r>
      <w:r>
        <w:rPr>
          <w:rFonts w:ascii="Arial" w:eastAsia="Arial"/>
          <w:spacing w:val="-53"/>
        </w:rPr>
        <w:t> </w:t>
      </w:r>
      <w:r>
        <w:rPr/>
        <w:t>年</w:t>
      </w:r>
      <w:r>
        <w:rPr>
          <w:spacing w:val="-16"/>
        </w:rPr>
        <w:t>）</w:t>
      </w:r>
    </w:p>
    <w:p>
      <w:pPr>
        <w:tabs>
          <w:tab w:pos="3679" w:val="left" w:leader="none"/>
        </w:tabs>
        <w:spacing w:line="570" w:lineRule="exact" w:before="0"/>
        <w:ind w:left="0" w:right="999" w:firstLine="0"/>
        <w:jc w:val="center"/>
        <w:rPr>
          <w:sz w:val="30"/>
        </w:rPr>
      </w:pPr>
      <w:r>
        <w:rPr>
          <w:sz w:val="30"/>
        </w:rPr>
        <w:t>表</w:t>
      </w:r>
      <w:r>
        <w:rPr>
          <w:spacing w:val="50"/>
          <w:sz w:val="30"/>
        </w:rPr>
        <w:t> </w:t>
      </w:r>
      <w:r>
        <w:rPr>
          <w:rFonts w:ascii="Arial" w:eastAsia="Arial"/>
          <w:spacing w:val="6"/>
          <w:sz w:val="30"/>
        </w:rPr>
        <w:t>3-2</w:t>
      </w:r>
      <w:r>
        <w:rPr>
          <w:spacing w:val="6"/>
          <w:sz w:val="30"/>
        </w:rPr>
        <w:t>：</w:t>
      </w:r>
      <w:r>
        <w:rPr>
          <w:sz w:val="30"/>
        </w:rPr>
        <w:t>各大权威机构对</w:t>
        <w:tab/>
      </w:r>
      <w:r>
        <w:rPr>
          <w:rFonts w:ascii="Arial" w:eastAsia="Arial"/>
          <w:sz w:val="30"/>
        </w:rPr>
        <w:t>2012</w:t>
      </w:r>
      <w:r>
        <w:rPr>
          <w:rFonts w:ascii="Arial" w:eastAsia="Arial"/>
          <w:spacing w:val="9"/>
          <w:sz w:val="30"/>
        </w:rPr>
        <w:t> </w:t>
      </w:r>
      <w:r>
        <w:rPr>
          <w:sz w:val="30"/>
        </w:rPr>
        <w:t>年经济预测</w:t>
      </w:r>
    </w:p>
    <w:p>
      <w:pPr>
        <w:pStyle w:val="BodyText"/>
        <w:spacing w:before="8"/>
        <w:ind w:left="0"/>
        <w:rPr>
          <w:sz w:val="7"/>
        </w:rPr>
      </w:pPr>
      <w:r>
        <w:rPr/>
        <w:pict>
          <v:group style="position:absolute;margin-left:144.619446pt;margin-top:9.81439pt;width:671.25pt;height:193.5pt;mso-position-horizontal-relative:page;mso-position-vertical-relative:paragraph;z-index:-15720960;mso-wrap-distance-left:0;mso-wrap-distance-right:0" coordorigin="2892,196" coordsize="13425,3870">
            <v:shape style="position:absolute;left:2892;top:196;width:13425;height:3870" type="#_x0000_t75" stroked="false">
              <v:imagedata r:id="rId6" o:title=""/>
            </v:shape>
            <v:shape style="position:absolute;left:4160;top:388;width:1220;height:515" type="#_x0000_t202" filled="false" stroked="false">
              <v:textbox inset="0,0,0,0">
                <w:txbxContent>
                  <w:p>
                    <w:pPr>
                      <w:spacing w:line="471" w:lineRule="exact" w:before="0"/>
                      <w:ind w:left="0" w:right="0" w:firstLine="0"/>
                      <w:jc w:val="left"/>
                      <w:rPr>
                        <w:sz w:val="30"/>
                      </w:rPr>
                    </w:pPr>
                    <w:r>
                      <w:rPr>
                        <w:sz w:val="30"/>
                      </w:rPr>
                      <w:t>经济指标</w:t>
                    </w:r>
                  </w:p>
                </w:txbxContent>
              </v:textbox>
              <w10:wrap type="none"/>
            </v:shape>
            <v:shape style="position:absolute;left:7780;top:388;width:2620;height:1315" type="#_x0000_t202" filled="false" stroked="false">
              <v:textbox inset="0,0,0,0">
                <w:txbxContent>
                  <w:p>
                    <w:pPr>
                      <w:spacing w:line="471" w:lineRule="exact" w:before="0"/>
                      <w:ind w:left="1400" w:right="0" w:firstLine="0"/>
                      <w:jc w:val="left"/>
                      <w:rPr>
                        <w:sz w:val="30"/>
                      </w:rPr>
                    </w:pPr>
                    <w:r>
                      <w:rPr>
                        <w:sz w:val="30"/>
                      </w:rPr>
                      <w:t>预测机构</w:t>
                    </w:r>
                  </w:p>
                  <w:p>
                    <w:pPr>
                      <w:spacing w:before="164"/>
                      <w:ind w:left="0" w:right="0" w:firstLine="0"/>
                      <w:jc w:val="left"/>
                      <w:rPr>
                        <w:sz w:val="30"/>
                      </w:rPr>
                    </w:pPr>
                    <w:r>
                      <w:rPr>
                        <w:sz w:val="30"/>
                      </w:rPr>
                      <w:t>国际货币基金组织</w:t>
                    </w:r>
                  </w:p>
                </w:txbxContent>
              </v:textbox>
              <w10:wrap type="none"/>
            </v:shape>
            <v:shape style="position:absolute;left:10560;top:1188;width:1320;height:515" type="#_x0000_t202" filled="false" stroked="false">
              <v:textbox inset="0,0,0,0">
                <w:txbxContent>
                  <w:p>
                    <w:pPr>
                      <w:spacing w:line="471" w:lineRule="exact" w:before="0"/>
                      <w:ind w:left="0" w:right="0" w:firstLine="0"/>
                      <w:jc w:val="left"/>
                      <w:rPr>
                        <w:sz w:val="30"/>
                      </w:rPr>
                    </w:pPr>
                    <w:r>
                      <w:rPr>
                        <w:rFonts w:ascii="Arial" w:eastAsia="Arial"/>
                        <w:sz w:val="30"/>
                      </w:rPr>
                      <w:t>9/20</w:t>
                    </w:r>
                    <w:r>
                      <w:rPr>
                        <w:rFonts w:ascii="Arial" w:eastAsia="Arial"/>
                        <w:spacing w:val="-40"/>
                        <w:sz w:val="30"/>
                      </w:rPr>
                      <w:t> </w:t>
                    </w:r>
                    <w:r>
                      <w:rPr>
                        <w:sz w:val="30"/>
                      </w:rPr>
                      <w:t>预 测</w:t>
                    </w:r>
                  </w:p>
                </w:txbxContent>
              </v:textbox>
              <w10:wrap type="none"/>
            </v:shape>
            <v:shape style="position:absolute;left:13580;top:388;width:1960;height:1143" type="#_x0000_t202" filled="false" stroked="false">
              <v:textbox inset="0,0,0,0">
                <w:txbxContent>
                  <w:p>
                    <w:pPr>
                      <w:spacing w:line="471" w:lineRule="exact" w:before="0"/>
                      <w:ind w:left="0" w:right="0" w:firstLine="0"/>
                      <w:jc w:val="left"/>
                      <w:rPr>
                        <w:sz w:val="30"/>
                      </w:rPr>
                    </w:pPr>
                    <w:r>
                      <w:rPr>
                        <w:rFonts w:ascii="Arial" w:eastAsia="Arial"/>
                        <w:sz w:val="30"/>
                      </w:rPr>
                      <w:t>2013 </w:t>
                    </w:r>
                    <w:r>
                      <w:rPr>
                        <w:sz w:val="30"/>
                      </w:rPr>
                      <w:t>年预测值</w:t>
                    </w:r>
                  </w:p>
                  <w:p>
                    <w:pPr>
                      <w:spacing w:before="326"/>
                      <w:ind w:left="700" w:right="0" w:firstLine="0"/>
                      <w:jc w:val="left"/>
                      <w:rPr>
                        <w:rFonts w:ascii="Arial"/>
                        <w:sz w:val="30"/>
                      </w:rPr>
                    </w:pPr>
                    <w:r>
                      <w:rPr>
                        <w:rFonts w:ascii="Arial"/>
                        <w:sz w:val="30"/>
                      </w:rPr>
                      <w:t>8.8%</w:t>
                    </w:r>
                  </w:p>
                </w:txbxContent>
              </v:textbox>
              <w10:wrap type="none"/>
            </v:shape>
            <v:shape style="position:absolute;left:4100;top:2008;width:1400;height:515" type="#_x0000_t202" filled="false" stroked="false">
              <v:textbox inset="0,0,0,0">
                <w:txbxContent>
                  <w:p>
                    <w:pPr>
                      <w:spacing w:line="471" w:lineRule="exact" w:before="0"/>
                      <w:ind w:left="0" w:right="0" w:firstLine="0"/>
                      <w:jc w:val="left"/>
                      <w:rPr>
                        <w:sz w:val="30"/>
                      </w:rPr>
                    </w:pPr>
                    <w:r>
                      <w:rPr>
                        <w:rFonts w:ascii="Arial" w:eastAsia="Arial"/>
                        <w:sz w:val="30"/>
                      </w:rPr>
                      <w:t>GDP</w:t>
                    </w:r>
                    <w:r>
                      <w:rPr>
                        <w:rFonts w:ascii="Arial" w:eastAsia="Arial"/>
                        <w:spacing w:val="-23"/>
                        <w:sz w:val="30"/>
                      </w:rPr>
                      <w:t> </w:t>
                    </w:r>
                    <w:r>
                      <w:rPr>
                        <w:sz w:val="30"/>
                      </w:rPr>
                      <w:t>增 长</w:t>
                    </w:r>
                  </w:p>
                </w:txbxContent>
              </v:textbox>
              <w10:wrap type="none"/>
            </v:shape>
            <v:shape style="position:absolute;left:8120;top:1968;width:1820;height:2095" type="#_x0000_t202" filled="false" stroked="false">
              <v:textbox inset="0,0,0,0">
                <w:txbxContent>
                  <w:p>
                    <w:pPr>
                      <w:spacing w:line="471" w:lineRule="exact" w:before="0"/>
                      <w:ind w:left="0" w:right="0" w:firstLine="0"/>
                      <w:jc w:val="left"/>
                      <w:rPr>
                        <w:sz w:val="30"/>
                      </w:rPr>
                    </w:pPr>
                    <w:r>
                      <w:rPr>
                        <w:sz w:val="30"/>
                      </w:rPr>
                      <w:t>亚洲开发银行</w:t>
                    </w:r>
                  </w:p>
                  <w:p>
                    <w:pPr>
                      <w:spacing w:before="124"/>
                      <w:ind w:left="180" w:right="0" w:firstLine="0"/>
                      <w:jc w:val="left"/>
                      <w:rPr>
                        <w:sz w:val="30"/>
                      </w:rPr>
                    </w:pPr>
                    <w:r>
                      <w:rPr>
                        <w:sz w:val="30"/>
                      </w:rPr>
                      <w:t>摩根士丹利</w:t>
                    </w:r>
                  </w:p>
                  <w:p>
                    <w:pPr>
                      <w:spacing w:before="184"/>
                      <w:ind w:left="0" w:right="0" w:firstLine="0"/>
                      <w:jc w:val="left"/>
                      <w:rPr>
                        <w:sz w:val="30"/>
                      </w:rPr>
                    </w:pPr>
                    <w:r>
                      <w:rPr>
                        <w:sz w:val="30"/>
                      </w:rPr>
                      <w:t>亚洲开发银行</w:t>
                    </w:r>
                  </w:p>
                </w:txbxContent>
              </v:textbox>
              <w10:wrap type="none"/>
            </v:shape>
            <v:shape style="position:absolute;left:10080;top:1968;width:1460;height:2095" type="#_x0000_t202" filled="false" stroked="false">
              <v:textbox inset="0,0,0,0">
                <w:txbxContent>
                  <w:p>
                    <w:pPr>
                      <w:spacing w:line="471" w:lineRule="exact" w:before="0"/>
                      <w:ind w:left="160" w:right="0" w:firstLine="0"/>
                      <w:jc w:val="left"/>
                      <w:rPr>
                        <w:sz w:val="30"/>
                      </w:rPr>
                    </w:pPr>
                    <w:r>
                      <w:rPr>
                        <w:rFonts w:ascii="Arial" w:eastAsia="Arial"/>
                        <w:sz w:val="30"/>
                      </w:rPr>
                      <w:t>9/14 </w:t>
                    </w:r>
                    <w:r>
                      <w:rPr>
                        <w:sz w:val="30"/>
                      </w:rPr>
                      <w:t>预测</w:t>
                    </w:r>
                  </w:p>
                  <w:p>
                    <w:pPr>
                      <w:spacing w:before="124"/>
                      <w:ind w:left="0" w:right="0" w:firstLine="0"/>
                      <w:jc w:val="left"/>
                      <w:rPr>
                        <w:sz w:val="30"/>
                      </w:rPr>
                    </w:pPr>
                    <w:r>
                      <w:rPr>
                        <w:rFonts w:ascii="Arial" w:eastAsia="Arial"/>
                        <w:sz w:val="30"/>
                      </w:rPr>
                      <w:t>8/18 </w:t>
                    </w:r>
                    <w:r>
                      <w:rPr>
                        <w:sz w:val="30"/>
                      </w:rPr>
                      <w:t>预测</w:t>
                    </w:r>
                  </w:p>
                  <w:p>
                    <w:pPr>
                      <w:spacing w:before="184"/>
                      <w:ind w:left="160" w:right="0" w:firstLine="0"/>
                      <w:jc w:val="left"/>
                      <w:rPr>
                        <w:sz w:val="30"/>
                      </w:rPr>
                    </w:pPr>
                    <w:r>
                      <w:rPr>
                        <w:rFonts w:ascii="Arial" w:eastAsia="Arial"/>
                        <w:sz w:val="30"/>
                      </w:rPr>
                      <w:t>9/14 </w:t>
                    </w:r>
                    <w:r>
                      <w:rPr>
                        <w:sz w:val="30"/>
                      </w:rPr>
                      <w:t>预测</w:t>
                    </w:r>
                  </w:p>
                </w:txbxContent>
              </v:textbox>
              <w10:wrap type="none"/>
            </v:shape>
            <v:shape style="position:absolute;left:14280;top:1976;width:704;height:336" type="#_x0000_t202" filled="false" stroked="false">
              <v:textbox inset="0,0,0,0">
                <w:txbxContent>
                  <w:p>
                    <w:pPr>
                      <w:spacing w:line="335" w:lineRule="exact" w:before="0"/>
                      <w:ind w:left="0" w:right="0" w:firstLine="0"/>
                      <w:jc w:val="left"/>
                      <w:rPr>
                        <w:rFonts w:ascii="Arial"/>
                        <w:sz w:val="30"/>
                      </w:rPr>
                    </w:pPr>
                    <w:r>
                      <w:rPr>
                        <w:rFonts w:ascii="Arial"/>
                        <w:sz w:val="30"/>
                      </w:rPr>
                      <w:t>8.9%</w:t>
                    </w:r>
                  </w:p>
                </w:txbxContent>
              </v:textbox>
              <w10:wrap type="none"/>
            </v:shape>
            <v:shape style="position:absolute;left:14280;top:2736;width:704;height:336" type="#_x0000_t202" filled="false" stroked="false">
              <v:textbox inset="0,0,0,0">
                <w:txbxContent>
                  <w:p>
                    <w:pPr>
                      <w:spacing w:line="335" w:lineRule="exact" w:before="0"/>
                      <w:ind w:left="0" w:right="0" w:firstLine="0"/>
                      <w:jc w:val="left"/>
                      <w:rPr>
                        <w:rFonts w:ascii="Arial"/>
                        <w:sz w:val="30"/>
                      </w:rPr>
                    </w:pPr>
                    <w:r>
                      <w:rPr>
                        <w:rFonts w:ascii="Arial"/>
                        <w:sz w:val="30"/>
                      </w:rPr>
                      <w:t>8.6%</w:t>
                    </w:r>
                  </w:p>
                </w:txbxContent>
              </v:textbox>
              <w10:wrap type="none"/>
            </v:shape>
            <v:shape style="position:absolute;left:4200;top:3548;width:1220;height:515" type="#_x0000_t202" filled="false" stroked="false">
              <v:textbox inset="0,0,0,0">
                <w:txbxContent>
                  <w:p>
                    <w:pPr>
                      <w:spacing w:line="471" w:lineRule="exact" w:before="0"/>
                      <w:ind w:left="0" w:right="0" w:firstLine="0"/>
                      <w:jc w:val="left"/>
                      <w:rPr>
                        <w:sz w:val="30"/>
                      </w:rPr>
                    </w:pPr>
                    <w:r>
                      <w:rPr>
                        <w:rFonts w:ascii="Arial" w:eastAsia="Arial"/>
                        <w:sz w:val="30"/>
                      </w:rPr>
                      <w:t>CPI </w:t>
                    </w:r>
                    <w:r>
                      <w:rPr>
                        <w:sz w:val="30"/>
                      </w:rPr>
                      <w:t>指数</w:t>
                    </w:r>
                  </w:p>
                </w:txbxContent>
              </v:textbox>
              <w10:wrap type="none"/>
            </v:shape>
            <v:shape style="position:absolute;left:14400;top:3556;width:437;height:336" type="#_x0000_t202" filled="false" stroked="false">
              <v:textbox inset="0,0,0,0">
                <w:txbxContent>
                  <w:p>
                    <w:pPr>
                      <w:spacing w:line="335" w:lineRule="exact" w:before="0"/>
                      <w:ind w:left="0" w:right="0" w:firstLine="0"/>
                      <w:jc w:val="left"/>
                      <w:rPr>
                        <w:rFonts w:ascii="Arial"/>
                        <w:sz w:val="30"/>
                      </w:rPr>
                    </w:pPr>
                    <w:r>
                      <w:rPr>
                        <w:rFonts w:ascii="Arial"/>
                        <w:sz w:val="30"/>
                      </w:rPr>
                      <w:t>4.2</w:t>
                    </w:r>
                  </w:p>
                </w:txbxContent>
              </v:textbox>
              <w10:wrap type="none"/>
            </v:shape>
            <w10:wrap type="topAndBottom"/>
          </v:group>
        </w:pict>
      </w:r>
    </w:p>
    <w:p>
      <w:pPr>
        <w:pStyle w:val="BodyText"/>
        <w:spacing w:before="12"/>
        <w:ind w:left="0"/>
        <w:rPr>
          <w:sz w:val="8"/>
        </w:rPr>
      </w:pPr>
    </w:p>
    <w:p>
      <w:pPr>
        <w:pStyle w:val="ListParagraph"/>
        <w:numPr>
          <w:ilvl w:val="0"/>
          <w:numId w:val="11"/>
        </w:numPr>
        <w:tabs>
          <w:tab w:pos="719" w:val="left" w:leader="none"/>
          <w:tab w:pos="720" w:val="left" w:leader="none"/>
        </w:tabs>
        <w:spacing w:line="760" w:lineRule="exact" w:before="0" w:after="0"/>
        <w:ind w:left="720" w:right="0" w:hanging="560"/>
        <w:jc w:val="left"/>
        <w:rPr>
          <w:sz w:val="42"/>
        </w:rPr>
      </w:pPr>
      <w:r>
        <w:rPr>
          <w:sz w:val="42"/>
        </w:rPr>
        <w:t>总体宏观经济环境对酒店市场影响：</w:t>
      </w:r>
    </w:p>
    <w:p>
      <w:pPr>
        <w:pStyle w:val="BodyText"/>
        <w:tabs>
          <w:tab w:pos="2119" w:val="left" w:leader="none"/>
          <w:tab w:pos="2559" w:val="left" w:leader="none"/>
          <w:tab w:pos="8399" w:val="left" w:leader="none"/>
        </w:tabs>
        <w:spacing w:line="268" w:lineRule="auto" w:before="209"/>
        <w:ind w:right="1259" w:firstLine="880"/>
      </w:pPr>
      <w:r>
        <w:rPr/>
        <w:t>研究资料表明，我国酒店行业发展与</w:t>
        <w:tab/>
      </w:r>
      <w:r>
        <w:rPr>
          <w:rFonts w:ascii="Arial" w:eastAsia="Arial"/>
        </w:rPr>
        <w:t>GDP</w:t>
      </w:r>
      <w:r>
        <w:rPr>
          <w:rFonts w:ascii="Arial" w:eastAsia="Arial"/>
          <w:spacing w:val="33"/>
        </w:rPr>
        <w:t> </w:t>
      </w:r>
      <w:r>
        <w:rPr/>
        <w:t>增长存在较高的相</w:t>
      </w:r>
      <w:r>
        <w:rPr>
          <w:spacing w:val="-18"/>
        </w:rPr>
        <w:t>关</w:t>
      </w:r>
      <w:r>
        <w:rPr/>
        <w:t>性，相对于</w:t>
        <w:tab/>
      </w:r>
      <w:r>
        <w:rPr>
          <w:rFonts w:ascii="Arial" w:eastAsia="Arial"/>
        </w:rPr>
        <w:t>GDP</w:t>
      </w:r>
      <w:r>
        <w:rPr>
          <w:rFonts w:ascii="Arial" w:eastAsia="Arial"/>
          <w:spacing w:val="33"/>
        </w:rPr>
        <w:t> </w:t>
      </w:r>
      <w:r>
        <w:rPr/>
        <w:t>增长上升或下降，酒店的扩张或收缩会更加明显， 因此预测</w:t>
        <w:tab/>
      </w:r>
      <w:r>
        <w:rPr>
          <w:rFonts w:ascii="Arial" w:eastAsia="Arial"/>
        </w:rPr>
        <w:t>2013</w:t>
      </w:r>
      <w:r>
        <w:rPr>
          <w:rFonts w:ascii="Arial" w:eastAsia="Arial"/>
          <w:spacing w:val="8"/>
        </w:rPr>
        <w:t> </w:t>
      </w:r>
      <w:r>
        <w:rPr/>
        <w:t>年宏观经济环境对酒店所起促进作用略有下降，但降幅较小。</w:t>
      </w:r>
    </w:p>
    <w:p>
      <w:pPr>
        <w:pStyle w:val="ListParagraph"/>
        <w:numPr>
          <w:ilvl w:val="2"/>
          <w:numId w:val="9"/>
        </w:numPr>
        <w:tabs>
          <w:tab w:pos="1280" w:val="left" w:leader="none"/>
        </w:tabs>
        <w:spacing w:line="372" w:lineRule="auto" w:before="471" w:after="0"/>
        <w:ind w:left="1040" w:right="9259" w:hanging="880"/>
        <w:jc w:val="left"/>
        <w:rPr>
          <w:sz w:val="42"/>
        </w:rPr>
      </w:pPr>
      <w:r>
        <w:rPr>
          <w:sz w:val="42"/>
        </w:rPr>
        <w:t>政策法规环境分析  </w:t>
      </w:r>
      <w:r>
        <w:rPr>
          <w:spacing w:val="-2"/>
          <w:sz w:val="42"/>
        </w:rPr>
        <w:t>一、政策突破预期强烈</w:t>
      </w:r>
    </w:p>
    <w:p>
      <w:pPr>
        <w:pStyle w:val="BodyText"/>
        <w:spacing w:line="530" w:lineRule="exact"/>
        <w:ind w:left="1040"/>
        <w:jc w:val="both"/>
      </w:pPr>
      <w:r>
        <w:rPr>
          <w:w w:val="105"/>
        </w:rPr>
        <w:t>根据我国旅游业 “十二五”发展规划，未来五年旅游业将成为我</w:t>
      </w:r>
    </w:p>
    <w:p>
      <w:pPr>
        <w:pStyle w:val="BodyText"/>
        <w:spacing w:line="271" w:lineRule="auto" w:before="90"/>
        <w:ind w:right="1139"/>
        <w:jc w:val="both"/>
      </w:pPr>
      <w:r>
        <w:rPr/>
        <w:t>国的战略性支柱产业，并保持高速增长。预计到    </w:t>
      </w:r>
      <w:r>
        <w:rPr>
          <w:rFonts w:ascii="Arial" w:eastAsia="Arial"/>
        </w:rPr>
        <w:t>2015 </w:t>
      </w:r>
      <w:r>
        <w:rPr>
          <w:spacing w:val="-3"/>
        </w:rPr>
        <w:t>年，中国将成</w:t>
      </w:r>
      <w:r>
        <w:rPr>
          <w:spacing w:val="-1"/>
        </w:rPr>
        <w:t>为世界第一大入境旅游接待国， 第四大出境旅游客源国， 并形成世界</w:t>
      </w:r>
      <w:r>
        <w:rPr/>
        <w:t>上最大的国内旅游市场。</w:t>
      </w:r>
    </w:p>
    <w:p>
      <w:pPr>
        <w:spacing w:after="0" w:line="271" w:lineRule="auto"/>
        <w:jc w:val="both"/>
        <w:sectPr>
          <w:pgSz w:w="19120" w:h="27060"/>
          <w:pgMar w:top="2520" w:bottom="280" w:left="2720" w:right="1900"/>
        </w:sectPr>
      </w:pPr>
    </w:p>
    <w:p>
      <w:pPr>
        <w:pStyle w:val="BodyText"/>
        <w:spacing w:line="749" w:lineRule="exact"/>
        <w:ind w:left="1040"/>
      </w:pPr>
      <w:r>
        <w:rPr/>
        <w:t>二、全国酒店产业政策与发展方向</w:t>
      </w:r>
    </w:p>
    <w:p>
      <w:pPr>
        <w:pStyle w:val="BodyText"/>
        <w:spacing w:line="268" w:lineRule="auto" w:before="129"/>
        <w:ind w:right="1679" w:firstLine="880"/>
      </w:pPr>
      <w:r>
        <w:rPr/>
        <w:t>（一）国家的改革开放政策和旅游业的持续较快发展引导着中国酒店业的发展方向</w:t>
      </w:r>
    </w:p>
    <w:p>
      <w:pPr>
        <w:pStyle w:val="BodyText"/>
        <w:tabs>
          <w:tab w:pos="2519" w:val="left" w:leader="none"/>
          <w:tab w:pos="7079" w:val="left" w:leader="none"/>
          <w:tab w:pos="7659" w:val="left" w:leader="none"/>
          <w:tab w:pos="8099" w:val="left" w:leader="none"/>
          <w:tab w:pos="13059" w:val="left" w:leader="none"/>
        </w:tabs>
        <w:spacing w:line="268" w:lineRule="auto" w:before="46"/>
        <w:ind w:right="1019" w:firstLine="1120"/>
      </w:pPr>
      <w:r>
        <w:rPr>
          <w:rFonts w:ascii="Arial" w:eastAsia="Arial"/>
          <w:spacing w:val="6"/>
        </w:rPr>
        <w:t>1</w:t>
      </w:r>
      <w:r>
        <w:rPr>
          <w:spacing w:val="-120"/>
        </w:rPr>
        <w:t>、</w:t>
      </w:r>
      <w:r>
        <w:rPr/>
        <w:t>持续稳定的保持对外开放政策将有利于我国旅游酒店业的进    一步发展。</w:t>
      </w:r>
      <w:r>
        <w:rPr>
          <w:spacing w:val="62"/>
        </w:rPr>
        <w:t> </w:t>
      </w:r>
      <w:r>
        <w:rPr>
          <w:rFonts w:ascii="Arial" w:eastAsia="Arial"/>
        </w:rPr>
        <w:t>20</w:t>
      </w:r>
      <w:r>
        <w:rPr>
          <w:rFonts w:ascii="Arial" w:eastAsia="Arial"/>
          <w:spacing w:val="16"/>
        </w:rPr>
        <w:t> </w:t>
      </w:r>
      <w:r>
        <w:rPr/>
        <w:t>多年来的实践证明，</w:t>
        <w:tab/>
      </w:r>
      <w:r>
        <w:rPr>
          <w:rFonts w:ascii="Arial" w:eastAsia="Arial"/>
        </w:rPr>
        <w:t>20</w:t>
      </w:r>
      <w:r>
        <w:rPr>
          <w:rFonts w:ascii="Arial" w:eastAsia="Arial"/>
          <w:spacing w:val="16"/>
        </w:rPr>
        <w:t> </w:t>
      </w:r>
      <w:r>
        <w:rPr/>
        <w:t>多年来中国旅游业的突飞猛进的发展，</w:t>
      </w:r>
      <w:r>
        <w:rPr>
          <w:spacing w:val="-57"/>
        </w:rPr>
        <w:t> </w:t>
      </w:r>
      <w:r>
        <w:rPr/>
        <w:t>可以说是改革开放的直接结果。</w:t>
        <w:tab/>
        <w:t>旅游产业从一个政府接待型为主的事业发展成为今天的旅游产业，</w:t>
        <w:tab/>
        <w:t>入境旅游和旅游创汇分别居于世界上的第</w:t>
        <w:tab/>
      </w:r>
      <w:r>
        <w:rPr>
          <w:rFonts w:ascii="Arial" w:eastAsia="Arial"/>
        </w:rPr>
        <w:t>4</w:t>
      </w:r>
      <w:r>
        <w:rPr>
          <w:rFonts w:ascii="Arial" w:eastAsia="Arial"/>
          <w:spacing w:val="9"/>
        </w:rPr>
        <w:t> </w:t>
      </w:r>
      <w:r>
        <w:rPr/>
        <w:t>位和第</w:t>
      </w:r>
      <w:r>
        <w:rPr>
          <w:spacing w:val="83"/>
        </w:rPr>
        <w:t> </w:t>
      </w:r>
      <w:r>
        <w:rPr>
          <w:rFonts w:ascii="Arial" w:eastAsia="Arial"/>
        </w:rPr>
        <w:t>7</w:t>
      </w:r>
      <w:r>
        <w:rPr>
          <w:rFonts w:ascii="Arial" w:eastAsia="Arial"/>
          <w:spacing w:val="9"/>
        </w:rPr>
        <w:t> </w:t>
      </w:r>
      <w:r>
        <w:rPr/>
        <w:t>位</w:t>
      </w:r>
      <w:r>
        <w:rPr>
          <w:spacing w:val="-40"/>
        </w:rPr>
        <w:t>，</w:t>
      </w:r>
      <w:r>
        <w:rPr/>
        <w:t>中国已经跨入了世界旅游大国的行列。</w:t>
        <w:tab/>
      </w:r>
      <w:r>
        <w:rPr>
          <w:spacing w:val="-18"/>
        </w:rPr>
        <w:t>这</w:t>
      </w:r>
      <w:r>
        <w:rPr/>
        <w:t>些成绩的取得，都是直接得益于国家的对外开放政策。</w:t>
      </w:r>
    </w:p>
    <w:p>
      <w:pPr>
        <w:pStyle w:val="BodyText"/>
        <w:spacing w:line="259" w:lineRule="auto" w:before="36"/>
        <w:ind w:right="1739" w:firstLine="880"/>
      </w:pPr>
      <w:r>
        <w:rPr>
          <w:rFonts w:ascii="Arial" w:eastAsia="Arial"/>
        </w:rPr>
        <w:t>2</w:t>
      </w:r>
      <w:r>
        <w:rPr/>
        <w:t>、旅游业在我国未来十几年的历史时期内将再一次迎来历史性的大发展，而作为旅游业基础产业之一的酒店业也将获得空前大发展</w:t>
      </w:r>
    </w:p>
    <w:p>
      <w:pPr>
        <w:pStyle w:val="BodyText"/>
        <w:tabs>
          <w:tab w:pos="6759" w:val="left" w:leader="none"/>
          <w:tab w:pos="7279" w:val="left" w:leader="none"/>
          <w:tab w:pos="13059" w:val="left" w:leader="none"/>
        </w:tabs>
        <w:spacing w:line="271" w:lineRule="auto" w:before="57"/>
        <w:ind w:right="1019"/>
      </w:pPr>
      <w:r>
        <w:rPr/>
        <w:t>的机遇</w:t>
      </w:r>
      <w:r>
        <w:rPr>
          <w:spacing w:val="40"/>
        </w:rPr>
        <w:t>。</w:t>
      </w:r>
      <w:r>
        <w:rPr/>
        <w:t>跨越国界的旅游活动既能够为发达国家带来财富和发展，</w:t>
        <w:tab/>
      </w:r>
      <w:r>
        <w:rPr>
          <w:spacing w:val="-18"/>
        </w:rPr>
        <w:t>也</w:t>
      </w:r>
      <w:r>
        <w:rPr/>
        <w:t>能为不发达国家带来财富和发展，</w:t>
        <w:tab/>
        <w:t>而且欣欣向荣的发展中国家的旅游 业发展将会取得更大的跨越式发展，</w:t>
        <w:tab/>
        <w:t>中国就是这种特例。</w:t>
      </w:r>
      <w:r>
        <w:rPr>
          <w:spacing w:val="7"/>
        </w:rPr>
        <w:t> </w:t>
      </w:r>
      <w:r>
        <w:rPr/>
        <w:t>经济快速发展的亚太区域早已引起酒店投资者和管理者的注意和行动。</w:t>
      </w:r>
    </w:p>
    <w:p>
      <w:pPr>
        <w:pStyle w:val="BodyText"/>
        <w:spacing w:line="866" w:lineRule="exact"/>
        <w:ind w:left="1040"/>
      </w:pPr>
      <w:r>
        <w:rPr/>
        <w:t>（二）经济全球化的进程将进一步促进国内外酒店集团在本土的</w:t>
      </w:r>
    </w:p>
    <w:p>
      <w:pPr>
        <w:pStyle w:val="BodyText"/>
        <w:spacing w:before="6"/>
        <w:ind w:left="0"/>
        <w:rPr>
          <w:sz w:val="12"/>
        </w:rPr>
      </w:pPr>
    </w:p>
    <w:p>
      <w:pPr>
        <w:pStyle w:val="BodyText"/>
        <w:spacing w:line="760" w:lineRule="exact"/>
      </w:pPr>
      <w:r>
        <w:rPr/>
        <w:t>竞争</w:t>
      </w:r>
    </w:p>
    <w:p>
      <w:pPr>
        <w:pStyle w:val="BodyText"/>
        <w:tabs>
          <w:tab w:pos="10799" w:val="left" w:leader="none"/>
        </w:tabs>
        <w:spacing w:before="109"/>
        <w:ind w:left="1040"/>
      </w:pPr>
      <w:r>
        <w:rPr/>
        <w:t>经济全球化是目前世界经济发展的一个重要趋势，</w:t>
        <w:tab/>
        <w:t>经济的全球化</w:t>
      </w:r>
    </w:p>
    <w:p>
      <w:pPr>
        <w:pStyle w:val="BodyText"/>
        <w:spacing w:before="6"/>
        <w:ind w:left="0"/>
        <w:rPr>
          <w:sz w:val="12"/>
        </w:rPr>
      </w:pPr>
    </w:p>
    <w:p>
      <w:pPr>
        <w:pStyle w:val="BodyText"/>
        <w:tabs>
          <w:tab w:pos="8579" w:val="left" w:leader="none"/>
        </w:tabs>
        <w:spacing w:line="760" w:lineRule="exact"/>
      </w:pPr>
      <w:r>
        <w:rPr/>
        <w:t>刺激着经营的国际化和企业集团化的发展。</w:t>
        <w:tab/>
        <w:t>世界上许多著名的酒店集</w:t>
      </w:r>
    </w:p>
    <w:p>
      <w:pPr>
        <w:pStyle w:val="BodyText"/>
        <w:tabs>
          <w:tab w:pos="9019" w:val="left" w:leader="none"/>
          <w:tab w:pos="12159" w:val="left" w:leader="none"/>
        </w:tabs>
        <w:spacing w:line="268" w:lineRule="auto" w:before="109"/>
        <w:ind w:right="1079"/>
      </w:pPr>
      <w:r>
        <w:rPr/>
        <w:t>团不断地扩展规模， </w:t>
      </w:r>
      <w:r>
        <w:rPr>
          <w:spacing w:val="7"/>
        </w:rPr>
        <w:t> </w:t>
      </w:r>
      <w:r>
        <w:rPr/>
        <w:t>中国作为经济发展最快、</w:t>
        <w:tab/>
        <w:t>市场潜力最大的地区之一，早已引起了国外大的酒店集团的关注，如雅高集团、万豪集团、   州际集团、</w:t>
      </w:r>
      <w:r>
        <w:rPr>
          <w:spacing w:val="-17"/>
        </w:rPr>
        <w:t> </w:t>
      </w:r>
      <w:r>
        <w:rPr/>
        <w:t>喜达屋集团均已在中国的酒店市场上上演了佳作，</w:t>
        <w:tab/>
        <w:t>他们</w:t>
      </w:r>
      <w:r>
        <w:rPr>
          <w:spacing w:val="-18"/>
        </w:rPr>
        <w:t>投</w:t>
      </w:r>
    </w:p>
    <w:p>
      <w:pPr>
        <w:spacing w:after="0" w:line="268" w:lineRule="auto"/>
        <w:sectPr>
          <w:pgSz w:w="19120" w:h="27060"/>
          <w:pgMar w:top="2520" w:bottom="280" w:left="2720" w:right="1900"/>
        </w:sectPr>
      </w:pPr>
    </w:p>
    <w:p>
      <w:pPr>
        <w:pStyle w:val="BodyText"/>
        <w:spacing w:line="749" w:lineRule="exact"/>
      </w:pPr>
      <w:r>
        <w:rPr/>
        <w:t>资的高星级酒店、高质量的专业化管理、 较好的酒店投资回报率等等，</w:t>
      </w:r>
    </w:p>
    <w:p>
      <w:pPr>
        <w:pStyle w:val="BodyText"/>
        <w:tabs>
          <w:tab w:pos="8539" w:val="left" w:leader="none"/>
        </w:tabs>
        <w:spacing w:line="268" w:lineRule="auto" w:before="129"/>
        <w:ind w:right="1019"/>
      </w:pPr>
      <w:r>
        <w:rPr/>
        <w:t>将进一步引起国际酒店集团在中国的投资、</w:t>
        <w:tab/>
        <w:t>管理</w:t>
      </w:r>
      <w:r>
        <w:rPr>
          <w:spacing w:val="-100"/>
        </w:rPr>
        <w:t>、</w:t>
      </w:r>
      <w:r>
        <w:rPr/>
        <w:t>兼并和收购的热潮</w:t>
      </w:r>
      <w:r>
        <w:rPr>
          <w:spacing w:val="-18"/>
        </w:rPr>
        <w:t>。</w:t>
      </w:r>
      <w:r>
        <w:rPr/>
        <w:t>中国将是未来若干年内国际酒店集团竞争角逐的重要区域。</w:t>
      </w:r>
    </w:p>
    <w:p>
      <w:pPr>
        <w:pStyle w:val="BodyText"/>
        <w:spacing w:before="26"/>
        <w:ind w:left="1040"/>
      </w:pPr>
      <w:r>
        <w:rPr/>
        <w:t>（三）连锁化、集团化将是较长时期内中国酒店业的发展方向</w:t>
      </w:r>
    </w:p>
    <w:p>
      <w:pPr>
        <w:pStyle w:val="BodyText"/>
        <w:tabs>
          <w:tab w:pos="6839" w:val="left" w:leader="none"/>
        </w:tabs>
        <w:spacing w:line="268" w:lineRule="auto" w:before="129"/>
        <w:ind w:right="1219" w:firstLine="880"/>
      </w:pPr>
      <w:r>
        <w:rPr>
          <w:rFonts w:ascii="Arial" w:eastAsia="Arial"/>
          <w:spacing w:val="6"/>
        </w:rPr>
        <w:t>1</w:t>
      </w:r>
      <w:r>
        <w:rPr/>
        <w:t>、国际酒店集团将把中国作为重要的战略竞争之地。这不仅仅   只局限于高星级酒店市场的竞争，</w:t>
        <w:tab/>
        <w:t>还有中档酒店、</w:t>
      </w:r>
      <w:r>
        <w:rPr>
          <w:spacing w:val="43"/>
        </w:rPr>
        <w:t> </w:t>
      </w:r>
      <w:r>
        <w:rPr/>
        <w:t>经济型酒店和公</w:t>
      </w:r>
      <w:r>
        <w:rPr>
          <w:spacing w:val="-18"/>
        </w:rPr>
        <w:t>寓</w:t>
      </w:r>
      <w:r>
        <w:rPr/>
        <w:t>住宿方面的竞争，各大酒店集团的中、高、低端品牌将全方位登陆中  国市场。</w:t>
      </w:r>
    </w:p>
    <w:p>
      <w:pPr>
        <w:pStyle w:val="BodyText"/>
        <w:tabs>
          <w:tab w:pos="6779" w:val="left" w:leader="none"/>
          <w:tab w:pos="7219" w:val="left" w:leader="none"/>
        </w:tabs>
        <w:spacing w:line="268" w:lineRule="auto" w:before="31"/>
        <w:ind w:right="1399" w:firstLine="880"/>
      </w:pPr>
      <w:r>
        <w:rPr>
          <w:rFonts w:ascii="Arial" w:eastAsia="Arial"/>
          <w:spacing w:val="6"/>
        </w:rPr>
        <w:t>2</w:t>
      </w:r>
      <w:r>
        <w:rPr/>
        <w:t>、国内酒店集团的发展速度也在进一步加快。锦江国际、港中 旅集团</w:t>
      </w:r>
      <w:r>
        <w:rPr>
          <w:spacing w:val="40"/>
        </w:rPr>
        <w:t>、</w:t>
      </w:r>
      <w:r>
        <w:rPr/>
        <w:t>开元旅业以及首旅建国等，</w:t>
        <w:tab/>
        <w:t>都是国内酒店集团投资和管理</w:t>
      </w:r>
      <w:r>
        <w:rPr>
          <w:spacing w:val="-18"/>
        </w:rPr>
        <w:t>领</w:t>
      </w:r>
      <w:r>
        <w:rPr/>
        <w:t>域的佼佼者。</w:t>
      </w:r>
      <w:r>
        <w:rPr>
          <w:spacing w:val="3"/>
        </w:rPr>
        <w:t> </w:t>
      </w:r>
      <w:r>
        <w:rPr/>
        <w:t>经过十多年的发展，</w:t>
        <w:tab/>
        <w:t>我国本土的酒店集团正面临着新的发展机遇，他们在政策的掌握、市场的熟悉、人才的积累、资金的优</w:t>
      </w:r>
    </w:p>
    <w:p>
      <w:pPr>
        <w:pStyle w:val="BodyText"/>
        <w:tabs>
          <w:tab w:pos="5479" w:val="left" w:leader="none"/>
          <w:tab w:pos="6839" w:val="left" w:leader="none"/>
          <w:tab w:pos="13059" w:val="left" w:leader="none"/>
        </w:tabs>
        <w:spacing w:line="271" w:lineRule="auto"/>
        <w:ind w:right="1019"/>
      </w:pPr>
      <w:r>
        <w:rPr/>
        <w:t>势和管理的成熟等等方面，</w:t>
        <w:tab/>
        <w:t>都有着比外方集团更多的优势和潜力，</w:t>
        <w:tab/>
      </w:r>
      <w:r>
        <w:rPr>
          <w:spacing w:val="-18"/>
        </w:rPr>
        <w:t>特</w:t>
      </w:r>
      <w:r>
        <w:rPr/>
        <w:t>别是在集团化过程中的财务掌控、</w:t>
        <w:tab/>
        <w:t>人力资源使用、</w:t>
      </w:r>
      <w:r>
        <w:rPr>
          <w:spacing w:val="43"/>
        </w:rPr>
        <w:t> </w:t>
      </w:r>
      <w:r>
        <w:rPr/>
        <w:t>资本运作等方面更为成熟</w:t>
      </w:r>
      <w:r>
        <w:rPr>
          <w:spacing w:val="40"/>
        </w:rPr>
        <w:t>。</w:t>
      </w:r>
      <w:r>
        <w:rPr/>
        <w:t>可以预测， </w:t>
      </w:r>
      <w:r>
        <w:rPr>
          <w:spacing w:val="68"/>
        </w:rPr>
        <w:t> </w:t>
      </w:r>
      <w:r>
        <w:rPr/>
        <w:t>中国大的经济发展环境和企业集团内部集团化运作手段的成熟，将很有可能在较短时间内催生出一批能够做强做大、    立足国内、走出国门的酒店企业集团。</w:t>
      </w:r>
    </w:p>
    <w:p>
      <w:pPr>
        <w:pStyle w:val="BodyText"/>
        <w:spacing w:line="880" w:lineRule="exact"/>
        <w:ind w:left="1040"/>
      </w:pPr>
      <w:r>
        <w:rPr/>
        <w:t>（四）民营企业将在中国酒店业扮演举足轻重的角色</w:t>
      </w:r>
    </w:p>
    <w:p>
      <w:pPr>
        <w:pStyle w:val="BodyText"/>
        <w:tabs>
          <w:tab w:pos="5039" w:val="left" w:leader="none"/>
          <w:tab w:pos="5479" w:val="left" w:leader="none"/>
          <w:tab w:pos="6839" w:val="left" w:leader="none"/>
          <w:tab w:pos="9459" w:val="left" w:leader="none"/>
        </w:tabs>
        <w:spacing w:line="268" w:lineRule="auto" w:before="121"/>
        <w:ind w:right="1199" w:firstLine="880"/>
      </w:pPr>
      <w:r>
        <w:rPr/>
        <w:t>酒店业是竞争性极强的行业，</w:t>
        <w:tab/>
        <w:t>中央的大政策是：</w:t>
      </w:r>
      <w:r>
        <w:rPr>
          <w:spacing w:val="63"/>
        </w:rPr>
        <w:t> </w:t>
      </w:r>
      <w:r>
        <w:rPr/>
        <w:t>国有资产将有</w:t>
      </w:r>
      <w:r>
        <w:rPr>
          <w:spacing w:val="-18"/>
        </w:rPr>
        <w:t>选</w:t>
      </w:r>
      <w:r>
        <w:rPr/>
        <w:t>择性的逐步退出酒店领域，</w:t>
        <w:tab/>
        <w:t>并在</w:t>
      </w:r>
      <w:r>
        <w:rPr>
          <w:spacing w:val="82"/>
        </w:rPr>
        <w:t> </w:t>
      </w:r>
      <w:r>
        <w:rPr>
          <w:rFonts w:ascii="Arial" w:eastAsia="Arial"/>
        </w:rPr>
        <w:t>3-5</w:t>
      </w:r>
      <w:r>
        <w:rPr>
          <w:rFonts w:ascii="Arial" w:eastAsia="Arial"/>
          <w:spacing w:val="-4"/>
        </w:rPr>
        <w:t> </w:t>
      </w:r>
      <w:r>
        <w:rPr/>
        <w:t>年内减少国有资产在酒店领域的市场占有率</w:t>
      </w:r>
      <w:r>
        <w:rPr>
          <w:spacing w:val="-20"/>
        </w:rPr>
        <w:t>。</w:t>
      </w:r>
      <w:r>
        <w:rPr/>
        <w:t>，国家对这一领域已经没有那么多的保护措施了，在这  个领域将是竞争出强者。</w:t>
        <w:tab/>
        <w:t>在国有资产逐步退出，</w:t>
        <w:tab/>
        <w:t>市场占有率继续减少</w:t>
      </w:r>
    </w:p>
    <w:p>
      <w:pPr>
        <w:spacing w:after="0" w:line="268" w:lineRule="auto"/>
        <w:sectPr>
          <w:pgSz w:w="19120" w:h="27060"/>
          <w:pgMar w:top="2520" w:bottom="280" w:left="2720" w:right="1900"/>
        </w:sectPr>
      </w:pPr>
    </w:p>
    <w:p>
      <w:pPr>
        <w:pStyle w:val="BodyText"/>
        <w:tabs>
          <w:tab w:pos="8579" w:val="left" w:leader="none"/>
        </w:tabs>
        <w:spacing w:line="749" w:lineRule="exact"/>
      </w:pPr>
      <w:r>
        <w:rPr/>
        <w:t>的背景下，</w:t>
      </w:r>
      <w:r>
        <w:rPr>
          <w:spacing w:val="-17"/>
        </w:rPr>
        <w:t> </w:t>
      </w:r>
      <w:r>
        <w:rPr/>
        <w:t>各种所有制的企业将大显身手，</w:t>
        <w:tab/>
        <w:t>在中国已经融入国际经济</w:t>
      </w:r>
    </w:p>
    <w:p>
      <w:pPr>
        <w:pStyle w:val="BodyText"/>
        <w:tabs>
          <w:tab w:pos="5839" w:val="left" w:leader="none"/>
          <w:tab w:pos="9919" w:val="left" w:leader="none"/>
        </w:tabs>
        <w:spacing w:line="271" w:lineRule="auto" w:before="129"/>
        <w:ind w:right="1219"/>
      </w:pPr>
      <w:r>
        <w:rPr/>
        <w:t>大环境的背景下，</w:t>
      </w:r>
      <w:r>
        <w:rPr>
          <w:spacing w:val="63"/>
        </w:rPr>
        <w:t> </w:t>
      </w:r>
      <w:r>
        <w:rPr/>
        <w:t>最终是要和外国人竞争抢市场。</w:t>
        <w:tab/>
        <w:t>民营企业将是中</w:t>
      </w:r>
      <w:r>
        <w:rPr>
          <w:spacing w:val="-18"/>
        </w:rPr>
        <w:t>国</w:t>
      </w:r>
      <w:r>
        <w:rPr/>
        <w:t>未来酒店业市场的主力军。</w:t>
        <w:tab/>
        <w:t>国家在政策法规、金融环境和维护公平有序的市场竞争环境等方面所提供的支持，都有利于民营企业的发</w:t>
      </w:r>
    </w:p>
    <w:p>
      <w:pPr>
        <w:pStyle w:val="BodyText"/>
        <w:tabs>
          <w:tab w:pos="2539" w:val="left" w:leader="none"/>
          <w:tab w:pos="11739" w:val="left" w:leader="none"/>
        </w:tabs>
        <w:spacing w:line="268" w:lineRule="auto" w:before="2"/>
        <w:ind w:right="939"/>
      </w:pPr>
      <w:r>
        <w:rPr/>
        <w:t>展。酒店业</w:t>
        <w:tab/>
      </w:r>
      <w:r>
        <w:rPr>
          <w:rFonts w:ascii="Arial" w:eastAsia="Arial"/>
        </w:rPr>
        <w:t>20   </w:t>
      </w:r>
      <w:r>
        <w:rPr>
          <w:rFonts w:ascii="Arial" w:eastAsia="Arial"/>
          <w:spacing w:val="8"/>
        </w:rPr>
        <w:t> </w:t>
      </w:r>
      <w:r>
        <w:rPr/>
        <w:t>多年的发展也培养储备了一大批优秀的人力资源，这些因素都为民企介入酒店业提供了良好的宏观发展环境。</w:t>
        <w:tab/>
        <w:t>从民营资本的特性和优势看，</w:t>
      </w:r>
      <w:r>
        <w:rPr>
          <w:spacing w:val="63"/>
        </w:rPr>
        <w:t> </w:t>
      </w:r>
      <w:r>
        <w:rPr/>
        <w:t>民企具有决策成本低、</w:t>
      </w:r>
      <w:r>
        <w:rPr>
          <w:spacing w:val="83"/>
        </w:rPr>
        <w:t> </w:t>
      </w:r>
      <w:r>
        <w:rPr/>
        <w:t>管理成本低</w:t>
      </w:r>
      <w:r>
        <w:rPr>
          <w:spacing w:val="40"/>
        </w:rPr>
        <w:t>、</w:t>
      </w:r>
      <w:r>
        <w:rPr/>
        <w:t>管理效益高</w:t>
      </w:r>
      <w:r>
        <w:rPr>
          <w:spacing w:val="-18"/>
        </w:rPr>
        <w:t>、</w:t>
      </w:r>
      <w:r>
        <w:rPr/>
        <w:t>资金实力雄厚、适应市场能力强和注重投资回报率等方面的内在优</w:t>
      </w:r>
    </w:p>
    <w:p>
      <w:pPr>
        <w:pStyle w:val="BodyText"/>
        <w:tabs>
          <w:tab w:pos="9019" w:val="left" w:leader="none"/>
        </w:tabs>
        <w:spacing w:line="268" w:lineRule="auto" w:before="31"/>
        <w:ind w:right="1279"/>
      </w:pPr>
      <w:r>
        <w:rPr/>
        <w:t>势</w:t>
      </w:r>
      <w:r>
        <w:rPr>
          <w:spacing w:val="-20"/>
        </w:rPr>
        <w:t>，</w:t>
      </w:r>
      <w:r>
        <w:rPr/>
        <w:t>这些因素将有助于民营企业介入酒店业，</w:t>
        <w:tab/>
        <w:t>使其在完全竞争性的</w:t>
      </w:r>
      <w:r>
        <w:rPr>
          <w:spacing w:val="-18"/>
        </w:rPr>
        <w:t>酒</w:t>
      </w:r>
      <w:r>
        <w:rPr/>
        <w:t>店行业里大显身手。</w:t>
      </w:r>
    </w:p>
    <w:p>
      <w:pPr>
        <w:pStyle w:val="BodyText"/>
        <w:spacing w:line="876" w:lineRule="exact"/>
        <w:ind w:left="1040"/>
      </w:pPr>
      <w:r>
        <w:rPr/>
        <w:t>三、国家相关政策</w:t>
      </w:r>
    </w:p>
    <w:p>
      <w:pPr>
        <w:pStyle w:val="BodyText"/>
        <w:tabs>
          <w:tab w:pos="9459" w:val="left" w:leader="none"/>
          <w:tab w:pos="10139" w:val="left" w:leader="none"/>
        </w:tabs>
        <w:spacing w:line="268" w:lineRule="auto" w:before="149"/>
        <w:ind w:right="999" w:firstLine="700"/>
      </w:pPr>
      <w:r>
        <w:rPr>
          <w:rFonts w:ascii="Arial" w:eastAsia="Arial"/>
        </w:rPr>
        <w:t>2010</w:t>
      </w:r>
      <w:r>
        <w:rPr>
          <w:rFonts w:ascii="Arial" w:eastAsia="Arial"/>
          <w:spacing w:val="-52"/>
        </w:rPr>
        <w:t> </w:t>
      </w:r>
      <w:r>
        <w:rPr/>
        <w:t>年</w:t>
      </w:r>
      <w:r>
        <w:rPr>
          <w:spacing w:val="63"/>
        </w:rPr>
        <w:t> </w:t>
      </w:r>
      <w:r>
        <w:rPr>
          <w:rFonts w:ascii="Arial" w:eastAsia="Arial"/>
        </w:rPr>
        <w:t>8</w:t>
      </w:r>
      <w:r>
        <w:rPr>
          <w:rFonts w:ascii="Arial" w:eastAsia="Arial"/>
          <w:spacing w:val="-12"/>
        </w:rPr>
        <w:t> </w:t>
      </w:r>
      <w:r>
        <w:rPr/>
        <w:t>月份</w:t>
      </w:r>
      <w:r>
        <w:rPr>
          <w:spacing w:val="-100"/>
        </w:rPr>
        <w:t>，</w:t>
      </w:r>
      <w:r>
        <w:rPr/>
        <w:t>《关于加快发展旅游业的意见》</w:t>
        <w:tab/>
        <w:t>获得国务院通过</w:t>
      </w:r>
      <w:r>
        <w:rPr>
          <w:spacing w:val="-18"/>
        </w:rPr>
        <w:t>， </w:t>
      </w:r>
      <w:r>
        <w:rPr/>
        <w:t>对于旅游产业的重视首次上升到中央战略级别，</w:t>
        <w:tab/>
        <w:t>也引起了相关产业的广泛关注。</w:t>
      </w:r>
      <w:r>
        <w:rPr>
          <w:spacing w:val="34"/>
        </w:rPr>
        <w:t> </w:t>
      </w:r>
      <w:r>
        <w:rPr/>
        <w:t>由此可以看出，</w:t>
      </w:r>
      <w:r>
        <w:rPr>
          <w:spacing w:val="94"/>
        </w:rPr>
        <w:t> </w:t>
      </w:r>
      <w:r>
        <w:rPr/>
        <w:t>国家有意把旅游业培育成国民经济的战略性支柱产业，  </w:t>
      </w:r>
      <w:r>
        <w:rPr>
          <w:spacing w:val="32"/>
        </w:rPr>
        <w:t> </w:t>
      </w:r>
      <w:r>
        <w:rPr/>
        <w:t>对国家产业结构调整和包括旅游在内的整个大消费崛起有相当的导向作用。</w:t>
      </w:r>
    </w:p>
    <w:p>
      <w:pPr>
        <w:pStyle w:val="BodyText"/>
        <w:tabs>
          <w:tab w:pos="5459" w:val="left" w:leader="none"/>
        </w:tabs>
        <w:spacing w:line="268" w:lineRule="auto" w:before="34"/>
        <w:ind w:right="1479" w:firstLine="700"/>
      </w:pPr>
      <w:r>
        <w:rPr>
          <w:rFonts w:ascii="Arial" w:hAnsi="Arial" w:eastAsia="Arial"/>
        </w:rPr>
        <w:t>2010</w:t>
      </w:r>
      <w:r>
        <w:rPr>
          <w:rFonts w:ascii="Arial" w:hAnsi="Arial" w:eastAsia="Arial"/>
          <w:spacing w:val="-52"/>
        </w:rPr>
        <w:t> </w:t>
      </w:r>
      <w:r>
        <w:rPr/>
        <w:t>年</w:t>
      </w:r>
      <w:r>
        <w:rPr>
          <w:spacing w:val="62"/>
        </w:rPr>
        <w:t> </w:t>
      </w:r>
      <w:r>
        <w:rPr>
          <w:rFonts w:ascii="Arial" w:hAnsi="Arial" w:eastAsia="Arial"/>
        </w:rPr>
        <w:t>12</w:t>
      </w:r>
      <w:r>
        <w:rPr>
          <w:rFonts w:ascii="Arial" w:hAnsi="Arial" w:eastAsia="Arial"/>
          <w:spacing w:val="-25"/>
        </w:rPr>
        <w:t> </w:t>
      </w:r>
      <w:r>
        <w:rPr/>
        <w:t>月</w:t>
      </w:r>
      <w:r>
        <w:rPr>
          <w:spacing w:val="42"/>
        </w:rPr>
        <w:t> </w:t>
      </w:r>
      <w:r>
        <w:rPr>
          <w:rFonts w:ascii="Arial" w:hAnsi="Arial" w:eastAsia="Arial"/>
        </w:rPr>
        <w:t>29</w:t>
      </w:r>
      <w:r>
        <w:rPr>
          <w:rFonts w:ascii="Arial" w:hAnsi="Arial" w:eastAsia="Arial"/>
          <w:spacing w:val="-5"/>
        </w:rPr>
        <w:t> </w:t>
      </w:r>
      <w:r>
        <w:rPr/>
        <w:t>日，国家旅游局、中国银行在京签署了《支持旅游产业发展合作备忘录》。</w:t>
        <w:tab/>
        <w:t>中国银行将在遵循国家法律法规、金融</w:t>
      </w:r>
      <w:r>
        <w:rPr>
          <w:spacing w:val="-18"/>
        </w:rPr>
        <w:t>政</w:t>
      </w:r>
      <w:r>
        <w:rPr/>
        <w:t>策和市场化原则的前提下，利用自身“全产品、全平台、全方位”整  体优势，与国家旅游局共同探讨支持旅游产业发展的有效途径和机   制，积极探索构建旅游项目评价标准体系，为国内各类旅游者、旅游企业提供完善的金融服务。</w:t>
      </w:r>
    </w:p>
    <w:p>
      <w:pPr>
        <w:spacing w:after="0" w:line="268" w:lineRule="auto"/>
        <w:sectPr>
          <w:pgSz w:w="19120" w:h="27060"/>
          <w:pgMar w:top="2520" w:bottom="280" w:left="2720" w:right="1900"/>
        </w:sectPr>
      </w:pPr>
    </w:p>
    <w:p>
      <w:pPr>
        <w:pStyle w:val="BodyText"/>
        <w:spacing w:line="749" w:lineRule="exact"/>
        <w:ind w:left="860"/>
      </w:pPr>
      <w:r>
        <w:rPr/>
        <w:t>我国对于星级酒店的政策是始终支持的，相对于一般酒店，星级</w:t>
      </w:r>
    </w:p>
    <w:p>
      <w:pPr>
        <w:pStyle w:val="BodyText"/>
        <w:tabs>
          <w:tab w:pos="5939" w:val="left" w:leader="none"/>
          <w:tab w:pos="12159" w:val="left" w:leader="none"/>
          <w:tab w:pos="13533" w:val="right" w:leader="none"/>
        </w:tabs>
        <w:spacing w:line="271" w:lineRule="auto" w:before="129"/>
        <w:ind w:right="964"/>
        <w:rPr>
          <w:rFonts w:ascii="Arial" w:eastAsia="Arial"/>
        </w:rPr>
      </w:pPr>
      <w:r>
        <w:rPr/>
        <w:t>酒店在价格上虽然相对高一点，但是其环境与服务却占有很大优势，    发展的潜力也相对更加广阔，</w:t>
        <w:tab/>
        <w:t>更加适合我国当代的基本国情，</w:t>
        <w:tab/>
        <w:t>是我国经济发展的需要。业内人士指出，在国家利好政策的推动下，未来</w:t>
        <w:tab/>
      </w:r>
      <w:r>
        <w:rPr>
          <w:rFonts w:ascii="Arial" w:eastAsia="Arial"/>
        </w:rPr>
        <w:t>5</w:t>
      </w:r>
    </w:p>
    <w:p>
      <w:pPr>
        <w:pStyle w:val="BodyText"/>
        <w:spacing w:line="264" w:lineRule="auto" w:before="2"/>
        <w:ind w:right="1459"/>
      </w:pPr>
      <w:r>
        <w:rPr/>
        <w:t>至 </w:t>
      </w:r>
      <w:r>
        <w:rPr>
          <w:rFonts w:ascii="Arial" w:hAnsi="Arial" w:eastAsia="Arial"/>
        </w:rPr>
        <w:t>10 </w:t>
      </w:r>
      <w:r>
        <w:rPr/>
        <w:t>年，将是我国酒店业的一个黄金发展期，酒店业“大集团主导、中小企业联动、新业态不断涌现”的发展格局正在形成。</w:t>
      </w:r>
    </w:p>
    <w:p>
      <w:pPr>
        <w:pStyle w:val="ListParagraph"/>
        <w:numPr>
          <w:ilvl w:val="2"/>
          <w:numId w:val="9"/>
        </w:numPr>
        <w:tabs>
          <w:tab w:pos="1280" w:val="left" w:leader="none"/>
        </w:tabs>
        <w:spacing w:line="240" w:lineRule="auto" w:before="481" w:after="0"/>
        <w:ind w:left="1280" w:right="0" w:hanging="1120"/>
        <w:jc w:val="left"/>
        <w:rPr>
          <w:sz w:val="42"/>
        </w:rPr>
      </w:pPr>
      <w:r>
        <w:rPr>
          <w:sz w:val="42"/>
        </w:rPr>
        <w:t>社会环境分析</w:t>
      </w:r>
    </w:p>
    <w:p>
      <w:pPr>
        <w:pStyle w:val="BodyText"/>
        <w:tabs>
          <w:tab w:pos="5939" w:val="left" w:leader="none"/>
          <w:tab w:pos="7519" w:val="left" w:leader="none"/>
          <w:tab w:pos="10799" w:val="left" w:leader="none"/>
          <w:tab w:pos="11259" w:val="left" w:leader="none"/>
        </w:tabs>
        <w:spacing w:line="271" w:lineRule="auto" w:before="510"/>
        <w:ind w:right="959" w:firstLine="700"/>
      </w:pPr>
      <w:r>
        <w:rPr/>
        <w:t>中国成都是一个政局稳定的城市，</w:t>
        <w:tab/>
        <w:t>发展形势良好。</w:t>
      </w:r>
      <w:r>
        <w:rPr>
          <w:spacing w:val="43"/>
        </w:rPr>
        <w:t> </w:t>
      </w:r>
      <w:r>
        <w:rPr/>
        <w:t>国家旅游政策</w:t>
      </w:r>
      <w:r>
        <w:rPr>
          <w:spacing w:val="-18"/>
        </w:rPr>
        <w:t>： </w:t>
      </w:r>
      <w:r>
        <w:rPr/>
        <w:t>我国正处于旅游的完善阶段（</w:t>
        <w:tab/>
      </w:r>
      <w:r>
        <w:rPr>
          <w:rFonts w:ascii="Arial" w:hAnsi="Arial" w:eastAsia="Arial"/>
          <w:spacing w:val="-7"/>
        </w:rPr>
        <w:t>2003</w:t>
      </w:r>
      <w:r>
        <w:rPr>
          <w:spacing w:val="-7"/>
        </w:rPr>
        <w:t>——</w:t>
      </w:r>
      <w:r>
        <w:rPr>
          <w:spacing w:val="-26"/>
        </w:rPr>
        <w:t> </w:t>
      </w:r>
      <w:r>
        <w:rPr/>
        <w:t>至今）。随着人们对旅游这种休闲方式的不断认可，入境、国内、出境三大旅游形式在我国的有序    开展</w:t>
      </w:r>
      <w:r>
        <w:rPr>
          <w:spacing w:val="20"/>
        </w:rPr>
        <w:t>，</w:t>
      </w:r>
      <w:r>
        <w:rPr/>
        <w:t>我国旅游政策的发展走向了稳健而全面完善阶段。</w:t>
        <w:tab/>
        <w:tab/>
        <w:t>成都政府行为：成都市一直都支持成都的旅游业的发展，快完善旅游产业体系，    推动旅游新业态新领域发展，</w:t>
        <w:tab/>
        <w:t>大力提升旅游产业素质，</w:t>
        <w:tab/>
        <w:t>不断优化旅游发展环境。</w:t>
      </w:r>
    </w:p>
    <w:p>
      <w:pPr>
        <w:pStyle w:val="BodyText"/>
        <w:tabs>
          <w:tab w:pos="5939" w:val="left" w:leader="none"/>
          <w:tab w:pos="8119" w:val="left" w:leader="none"/>
          <w:tab w:pos="10799" w:val="left" w:leader="none"/>
        </w:tabs>
        <w:spacing w:line="268" w:lineRule="auto"/>
        <w:ind w:right="1179" w:firstLine="700"/>
      </w:pPr>
      <w:r>
        <w:rPr/>
        <w:t>成都作为中国西部的经济中心，四川政治和经济文化中心，成都   历来是一个文化发达的城市，</w:t>
        <w:tab/>
        <w:t>其休闲文化享誉国内外。</w:t>
        <w:tab/>
        <w:t>成都的商业</w:t>
      </w:r>
      <w:r>
        <w:rPr>
          <w:spacing w:val="-18"/>
        </w:rPr>
        <w:t>地</w:t>
      </w:r>
      <w:r>
        <w:rPr/>
        <w:t>位得天独厚，</w:t>
      </w:r>
      <w:r>
        <w:rPr>
          <w:spacing w:val="3"/>
        </w:rPr>
        <w:t> </w:t>
      </w:r>
      <w:r>
        <w:rPr/>
        <w:t>每年吸引大量国内外投资，</w:t>
        <w:tab/>
        <w:t>这都为酒店的发展经营营造了良好的文化环境和氛围。</w:t>
      </w:r>
    </w:p>
    <w:p>
      <w:pPr>
        <w:spacing w:after="0" w:line="268" w:lineRule="auto"/>
        <w:sectPr>
          <w:pgSz w:w="19120" w:h="27060"/>
          <w:pgMar w:top="2520" w:bottom="280" w:left="2720" w:right="1900"/>
        </w:sectPr>
      </w:pPr>
    </w:p>
    <w:p>
      <w:pPr>
        <w:pStyle w:val="Heading3"/>
        <w:numPr>
          <w:ilvl w:val="1"/>
          <w:numId w:val="9"/>
        </w:numPr>
        <w:tabs>
          <w:tab w:pos="999" w:val="left" w:leader="none"/>
          <w:tab w:pos="1000" w:val="left" w:leader="none"/>
        </w:tabs>
        <w:spacing w:line="762" w:lineRule="exact" w:before="0" w:after="0"/>
        <w:ind w:left="1000" w:right="0" w:hanging="840"/>
        <w:jc w:val="left"/>
      </w:pPr>
      <w:r>
        <w:rPr/>
        <w:t>市场分析</w:t>
      </w:r>
    </w:p>
    <w:p>
      <w:pPr>
        <w:pStyle w:val="ListParagraph"/>
        <w:numPr>
          <w:ilvl w:val="2"/>
          <w:numId w:val="9"/>
        </w:numPr>
        <w:tabs>
          <w:tab w:pos="1280" w:val="left" w:leader="none"/>
        </w:tabs>
        <w:spacing w:line="240" w:lineRule="auto" w:before="497" w:after="0"/>
        <w:ind w:left="1280" w:right="0" w:hanging="1120"/>
        <w:jc w:val="left"/>
        <w:rPr>
          <w:sz w:val="42"/>
        </w:rPr>
      </w:pPr>
      <w:r>
        <w:rPr>
          <w:sz w:val="42"/>
        </w:rPr>
        <w:t>中国酒店行业市场分析</w:t>
      </w:r>
    </w:p>
    <w:p>
      <w:pPr>
        <w:pStyle w:val="BodyText"/>
        <w:spacing w:before="509"/>
        <w:ind w:left="1040"/>
      </w:pPr>
      <w:r>
        <w:rPr>
          <w:spacing w:val="12"/>
        </w:rPr>
        <w:t>据统计， </w:t>
      </w:r>
      <w:r>
        <w:rPr>
          <w:rFonts w:ascii="Arial" w:eastAsia="Arial"/>
        </w:rPr>
        <w:t>2006</w:t>
      </w:r>
      <w:r>
        <w:rPr>
          <w:rFonts w:ascii="Arial" w:eastAsia="Arial"/>
          <w:spacing w:val="-51"/>
        </w:rPr>
        <w:t> </w:t>
      </w:r>
      <w:r>
        <w:rPr>
          <w:spacing w:val="21"/>
        </w:rPr>
        <w:t>年到 </w:t>
      </w:r>
      <w:r>
        <w:rPr>
          <w:rFonts w:ascii="Arial" w:eastAsia="Arial"/>
        </w:rPr>
        <w:t>2011 </w:t>
      </w:r>
      <w:r>
        <w:rPr/>
        <w:t>年全国星级酒店概况如下：</w:t>
      </w:r>
    </w:p>
    <w:p>
      <w:pPr>
        <w:pStyle w:val="BodyText"/>
        <w:tabs>
          <w:tab w:pos="2079" w:val="left" w:leader="none"/>
          <w:tab w:pos="3879" w:val="left" w:leader="none"/>
        </w:tabs>
        <w:spacing w:line="268" w:lineRule="auto" w:before="130"/>
        <w:ind w:right="1559" w:firstLine="880"/>
      </w:pPr>
      <w:r>
        <w:rPr>
          <w:rFonts w:ascii="Arial" w:eastAsia="Arial"/>
          <w:spacing w:val="6"/>
        </w:rPr>
        <w:t>1</w:t>
      </w:r>
      <w:r>
        <w:rPr>
          <w:spacing w:val="40"/>
        </w:rPr>
        <w:t>、</w:t>
      </w:r>
      <w:r>
        <w:rPr>
          <w:rFonts w:ascii="Arial" w:eastAsia="Arial"/>
        </w:rPr>
        <w:t>2006</w:t>
      </w:r>
      <w:r>
        <w:rPr>
          <w:rFonts w:ascii="Arial" w:eastAsia="Arial"/>
          <w:spacing w:val="7"/>
        </w:rPr>
        <w:t> </w:t>
      </w:r>
      <w:r>
        <w:rPr/>
        <w:t>年至</w:t>
        <w:tab/>
      </w:r>
      <w:r>
        <w:rPr>
          <w:rFonts w:ascii="Arial" w:eastAsia="Arial"/>
        </w:rPr>
        <w:t>2011</w:t>
      </w:r>
      <w:r>
        <w:rPr>
          <w:rFonts w:ascii="Arial" w:eastAsia="Arial"/>
          <w:spacing w:val="28"/>
        </w:rPr>
        <w:t> </w:t>
      </w:r>
      <w:r>
        <w:rPr/>
        <w:t>年全国星级酒店营业收入及缴纳营业税统</w:t>
      </w:r>
      <w:r>
        <w:rPr>
          <w:spacing w:val="-16"/>
        </w:rPr>
        <w:t>计</w:t>
      </w:r>
      <w:r>
        <w:rPr/>
        <w:t>概况如表</w:t>
        <w:tab/>
      </w:r>
      <w:r>
        <w:rPr>
          <w:rFonts w:ascii="Arial" w:eastAsia="Arial"/>
        </w:rPr>
        <w:t>3-1</w:t>
      </w:r>
      <w:r>
        <w:rPr>
          <w:rFonts w:ascii="Arial" w:eastAsia="Arial"/>
          <w:spacing w:val="-25"/>
        </w:rPr>
        <w:t> </w:t>
      </w:r>
      <w:r>
        <w:rPr/>
        <w:t>所示：</w:t>
      </w:r>
    </w:p>
    <w:p>
      <w:pPr>
        <w:tabs>
          <w:tab w:pos="2719" w:val="left" w:leader="none"/>
        </w:tabs>
        <w:spacing w:before="243"/>
        <w:ind w:left="0" w:right="1579" w:firstLine="0"/>
        <w:jc w:val="center"/>
        <w:rPr>
          <w:sz w:val="30"/>
        </w:rPr>
      </w:pPr>
      <w:r>
        <w:rPr/>
        <w:pict>
          <v:group style="position:absolute;margin-left:136.640442pt;margin-top:61.661568pt;width:700.2pt;height:519.25pt;mso-position-horizontal-relative:page;mso-position-vertical-relative:paragraph;z-index:-16849920" coordorigin="2733,1233" coordsize="14004,10385">
            <v:shape style="position:absolute;left:2732;top:1233;width:14004;height:10333" type="#_x0000_t75" stroked="false">
              <v:imagedata r:id="rId7" o:title=""/>
            </v:shape>
            <v:shape style="position:absolute;left:3760;top:4095;width:8420;height:721" type="#_x0000_t202" filled="false" stroked="false">
              <v:textbox inset="0,0,0,0">
                <w:txbxContent>
                  <w:p>
                    <w:pPr>
                      <w:spacing w:line="660" w:lineRule="exact" w:before="0"/>
                      <w:ind w:left="0" w:right="0" w:firstLine="0"/>
                      <w:jc w:val="left"/>
                      <w:rPr>
                        <w:sz w:val="42"/>
                      </w:rPr>
                    </w:pPr>
                    <w:r>
                      <w:rPr>
                        <w:sz w:val="42"/>
                      </w:rPr>
                      <w:t>平均营业总收入及上交营业税增长率比较如图</w:t>
                    </w:r>
                  </w:p>
                </w:txbxContent>
              </v:textbox>
              <w10:wrap type="none"/>
            </v:shape>
            <v:shape style="position:absolute;left:12900;top:4095;width:1040;height:721" type="#_x0000_t202" filled="false" stroked="false">
              <v:textbox inset="0,0,0,0">
                <w:txbxContent>
                  <w:p>
                    <w:pPr>
                      <w:spacing w:line="660" w:lineRule="exact" w:before="0"/>
                      <w:ind w:left="0" w:right="0" w:firstLine="0"/>
                      <w:jc w:val="left"/>
                      <w:rPr>
                        <w:sz w:val="42"/>
                      </w:rPr>
                    </w:pPr>
                    <w:r>
                      <w:rPr>
                        <w:rFonts w:ascii="Arial" w:eastAsia="Arial"/>
                        <w:sz w:val="42"/>
                      </w:rPr>
                      <w:t>3-1</w:t>
                    </w:r>
                    <w:r>
                      <w:rPr>
                        <w:sz w:val="42"/>
                      </w:rPr>
                      <w:t>：</w:t>
                    </w:r>
                  </w:p>
                </w:txbxContent>
              </v:textbox>
              <w10:wrap type="none"/>
            </v:shape>
            <v:shape style="position:absolute;left:4080;top:5417;width:1106;height:358" type="#_x0000_t202" filled="false" stroked="false">
              <v:textbox inset="0,0,0,0">
                <w:txbxContent>
                  <w:p>
                    <w:pPr>
                      <w:spacing w:line="358" w:lineRule="exact" w:before="0"/>
                      <w:ind w:left="0" w:right="0" w:firstLine="0"/>
                      <w:jc w:val="left"/>
                      <w:rPr>
                        <w:rFonts w:ascii="Arial"/>
                        <w:sz w:val="32"/>
                      </w:rPr>
                    </w:pPr>
                    <w:r>
                      <w:rPr>
                        <w:rFonts w:ascii="Arial"/>
                        <w:sz w:val="32"/>
                      </w:rPr>
                      <w:t>5.000%</w:t>
                    </w:r>
                  </w:p>
                </w:txbxContent>
              </v:textbox>
              <w10:wrap type="none"/>
            </v:shape>
            <v:shape style="position:absolute;left:4080;top:6217;width:1106;height:358" type="#_x0000_t202" filled="false" stroked="false">
              <v:textbox inset="0,0,0,0">
                <w:txbxContent>
                  <w:p>
                    <w:pPr>
                      <w:spacing w:line="358" w:lineRule="exact" w:before="0"/>
                      <w:ind w:left="0" w:right="0" w:firstLine="0"/>
                      <w:jc w:val="left"/>
                      <w:rPr>
                        <w:rFonts w:ascii="Arial"/>
                        <w:sz w:val="32"/>
                      </w:rPr>
                    </w:pPr>
                    <w:r>
                      <w:rPr>
                        <w:rFonts w:ascii="Arial"/>
                        <w:sz w:val="32"/>
                      </w:rPr>
                      <w:t>4.000%</w:t>
                    </w:r>
                  </w:p>
                </w:txbxContent>
              </v:textbox>
              <w10:wrap type="none"/>
            </v:shape>
            <v:shape style="position:absolute;left:4080;top:7057;width:1106;height:358" type="#_x0000_t202" filled="false" stroked="false">
              <v:textbox inset="0,0,0,0">
                <w:txbxContent>
                  <w:p>
                    <w:pPr>
                      <w:spacing w:line="358" w:lineRule="exact" w:before="0"/>
                      <w:ind w:left="0" w:right="0" w:firstLine="0"/>
                      <w:jc w:val="left"/>
                      <w:rPr>
                        <w:rFonts w:ascii="Arial"/>
                        <w:sz w:val="32"/>
                      </w:rPr>
                    </w:pPr>
                    <w:r>
                      <w:rPr>
                        <w:rFonts w:ascii="Arial"/>
                        <w:sz w:val="32"/>
                      </w:rPr>
                      <w:t>3.000%</w:t>
                    </w:r>
                  </w:p>
                </w:txbxContent>
              </v:textbox>
              <w10:wrap type="none"/>
            </v:shape>
            <v:shape style="position:absolute;left:4080;top:7877;width:1106;height:358" type="#_x0000_t202" filled="false" stroked="false">
              <v:textbox inset="0,0,0,0">
                <w:txbxContent>
                  <w:p>
                    <w:pPr>
                      <w:spacing w:line="358" w:lineRule="exact" w:before="0"/>
                      <w:ind w:left="0" w:right="0" w:firstLine="0"/>
                      <w:jc w:val="left"/>
                      <w:rPr>
                        <w:rFonts w:ascii="Arial"/>
                        <w:sz w:val="32"/>
                      </w:rPr>
                    </w:pPr>
                    <w:r>
                      <w:rPr>
                        <w:rFonts w:ascii="Arial"/>
                        <w:sz w:val="32"/>
                      </w:rPr>
                      <w:t>2.000%</w:t>
                    </w:r>
                  </w:p>
                </w:txbxContent>
              </v:textbox>
              <w10:wrap type="none"/>
            </v:shape>
            <v:shape style="position:absolute;left:4080;top:8717;width:1106;height:358" type="#_x0000_t202" filled="false" stroked="false">
              <v:textbox inset="0,0,0,0">
                <w:txbxContent>
                  <w:p>
                    <w:pPr>
                      <w:spacing w:line="358" w:lineRule="exact" w:before="0"/>
                      <w:ind w:left="0" w:right="0" w:firstLine="0"/>
                      <w:jc w:val="left"/>
                      <w:rPr>
                        <w:rFonts w:ascii="Arial"/>
                        <w:sz w:val="32"/>
                      </w:rPr>
                    </w:pPr>
                    <w:r>
                      <w:rPr>
                        <w:rFonts w:ascii="Arial"/>
                        <w:sz w:val="32"/>
                      </w:rPr>
                      <w:t>1.000%</w:t>
                    </w:r>
                  </w:p>
                </w:txbxContent>
              </v:textbox>
              <w10:wrap type="none"/>
            </v:shape>
            <v:shape style="position:absolute;left:4080;top:9537;width:1106;height:358" type="#_x0000_t202" filled="false" stroked="false">
              <v:textbox inset="0,0,0,0">
                <w:txbxContent>
                  <w:p>
                    <w:pPr>
                      <w:spacing w:line="358" w:lineRule="exact" w:before="0"/>
                      <w:ind w:left="0" w:right="0" w:firstLine="0"/>
                      <w:jc w:val="left"/>
                      <w:rPr>
                        <w:rFonts w:ascii="Arial"/>
                        <w:sz w:val="32"/>
                      </w:rPr>
                    </w:pPr>
                    <w:r>
                      <w:rPr>
                        <w:rFonts w:ascii="Arial"/>
                        <w:sz w:val="32"/>
                      </w:rPr>
                      <w:t>0.000%</w:t>
                    </w:r>
                  </w:p>
                </w:txbxContent>
              </v:textbox>
              <w10:wrap type="none"/>
            </v:shape>
            <v:shape style="position:absolute;left:3920;top:10377;width:1212;height:358" type="#_x0000_t202" filled="false" stroked="false">
              <v:textbox inset="0,0,0,0">
                <w:txbxContent>
                  <w:p>
                    <w:pPr>
                      <w:spacing w:line="358" w:lineRule="exact" w:before="0"/>
                      <w:ind w:left="0" w:right="0" w:firstLine="0"/>
                      <w:jc w:val="left"/>
                      <w:rPr>
                        <w:rFonts w:ascii="Arial"/>
                        <w:sz w:val="32"/>
                      </w:rPr>
                    </w:pPr>
                    <w:r>
                      <w:rPr>
                        <w:rFonts w:ascii="Arial"/>
                        <w:sz w:val="32"/>
                      </w:rPr>
                      <w:t>-1.000%</w:t>
                    </w:r>
                  </w:p>
                </w:txbxContent>
              </v:textbox>
              <w10:wrap type="none"/>
            </v:shape>
            <v:shape style="position:absolute;left:5800;top:9969;width:1020;height:549" type="#_x0000_t202" filled="false" stroked="false">
              <v:textbox inset="0,0,0,0">
                <w:txbxContent>
                  <w:p>
                    <w:pPr>
                      <w:spacing w:line="503" w:lineRule="exact" w:before="0"/>
                      <w:ind w:left="0" w:right="0" w:firstLine="0"/>
                      <w:jc w:val="left"/>
                      <w:rPr>
                        <w:sz w:val="32"/>
                      </w:rPr>
                    </w:pPr>
                    <w:r>
                      <w:rPr>
                        <w:rFonts w:ascii="Arial" w:eastAsia="Arial"/>
                        <w:spacing w:val="-9"/>
                        <w:sz w:val="32"/>
                      </w:rPr>
                      <w:t>2006</w:t>
                    </w:r>
                    <w:r>
                      <w:rPr>
                        <w:sz w:val="32"/>
                      </w:rPr>
                      <w:t>年</w:t>
                    </w:r>
                  </w:p>
                </w:txbxContent>
              </v:textbox>
              <w10:wrap type="none"/>
            </v:shape>
            <v:shape style="position:absolute;left:7680;top:9969;width:1020;height:549" type="#_x0000_t202" filled="false" stroked="false">
              <v:textbox inset="0,0,0,0">
                <w:txbxContent>
                  <w:p>
                    <w:pPr>
                      <w:spacing w:line="503" w:lineRule="exact" w:before="0"/>
                      <w:ind w:left="0" w:right="0" w:firstLine="0"/>
                      <w:jc w:val="left"/>
                      <w:rPr>
                        <w:sz w:val="32"/>
                      </w:rPr>
                    </w:pPr>
                    <w:r>
                      <w:rPr>
                        <w:rFonts w:ascii="Arial" w:eastAsia="Arial"/>
                        <w:spacing w:val="-9"/>
                        <w:sz w:val="32"/>
                      </w:rPr>
                      <w:t>2007</w:t>
                    </w:r>
                    <w:r>
                      <w:rPr>
                        <w:sz w:val="32"/>
                      </w:rPr>
                      <w:t>年</w:t>
                    </w:r>
                  </w:p>
                </w:txbxContent>
              </v:textbox>
              <w10:wrap type="none"/>
            </v:shape>
            <v:shape style="position:absolute;left:9560;top:9969;width:1020;height:549" type="#_x0000_t202" filled="false" stroked="false">
              <v:textbox inset="0,0,0,0">
                <w:txbxContent>
                  <w:p>
                    <w:pPr>
                      <w:spacing w:line="503" w:lineRule="exact" w:before="0"/>
                      <w:ind w:left="0" w:right="0" w:firstLine="0"/>
                      <w:jc w:val="left"/>
                      <w:rPr>
                        <w:sz w:val="32"/>
                      </w:rPr>
                    </w:pPr>
                    <w:r>
                      <w:rPr>
                        <w:rFonts w:ascii="Arial" w:eastAsia="Arial"/>
                        <w:spacing w:val="-9"/>
                        <w:sz w:val="32"/>
                      </w:rPr>
                      <w:t>2008</w:t>
                    </w:r>
                    <w:r>
                      <w:rPr>
                        <w:sz w:val="32"/>
                      </w:rPr>
                      <w:t>年</w:t>
                    </w:r>
                  </w:p>
                </w:txbxContent>
              </v:textbox>
              <w10:wrap type="none"/>
            </v:shape>
            <v:shape style="position:absolute;left:11400;top:9969;width:1020;height:549" type="#_x0000_t202" filled="false" stroked="false">
              <v:textbox inset="0,0,0,0">
                <w:txbxContent>
                  <w:p>
                    <w:pPr>
                      <w:spacing w:line="503" w:lineRule="exact" w:before="0"/>
                      <w:ind w:left="0" w:right="0" w:firstLine="0"/>
                      <w:jc w:val="left"/>
                      <w:rPr>
                        <w:sz w:val="32"/>
                      </w:rPr>
                    </w:pPr>
                    <w:r>
                      <w:rPr>
                        <w:rFonts w:ascii="Arial" w:eastAsia="Arial"/>
                        <w:spacing w:val="-9"/>
                        <w:sz w:val="32"/>
                      </w:rPr>
                      <w:t>2009</w:t>
                    </w:r>
                    <w:r>
                      <w:rPr>
                        <w:sz w:val="32"/>
                      </w:rPr>
                      <w:t>年</w:t>
                    </w:r>
                  </w:p>
                </w:txbxContent>
              </v:textbox>
              <w10:wrap type="none"/>
            </v:shape>
            <v:shape style="position:absolute;left:13280;top:9969;width:1020;height:549" type="#_x0000_t202" filled="false" stroked="false">
              <v:textbox inset="0,0,0,0">
                <w:txbxContent>
                  <w:p>
                    <w:pPr>
                      <w:spacing w:line="503" w:lineRule="exact" w:before="0"/>
                      <w:ind w:left="0" w:right="0" w:firstLine="0"/>
                      <w:jc w:val="left"/>
                      <w:rPr>
                        <w:sz w:val="32"/>
                      </w:rPr>
                    </w:pPr>
                    <w:r>
                      <w:rPr>
                        <w:rFonts w:ascii="Arial" w:eastAsia="Arial"/>
                        <w:spacing w:val="-9"/>
                        <w:sz w:val="32"/>
                      </w:rPr>
                      <w:t>2010</w:t>
                    </w:r>
                    <w:r>
                      <w:rPr>
                        <w:sz w:val="32"/>
                      </w:rPr>
                      <w:t>年</w:t>
                    </w:r>
                  </w:p>
                </w:txbxContent>
              </v:textbox>
              <w10:wrap type="none"/>
            </v:shape>
            <v:shape style="position:absolute;left:15140;top:9969;width:1020;height:549" type="#_x0000_t202" filled="false" stroked="false">
              <v:textbox inset="0,0,0,0">
                <w:txbxContent>
                  <w:p>
                    <w:pPr>
                      <w:spacing w:line="503" w:lineRule="exact" w:before="0"/>
                      <w:ind w:left="0" w:right="0" w:firstLine="0"/>
                      <w:jc w:val="left"/>
                      <w:rPr>
                        <w:sz w:val="32"/>
                      </w:rPr>
                    </w:pPr>
                    <w:r>
                      <w:rPr>
                        <w:rFonts w:ascii="Arial" w:eastAsia="Arial"/>
                        <w:spacing w:val="-9"/>
                        <w:sz w:val="32"/>
                      </w:rPr>
                      <w:t>2011</w:t>
                    </w:r>
                    <w:r>
                      <w:rPr>
                        <w:sz w:val="32"/>
                      </w:rPr>
                      <w:t>年</w:t>
                    </w:r>
                  </w:p>
                </w:txbxContent>
              </v:textbox>
              <w10:wrap type="none"/>
            </v:shape>
            <v:shape style="position:absolute;left:5260;top:11069;width:4500;height:549" type="#_x0000_t202" filled="false" stroked="false">
              <v:textbox inset="0,0,0,0">
                <w:txbxContent>
                  <w:p>
                    <w:pPr>
                      <w:spacing w:line="503" w:lineRule="exact" w:before="0"/>
                      <w:ind w:left="0" w:right="0" w:firstLine="0"/>
                      <w:jc w:val="left"/>
                      <w:rPr>
                        <w:sz w:val="32"/>
                      </w:rPr>
                    </w:pPr>
                    <w:r>
                      <w:rPr>
                        <w:sz w:val="32"/>
                      </w:rPr>
                      <w:t>星级酒店平均营业总收入增长率</w:t>
                    </w:r>
                  </w:p>
                </w:txbxContent>
              </v:textbox>
              <w10:wrap type="none"/>
            </v:shape>
            <v:shape style="position:absolute;left:10960;top:11069;width:4500;height:549" type="#_x0000_t202" filled="false" stroked="false">
              <v:textbox inset="0,0,0,0">
                <w:txbxContent>
                  <w:p>
                    <w:pPr>
                      <w:spacing w:line="503" w:lineRule="exact" w:before="0"/>
                      <w:ind w:left="0" w:right="0" w:firstLine="0"/>
                      <w:jc w:val="left"/>
                      <w:rPr>
                        <w:sz w:val="32"/>
                      </w:rPr>
                    </w:pPr>
                    <w:r>
                      <w:rPr>
                        <w:sz w:val="32"/>
                      </w:rPr>
                      <w:t>星级酒店平均上缴营业税增长率</w:t>
                    </w:r>
                  </w:p>
                </w:txbxContent>
              </v:textbox>
              <w10:wrap type="none"/>
            </v:shape>
            <w10:wrap type="none"/>
          </v:group>
        </w:pict>
      </w:r>
      <w:r>
        <w:rPr>
          <w:sz w:val="30"/>
        </w:rPr>
        <w:t>表</w:t>
      </w:r>
      <w:r>
        <w:rPr>
          <w:spacing w:val="48"/>
          <w:sz w:val="30"/>
        </w:rPr>
        <w:t> </w:t>
      </w:r>
      <w:r>
        <w:rPr>
          <w:rFonts w:ascii="Arial" w:eastAsia="Arial"/>
          <w:sz w:val="30"/>
        </w:rPr>
        <w:t>3-1</w:t>
      </w:r>
      <w:r>
        <w:rPr>
          <w:rFonts w:ascii="Arial" w:eastAsia="Arial"/>
          <w:spacing w:val="-3"/>
          <w:sz w:val="30"/>
        </w:rPr>
        <w:t> </w:t>
      </w:r>
      <w:r>
        <w:rPr>
          <w:rFonts w:ascii="Arial" w:eastAsia="Arial"/>
          <w:sz w:val="30"/>
        </w:rPr>
        <w:t>2006-2011</w:t>
        <w:tab/>
      </w:r>
      <w:r>
        <w:rPr>
          <w:sz w:val="30"/>
        </w:rPr>
        <w:t>年全国星级酒店营业收入及缴纳营业税情况表</w:t>
      </w:r>
    </w:p>
    <w:p>
      <w:pPr>
        <w:pStyle w:val="BodyText"/>
        <w:spacing w:before="4"/>
        <w:ind w:left="0"/>
        <w:rPr>
          <w:sz w:val="20"/>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30"/>
        <w:gridCol w:w="1835"/>
        <w:gridCol w:w="1476"/>
        <w:gridCol w:w="1633"/>
        <w:gridCol w:w="1640"/>
        <w:gridCol w:w="1630"/>
        <w:gridCol w:w="1485"/>
      </w:tblGrid>
      <w:tr>
        <w:trPr>
          <w:trHeight w:val="517" w:hRule="atLeast"/>
        </w:trPr>
        <w:tc>
          <w:tcPr>
            <w:tcW w:w="3730" w:type="dxa"/>
          </w:tcPr>
          <w:p>
            <w:pPr>
              <w:pStyle w:val="TableParagraph"/>
              <w:spacing w:line="471" w:lineRule="exact"/>
              <w:ind w:left="1530" w:right="1200"/>
              <w:jc w:val="center"/>
              <w:rPr>
                <w:rFonts w:ascii="Noto Sans CJK JP Black" w:eastAsia="Noto Sans CJK JP Black" w:hint="eastAsia"/>
                <w:sz w:val="30"/>
              </w:rPr>
            </w:pPr>
            <w:r>
              <w:rPr>
                <w:rFonts w:ascii="Noto Sans CJK JP Black" w:eastAsia="Noto Sans CJK JP Black" w:hint="eastAsia"/>
                <w:sz w:val="30"/>
              </w:rPr>
              <w:t>项目</w:t>
            </w:r>
          </w:p>
        </w:tc>
        <w:tc>
          <w:tcPr>
            <w:tcW w:w="1835" w:type="dxa"/>
          </w:tcPr>
          <w:p>
            <w:pPr>
              <w:pStyle w:val="TableParagraph"/>
              <w:spacing w:line="471" w:lineRule="exact"/>
              <w:ind w:left="349" w:right="184"/>
              <w:jc w:val="center"/>
              <w:rPr>
                <w:rFonts w:ascii="Noto Sans CJK JP Black" w:eastAsia="Noto Sans CJK JP Black" w:hint="eastAsia"/>
                <w:sz w:val="30"/>
              </w:rPr>
            </w:pPr>
            <w:r>
              <w:rPr>
                <w:sz w:val="30"/>
              </w:rPr>
              <w:t>2006 </w:t>
            </w:r>
            <w:r>
              <w:rPr>
                <w:rFonts w:ascii="Noto Sans CJK JP Black" w:eastAsia="Noto Sans CJK JP Black" w:hint="eastAsia"/>
                <w:sz w:val="30"/>
              </w:rPr>
              <w:t>年</w:t>
            </w:r>
          </w:p>
        </w:tc>
        <w:tc>
          <w:tcPr>
            <w:tcW w:w="1476" w:type="dxa"/>
          </w:tcPr>
          <w:p>
            <w:pPr>
              <w:pStyle w:val="TableParagraph"/>
              <w:spacing w:line="471" w:lineRule="exact"/>
              <w:ind w:left="142" w:right="167"/>
              <w:jc w:val="center"/>
              <w:rPr>
                <w:rFonts w:ascii="Noto Sans CJK JP Black" w:eastAsia="Noto Sans CJK JP Black" w:hint="eastAsia"/>
                <w:sz w:val="30"/>
              </w:rPr>
            </w:pPr>
            <w:r>
              <w:rPr>
                <w:sz w:val="30"/>
              </w:rPr>
              <w:t>2007 </w:t>
            </w:r>
            <w:r>
              <w:rPr>
                <w:rFonts w:ascii="Noto Sans CJK JP Black" w:eastAsia="Noto Sans CJK JP Black" w:hint="eastAsia"/>
                <w:sz w:val="30"/>
              </w:rPr>
              <w:t>年</w:t>
            </w:r>
          </w:p>
        </w:tc>
        <w:tc>
          <w:tcPr>
            <w:tcW w:w="1633" w:type="dxa"/>
          </w:tcPr>
          <w:p>
            <w:pPr>
              <w:pStyle w:val="TableParagraph"/>
              <w:spacing w:line="471" w:lineRule="exact"/>
              <w:ind w:left="117" w:right="171"/>
              <w:jc w:val="center"/>
              <w:rPr>
                <w:rFonts w:ascii="Noto Sans CJK JP Black" w:eastAsia="Noto Sans CJK JP Black" w:hint="eastAsia"/>
                <w:sz w:val="30"/>
              </w:rPr>
            </w:pPr>
            <w:r>
              <w:rPr>
                <w:sz w:val="30"/>
              </w:rPr>
              <w:t>2008 </w:t>
            </w:r>
            <w:r>
              <w:rPr>
                <w:rFonts w:ascii="Noto Sans CJK JP Black" w:eastAsia="Noto Sans CJK JP Black" w:hint="eastAsia"/>
                <w:sz w:val="30"/>
              </w:rPr>
              <w:t>年</w:t>
            </w:r>
          </w:p>
        </w:tc>
        <w:tc>
          <w:tcPr>
            <w:tcW w:w="1640" w:type="dxa"/>
          </w:tcPr>
          <w:p>
            <w:pPr>
              <w:pStyle w:val="TableParagraph"/>
              <w:spacing w:line="471" w:lineRule="exact"/>
              <w:ind w:right="303"/>
              <w:jc w:val="right"/>
              <w:rPr>
                <w:rFonts w:ascii="Noto Sans CJK JP Black" w:eastAsia="Noto Sans CJK JP Black" w:hint="eastAsia"/>
                <w:sz w:val="30"/>
              </w:rPr>
            </w:pPr>
            <w:r>
              <w:rPr>
                <w:sz w:val="30"/>
              </w:rPr>
              <w:t>2009 </w:t>
            </w:r>
            <w:r>
              <w:rPr>
                <w:rFonts w:ascii="Noto Sans CJK JP Black" w:eastAsia="Noto Sans CJK JP Black" w:hint="eastAsia"/>
                <w:sz w:val="30"/>
              </w:rPr>
              <w:t>年</w:t>
            </w:r>
          </w:p>
        </w:tc>
        <w:tc>
          <w:tcPr>
            <w:tcW w:w="1630" w:type="dxa"/>
          </w:tcPr>
          <w:p>
            <w:pPr>
              <w:pStyle w:val="TableParagraph"/>
              <w:spacing w:line="471" w:lineRule="exact"/>
              <w:ind w:left="146" w:right="163"/>
              <w:jc w:val="center"/>
              <w:rPr>
                <w:rFonts w:ascii="Noto Sans CJK JP Black" w:eastAsia="Noto Sans CJK JP Black" w:hint="eastAsia"/>
                <w:sz w:val="30"/>
              </w:rPr>
            </w:pPr>
            <w:r>
              <w:rPr>
                <w:sz w:val="30"/>
              </w:rPr>
              <w:t>2010 </w:t>
            </w:r>
            <w:r>
              <w:rPr>
                <w:rFonts w:ascii="Noto Sans CJK JP Black" w:eastAsia="Noto Sans CJK JP Black" w:hint="eastAsia"/>
                <w:sz w:val="30"/>
              </w:rPr>
              <w:t>年</w:t>
            </w:r>
          </w:p>
        </w:tc>
        <w:tc>
          <w:tcPr>
            <w:tcW w:w="1485" w:type="dxa"/>
          </w:tcPr>
          <w:p>
            <w:pPr>
              <w:pStyle w:val="TableParagraph"/>
              <w:spacing w:line="471" w:lineRule="exact"/>
              <w:ind w:left="155" w:right="28"/>
              <w:jc w:val="center"/>
              <w:rPr>
                <w:rFonts w:ascii="Noto Sans CJK JP Black" w:eastAsia="Noto Sans CJK JP Black" w:hint="eastAsia"/>
                <w:sz w:val="30"/>
              </w:rPr>
            </w:pPr>
            <w:r>
              <w:rPr>
                <w:sz w:val="30"/>
              </w:rPr>
              <w:t>2011 </w:t>
            </w:r>
            <w:r>
              <w:rPr>
                <w:rFonts w:ascii="Noto Sans CJK JP Black" w:eastAsia="Noto Sans CJK JP Black" w:hint="eastAsia"/>
                <w:sz w:val="30"/>
              </w:rPr>
              <w:t>年</w:t>
            </w:r>
          </w:p>
        </w:tc>
      </w:tr>
      <w:tr>
        <w:trPr>
          <w:trHeight w:val="510" w:hRule="atLeast"/>
        </w:trPr>
        <w:tc>
          <w:tcPr>
            <w:tcW w:w="3730" w:type="dxa"/>
          </w:tcPr>
          <w:p>
            <w:pPr>
              <w:pStyle w:val="TableParagraph"/>
              <w:spacing w:line="474" w:lineRule="exact"/>
              <w:ind w:left="730"/>
              <w:rPr>
                <w:rFonts w:ascii="Noto Sans CJK JP Black" w:eastAsia="Noto Sans CJK JP Black" w:hint="eastAsia"/>
                <w:sz w:val="30"/>
              </w:rPr>
            </w:pPr>
            <w:r>
              <w:rPr>
                <w:rFonts w:ascii="Noto Sans CJK JP Black" w:eastAsia="Noto Sans CJK JP Black" w:hint="eastAsia"/>
                <w:sz w:val="30"/>
              </w:rPr>
              <w:t>接受统计酒店数</w:t>
            </w:r>
          </w:p>
        </w:tc>
        <w:tc>
          <w:tcPr>
            <w:tcW w:w="1835" w:type="dxa"/>
          </w:tcPr>
          <w:p>
            <w:pPr>
              <w:pStyle w:val="TableParagraph"/>
              <w:ind w:left="359" w:right="161"/>
              <w:jc w:val="center"/>
              <w:rPr>
                <w:sz w:val="30"/>
              </w:rPr>
            </w:pPr>
            <w:r>
              <w:rPr>
                <w:sz w:val="30"/>
              </w:rPr>
              <w:t>12751</w:t>
            </w:r>
          </w:p>
        </w:tc>
        <w:tc>
          <w:tcPr>
            <w:tcW w:w="1476" w:type="dxa"/>
          </w:tcPr>
          <w:p>
            <w:pPr>
              <w:pStyle w:val="TableParagraph"/>
              <w:ind w:left="174" w:right="167"/>
              <w:jc w:val="center"/>
              <w:rPr>
                <w:sz w:val="30"/>
              </w:rPr>
            </w:pPr>
            <w:r>
              <w:rPr>
                <w:sz w:val="30"/>
              </w:rPr>
              <w:t>13583</w:t>
            </w:r>
          </w:p>
        </w:tc>
        <w:tc>
          <w:tcPr>
            <w:tcW w:w="1633" w:type="dxa"/>
          </w:tcPr>
          <w:p>
            <w:pPr>
              <w:pStyle w:val="TableParagraph"/>
              <w:ind w:left="152" w:right="171"/>
              <w:jc w:val="center"/>
              <w:rPr>
                <w:sz w:val="30"/>
              </w:rPr>
            </w:pPr>
            <w:r>
              <w:rPr>
                <w:sz w:val="30"/>
              </w:rPr>
              <w:t>14099</w:t>
            </w:r>
          </w:p>
        </w:tc>
        <w:tc>
          <w:tcPr>
            <w:tcW w:w="1640" w:type="dxa"/>
          </w:tcPr>
          <w:p>
            <w:pPr>
              <w:pStyle w:val="TableParagraph"/>
              <w:ind w:left="395"/>
              <w:rPr>
                <w:sz w:val="30"/>
              </w:rPr>
            </w:pPr>
            <w:r>
              <w:rPr>
                <w:sz w:val="30"/>
              </w:rPr>
              <w:t>14237</w:t>
            </w:r>
          </w:p>
        </w:tc>
        <w:tc>
          <w:tcPr>
            <w:tcW w:w="1630" w:type="dxa"/>
          </w:tcPr>
          <w:p>
            <w:pPr>
              <w:pStyle w:val="TableParagraph"/>
              <w:ind w:left="121" w:right="163"/>
              <w:jc w:val="center"/>
              <w:rPr>
                <w:sz w:val="30"/>
              </w:rPr>
            </w:pPr>
            <w:r>
              <w:rPr>
                <w:sz w:val="30"/>
              </w:rPr>
              <w:t>12201</w:t>
            </w:r>
          </w:p>
        </w:tc>
        <w:tc>
          <w:tcPr>
            <w:tcW w:w="1485" w:type="dxa"/>
          </w:tcPr>
          <w:p>
            <w:pPr>
              <w:pStyle w:val="TableParagraph"/>
              <w:ind w:left="188" w:right="28"/>
              <w:jc w:val="center"/>
              <w:rPr>
                <w:sz w:val="30"/>
              </w:rPr>
            </w:pPr>
            <w:r>
              <w:rPr>
                <w:sz w:val="30"/>
              </w:rPr>
              <w:t>12221</w:t>
            </w:r>
          </w:p>
        </w:tc>
      </w:tr>
      <w:tr>
        <w:trPr>
          <w:trHeight w:val="510" w:hRule="atLeast"/>
        </w:trPr>
        <w:tc>
          <w:tcPr>
            <w:tcW w:w="3730" w:type="dxa"/>
          </w:tcPr>
          <w:p>
            <w:pPr>
              <w:pStyle w:val="TableParagraph"/>
              <w:spacing w:line="464" w:lineRule="exact"/>
              <w:ind w:left="370"/>
              <w:rPr>
                <w:rFonts w:ascii="Noto Sans CJK JP Black" w:eastAsia="Noto Sans CJK JP Black" w:hint="eastAsia"/>
                <w:sz w:val="30"/>
              </w:rPr>
            </w:pPr>
            <w:r>
              <w:rPr>
                <w:rFonts w:ascii="Noto Sans CJK JP Black" w:eastAsia="Noto Sans CJK JP Black" w:hint="eastAsia"/>
                <w:sz w:val="30"/>
              </w:rPr>
              <w:t>营业总收入（亿元）</w:t>
            </w:r>
          </w:p>
        </w:tc>
        <w:tc>
          <w:tcPr>
            <w:tcW w:w="1835" w:type="dxa"/>
          </w:tcPr>
          <w:p>
            <w:pPr>
              <w:pStyle w:val="TableParagraph"/>
              <w:spacing w:line="336" w:lineRule="exact"/>
              <w:ind w:left="352" w:right="184"/>
              <w:jc w:val="center"/>
              <w:rPr>
                <w:sz w:val="30"/>
              </w:rPr>
            </w:pPr>
            <w:r>
              <w:rPr>
                <w:sz w:val="30"/>
              </w:rPr>
              <w:t>1482.86</w:t>
            </w:r>
          </w:p>
        </w:tc>
        <w:tc>
          <w:tcPr>
            <w:tcW w:w="1476" w:type="dxa"/>
          </w:tcPr>
          <w:p>
            <w:pPr>
              <w:pStyle w:val="TableParagraph"/>
              <w:spacing w:line="336" w:lineRule="exact"/>
              <w:ind w:left="180" w:right="163"/>
              <w:jc w:val="center"/>
              <w:rPr>
                <w:sz w:val="30"/>
              </w:rPr>
            </w:pPr>
            <w:r>
              <w:rPr>
                <w:sz w:val="30"/>
              </w:rPr>
              <w:t>1648.03</w:t>
            </w:r>
          </w:p>
        </w:tc>
        <w:tc>
          <w:tcPr>
            <w:tcW w:w="1633" w:type="dxa"/>
          </w:tcPr>
          <w:p>
            <w:pPr>
              <w:pStyle w:val="TableParagraph"/>
              <w:spacing w:line="336" w:lineRule="exact"/>
              <w:ind w:left="162" w:right="171"/>
              <w:jc w:val="center"/>
              <w:rPr>
                <w:sz w:val="30"/>
              </w:rPr>
            </w:pPr>
            <w:r>
              <w:rPr>
                <w:sz w:val="30"/>
              </w:rPr>
              <w:t>1762.01</w:t>
            </w:r>
          </w:p>
        </w:tc>
        <w:tc>
          <w:tcPr>
            <w:tcW w:w="1640" w:type="dxa"/>
          </w:tcPr>
          <w:p>
            <w:pPr>
              <w:pStyle w:val="TableParagraph"/>
              <w:spacing w:line="336" w:lineRule="exact"/>
              <w:ind w:right="258"/>
              <w:jc w:val="right"/>
              <w:rPr>
                <w:sz w:val="30"/>
              </w:rPr>
            </w:pPr>
            <w:r>
              <w:rPr>
                <w:sz w:val="30"/>
              </w:rPr>
              <w:t>1818.18</w:t>
            </w:r>
          </w:p>
        </w:tc>
        <w:tc>
          <w:tcPr>
            <w:tcW w:w="1630" w:type="dxa"/>
          </w:tcPr>
          <w:p>
            <w:pPr>
              <w:pStyle w:val="TableParagraph"/>
              <w:spacing w:line="336" w:lineRule="exact"/>
              <w:ind w:left="175" w:right="163"/>
              <w:jc w:val="center"/>
              <w:rPr>
                <w:sz w:val="30"/>
              </w:rPr>
            </w:pPr>
            <w:r>
              <w:rPr>
                <w:sz w:val="30"/>
              </w:rPr>
              <w:t>1561.728</w:t>
            </w:r>
          </w:p>
        </w:tc>
        <w:tc>
          <w:tcPr>
            <w:tcW w:w="1485" w:type="dxa"/>
          </w:tcPr>
          <w:p>
            <w:pPr>
              <w:pStyle w:val="TableParagraph"/>
              <w:spacing w:line="336" w:lineRule="exact"/>
              <w:ind w:left="198" w:right="28"/>
              <w:jc w:val="center"/>
              <w:rPr>
                <w:sz w:val="30"/>
              </w:rPr>
            </w:pPr>
            <w:r>
              <w:rPr>
                <w:sz w:val="30"/>
              </w:rPr>
              <w:t>2314.83</w:t>
            </w:r>
          </w:p>
        </w:tc>
      </w:tr>
      <w:tr>
        <w:trPr>
          <w:trHeight w:val="520" w:hRule="atLeast"/>
        </w:trPr>
        <w:tc>
          <w:tcPr>
            <w:tcW w:w="3730" w:type="dxa"/>
          </w:tcPr>
          <w:p>
            <w:pPr>
              <w:pStyle w:val="TableParagraph"/>
              <w:spacing w:line="474" w:lineRule="exact"/>
              <w:ind w:left="50"/>
              <w:rPr>
                <w:rFonts w:ascii="Noto Sans CJK JP Black" w:eastAsia="Noto Sans CJK JP Black" w:hint="eastAsia"/>
                <w:sz w:val="30"/>
              </w:rPr>
            </w:pPr>
            <w:r>
              <w:rPr>
                <w:rFonts w:ascii="Noto Sans CJK JP Black" w:eastAsia="Noto Sans CJK JP Black" w:hint="eastAsia"/>
                <w:sz w:val="30"/>
              </w:rPr>
              <w:t>平均营业总收入（亿元）</w:t>
            </w:r>
          </w:p>
        </w:tc>
        <w:tc>
          <w:tcPr>
            <w:tcW w:w="1835" w:type="dxa"/>
          </w:tcPr>
          <w:p>
            <w:pPr>
              <w:pStyle w:val="TableParagraph"/>
              <w:ind w:left="359" w:right="184"/>
              <w:jc w:val="center"/>
              <w:rPr>
                <w:sz w:val="30"/>
              </w:rPr>
            </w:pPr>
            <w:r>
              <w:rPr>
                <w:sz w:val="30"/>
              </w:rPr>
              <w:t>0.116294</w:t>
            </w:r>
          </w:p>
        </w:tc>
        <w:tc>
          <w:tcPr>
            <w:tcW w:w="1476" w:type="dxa"/>
          </w:tcPr>
          <w:p>
            <w:pPr>
              <w:pStyle w:val="TableParagraph"/>
              <w:ind w:left="180" w:right="163"/>
              <w:jc w:val="center"/>
              <w:rPr>
                <w:sz w:val="30"/>
              </w:rPr>
            </w:pPr>
            <w:r>
              <w:rPr>
                <w:sz w:val="30"/>
              </w:rPr>
              <w:t>0.12133</w:t>
            </w:r>
          </w:p>
        </w:tc>
        <w:tc>
          <w:tcPr>
            <w:tcW w:w="1633" w:type="dxa"/>
          </w:tcPr>
          <w:p>
            <w:pPr>
              <w:pStyle w:val="TableParagraph"/>
              <w:ind w:left="169" w:right="171"/>
              <w:jc w:val="center"/>
              <w:rPr>
                <w:sz w:val="30"/>
              </w:rPr>
            </w:pPr>
            <w:r>
              <w:rPr>
                <w:sz w:val="30"/>
              </w:rPr>
              <w:t>0.124974</w:t>
            </w:r>
          </w:p>
        </w:tc>
        <w:tc>
          <w:tcPr>
            <w:tcW w:w="1640" w:type="dxa"/>
          </w:tcPr>
          <w:p>
            <w:pPr>
              <w:pStyle w:val="TableParagraph"/>
              <w:ind w:right="191"/>
              <w:jc w:val="right"/>
              <w:rPr>
                <w:sz w:val="30"/>
              </w:rPr>
            </w:pPr>
            <w:r>
              <w:rPr>
                <w:sz w:val="30"/>
              </w:rPr>
              <w:t>0.127708</w:t>
            </w:r>
          </w:p>
        </w:tc>
        <w:tc>
          <w:tcPr>
            <w:tcW w:w="1630" w:type="dxa"/>
          </w:tcPr>
          <w:p>
            <w:pPr>
              <w:pStyle w:val="TableParagraph"/>
              <w:ind w:left="158" w:right="163"/>
              <w:jc w:val="center"/>
              <w:rPr>
                <w:sz w:val="30"/>
              </w:rPr>
            </w:pPr>
            <w:r>
              <w:rPr>
                <w:sz w:val="30"/>
              </w:rPr>
              <w:t>0.128</w:t>
            </w:r>
          </w:p>
        </w:tc>
        <w:tc>
          <w:tcPr>
            <w:tcW w:w="1485" w:type="dxa"/>
          </w:tcPr>
          <w:p>
            <w:pPr>
              <w:pStyle w:val="TableParagraph"/>
              <w:ind w:left="165" w:right="28"/>
              <w:jc w:val="center"/>
              <w:rPr>
                <w:sz w:val="30"/>
              </w:rPr>
            </w:pPr>
            <w:r>
              <w:rPr>
                <w:sz w:val="30"/>
              </w:rPr>
              <w:t>0.189414</w:t>
            </w:r>
          </w:p>
        </w:tc>
      </w:tr>
      <w:tr>
        <w:trPr>
          <w:trHeight w:val="517" w:hRule="atLeast"/>
        </w:trPr>
        <w:tc>
          <w:tcPr>
            <w:tcW w:w="3730" w:type="dxa"/>
          </w:tcPr>
          <w:p>
            <w:pPr>
              <w:pStyle w:val="TableParagraph"/>
              <w:spacing w:line="474" w:lineRule="exact"/>
              <w:ind w:left="50"/>
              <w:rPr>
                <w:rFonts w:ascii="Noto Sans CJK JP Black" w:eastAsia="Noto Sans CJK JP Black" w:hint="eastAsia"/>
                <w:sz w:val="30"/>
              </w:rPr>
            </w:pPr>
            <w:r>
              <w:rPr>
                <w:rFonts w:ascii="Noto Sans CJK JP Black" w:eastAsia="Noto Sans CJK JP Black" w:hint="eastAsia"/>
                <w:sz w:val="30"/>
              </w:rPr>
              <w:t>平均上缴营业税（万元）</w:t>
            </w:r>
          </w:p>
        </w:tc>
        <w:tc>
          <w:tcPr>
            <w:tcW w:w="1835" w:type="dxa"/>
          </w:tcPr>
          <w:p>
            <w:pPr>
              <w:pStyle w:val="TableParagraph"/>
              <w:ind w:left="359" w:right="164"/>
              <w:jc w:val="center"/>
              <w:rPr>
                <w:sz w:val="30"/>
              </w:rPr>
            </w:pPr>
            <w:r>
              <w:rPr>
                <w:sz w:val="30"/>
              </w:rPr>
              <w:t>84.79</w:t>
            </w:r>
          </w:p>
        </w:tc>
        <w:tc>
          <w:tcPr>
            <w:tcW w:w="1476" w:type="dxa"/>
          </w:tcPr>
          <w:p>
            <w:pPr>
              <w:pStyle w:val="TableParagraph"/>
              <w:ind w:left="171" w:right="167"/>
              <w:jc w:val="center"/>
              <w:rPr>
                <w:sz w:val="30"/>
              </w:rPr>
            </w:pPr>
            <w:r>
              <w:rPr>
                <w:sz w:val="30"/>
              </w:rPr>
              <w:t>86.87</w:t>
            </w:r>
          </w:p>
        </w:tc>
        <w:tc>
          <w:tcPr>
            <w:tcW w:w="1633" w:type="dxa"/>
          </w:tcPr>
          <w:p>
            <w:pPr>
              <w:pStyle w:val="TableParagraph"/>
              <w:ind w:left="169" w:right="154"/>
              <w:jc w:val="center"/>
              <w:rPr>
                <w:sz w:val="30"/>
              </w:rPr>
            </w:pPr>
            <w:r>
              <w:rPr>
                <w:sz w:val="30"/>
              </w:rPr>
              <w:t>83.93</w:t>
            </w:r>
          </w:p>
        </w:tc>
        <w:tc>
          <w:tcPr>
            <w:tcW w:w="1640" w:type="dxa"/>
          </w:tcPr>
          <w:p>
            <w:pPr>
              <w:pStyle w:val="TableParagraph"/>
              <w:ind w:left="515"/>
              <w:rPr>
                <w:sz w:val="30"/>
              </w:rPr>
            </w:pPr>
            <w:r>
              <w:rPr>
                <w:sz w:val="30"/>
              </w:rPr>
              <w:t>85.8</w:t>
            </w:r>
          </w:p>
        </w:tc>
        <w:tc>
          <w:tcPr>
            <w:tcW w:w="1630" w:type="dxa"/>
          </w:tcPr>
          <w:p>
            <w:pPr>
              <w:pStyle w:val="TableParagraph"/>
              <w:ind w:left="141" w:right="163"/>
              <w:jc w:val="center"/>
              <w:rPr>
                <w:sz w:val="30"/>
              </w:rPr>
            </w:pPr>
            <w:r>
              <w:rPr>
                <w:sz w:val="30"/>
              </w:rPr>
              <w:t>88</w:t>
            </w:r>
          </w:p>
        </w:tc>
        <w:tc>
          <w:tcPr>
            <w:tcW w:w="1485" w:type="dxa"/>
          </w:tcPr>
          <w:p>
            <w:pPr>
              <w:pStyle w:val="TableParagraph"/>
              <w:ind w:left="208" w:right="28"/>
              <w:jc w:val="center"/>
              <w:rPr>
                <w:sz w:val="30"/>
              </w:rPr>
            </w:pPr>
            <w:r>
              <w:rPr>
                <w:sz w:val="30"/>
              </w:rPr>
              <w:t>90</w:t>
            </w:r>
          </w:p>
        </w:tc>
      </w:tr>
    </w:tbl>
    <w:p>
      <w:pPr>
        <w:pStyle w:val="BodyText"/>
        <w:ind w:left="0"/>
        <w:rPr>
          <w:sz w:val="50"/>
        </w:rPr>
      </w:pPr>
    </w:p>
    <w:p>
      <w:pPr>
        <w:pStyle w:val="BodyText"/>
        <w:ind w:left="0"/>
        <w:rPr>
          <w:sz w:val="50"/>
        </w:rPr>
      </w:pPr>
    </w:p>
    <w:p>
      <w:pPr>
        <w:pStyle w:val="BodyText"/>
        <w:ind w:left="0"/>
        <w:rPr>
          <w:sz w:val="50"/>
        </w:rPr>
      </w:pPr>
    </w:p>
    <w:p>
      <w:pPr>
        <w:pStyle w:val="BodyText"/>
        <w:ind w:left="0"/>
        <w:rPr>
          <w:sz w:val="50"/>
        </w:rPr>
      </w:pPr>
    </w:p>
    <w:p>
      <w:pPr>
        <w:pStyle w:val="BodyText"/>
        <w:ind w:left="0"/>
        <w:rPr>
          <w:sz w:val="50"/>
        </w:rPr>
      </w:pPr>
    </w:p>
    <w:p>
      <w:pPr>
        <w:pStyle w:val="BodyText"/>
        <w:ind w:left="0"/>
        <w:rPr>
          <w:sz w:val="50"/>
        </w:rPr>
      </w:pPr>
    </w:p>
    <w:p>
      <w:pPr>
        <w:pStyle w:val="BodyText"/>
        <w:ind w:left="0"/>
        <w:rPr>
          <w:sz w:val="50"/>
        </w:rPr>
      </w:pPr>
    </w:p>
    <w:p>
      <w:pPr>
        <w:pStyle w:val="BodyText"/>
        <w:spacing w:before="15"/>
        <w:ind w:left="0"/>
        <w:rPr>
          <w:sz w:val="38"/>
        </w:rPr>
      </w:pPr>
    </w:p>
    <w:p>
      <w:pPr>
        <w:tabs>
          <w:tab w:pos="1119" w:val="left" w:leader="none"/>
        </w:tabs>
        <w:spacing w:before="0"/>
        <w:ind w:left="0" w:right="1679" w:firstLine="0"/>
        <w:jc w:val="center"/>
        <w:rPr>
          <w:sz w:val="30"/>
        </w:rPr>
      </w:pPr>
      <w:r>
        <w:rPr>
          <w:sz w:val="30"/>
        </w:rPr>
        <w:t>图</w:t>
      </w:r>
      <w:r>
        <w:rPr>
          <w:spacing w:val="50"/>
          <w:sz w:val="30"/>
        </w:rPr>
        <w:t> </w:t>
      </w:r>
      <w:r>
        <w:rPr>
          <w:rFonts w:ascii="Arial" w:eastAsia="Arial"/>
          <w:sz w:val="30"/>
        </w:rPr>
        <w:t>3-1</w:t>
        <w:tab/>
      </w:r>
      <w:r>
        <w:rPr>
          <w:sz w:val="30"/>
        </w:rPr>
        <w:t>星级酒店平均营业总收入及上交营业税增长率比较图</w:t>
      </w:r>
    </w:p>
    <w:p>
      <w:pPr>
        <w:pStyle w:val="BodyText"/>
        <w:tabs>
          <w:tab w:pos="12639" w:val="left" w:leader="none"/>
        </w:tabs>
        <w:spacing w:before="387"/>
        <w:ind w:left="1040"/>
        <w:rPr>
          <w:rFonts w:ascii="Arial" w:eastAsia="Arial"/>
        </w:rPr>
      </w:pPr>
      <w:r>
        <w:rPr/>
        <w:t>由于 </w:t>
      </w:r>
      <w:r>
        <w:rPr>
          <w:spacing w:val="5"/>
        </w:rPr>
        <w:t> </w:t>
      </w:r>
      <w:r>
        <w:rPr>
          <w:rFonts w:ascii="Arial" w:eastAsia="Arial"/>
        </w:rPr>
        <w:t>2008</w:t>
      </w:r>
      <w:r>
        <w:rPr>
          <w:rFonts w:ascii="Arial" w:eastAsia="Arial"/>
          <w:spacing w:val="-51"/>
        </w:rPr>
        <w:t> </w:t>
      </w:r>
      <w:r>
        <w:rPr/>
        <w:t>年全球金融危机，</w:t>
      </w:r>
      <w:r>
        <w:rPr>
          <w:spacing w:val="-37"/>
        </w:rPr>
        <w:t> </w:t>
      </w:r>
      <w:r>
        <w:rPr/>
        <w:t>使得中国的酒店行业受到冲击，</w:t>
        <w:tab/>
      </w:r>
      <w:r>
        <w:rPr>
          <w:rFonts w:ascii="Arial" w:eastAsia="Arial"/>
        </w:rPr>
        <w:t>2008</w:t>
      </w:r>
    </w:p>
    <w:p>
      <w:pPr>
        <w:pStyle w:val="BodyText"/>
        <w:spacing w:line="276" w:lineRule="auto" w:before="109"/>
        <w:ind w:right="1471"/>
      </w:pPr>
      <w:r>
        <w:rPr>
          <w:spacing w:val="1"/>
        </w:rPr>
        <w:t>年至 </w:t>
      </w:r>
      <w:r>
        <w:rPr>
          <w:rFonts w:ascii="Arial" w:eastAsia="Arial"/>
        </w:rPr>
        <w:t>2009 </w:t>
      </w:r>
      <w:r>
        <w:rPr/>
        <w:t>年整个行业经营较之前困难，但是随着经济的回暖，由上图可知， </w:t>
      </w:r>
      <w:r>
        <w:rPr>
          <w:rFonts w:ascii="Arial" w:eastAsia="Arial"/>
        </w:rPr>
        <w:t>2010 </w:t>
      </w:r>
      <w:r>
        <w:rPr>
          <w:spacing w:val="20"/>
        </w:rPr>
        <w:t>年至 </w:t>
      </w:r>
      <w:r>
        <w:rPr>
          <w:rFonts w:ascii="Arial" w:eastAsia="Arial"/>
        </w:rPr>
        <w:t>2011 </w:t>
      </w:r>
      <w:r>
        <w:rPr>
          <w:spacing w:val="-1"/>
        </w:rPr>
        <w:t>年营业状况也在逐渐转好，增长率呈上升趋</w:t>
      </w:r>
    </w:p>
    <w:p>
      <w:pPr>
        <w:spacing w:after="0" w:line="276" w:lineRule="auto"/>
        <w:sectPr>
          <w:pgSz w:w="19120" w:h="27060"/>
          <w:pgMar w:top="2580" w:bottom="280" w:left="2720" w:right="1900"/>
        </w:sectPr>
      </w:pPr>
    </w:p>
    <w:p>
      <w:pPr>
        <w:pStyle w:val="BodyText"/>
        <w:spacing w:line="749" w:lineRule="exact"/>
      </w:pPr>
      <w:r>
        <w:rPr/>
        <w:t>势。</w:t>
      </w:r>
    </w:p>
    <w:p>
      <w:pPr>
        <w:pStyle w:val="BodyText"/>
        <w:tabs>
          <w:tab w:pos="3879" w:val="left" w:leader="none"/>
        </w:tabs>
        <w:spacing w:before="149"/>
        <w:ind w:left="1040"/>
      </w:pPr>
      <w:r>
        <w:rPr>
          <w:rFonts w:ascii="Arial" w:eastAsia="Arial"/>
          <w:spacing w:val="6"/>
        </w:rPr>
        <w:t>2</w:t>
      </w:r>
      <w:r>
        <w:rPr>
          <w:spacing w:val="40"/>
        </w:rPr>
        <w:t>、</w:t>
      </w:r>
      <w:r>
        <w:rPr>
          <w:rFonts w:ascii="Arial" w:eastAsia="Arial"/>
        </w:rPr>
        <w:t>2006</w:t>
      </w:r>
      <w:r>
        <w:rPr>
          <w:rFonts w:ascii="Arial" w:eastAsia="Arial"/>
          <w:spacing w:val="7"/>
        </w:rPr>
        <w:t> </w:t>
      </w:r>
      <w:r>
        <w:rPr/>
        <w:t>年至</w:t>
        <w:tab/>
      </w:r>
      <w:r>
        <w:rPr>
          <w:rFonts w:ascii="Arial" w:eastAsia="Arial"/>
        </w:rPr>
        <w:t>2011</w:t>
      </w:r>
      <w:r>
        <w:rPr>
          <w:rFonts w:ascii="Arial" w:eastAsia="Arial"/>
          <w:spacing w:val="29"/>
        </w:rPr>
        <w:t> </w:t>
      </w:r>
      <w:r>
        <w:rPr/>
        <w:t>年三星级到五星级酒店床位数占全国星级酒</w:t>
      </w:r>
    </w:p>
    <w:p>
      <w:pPr>
        <w:pStyle w:val="BodyText"/>
        <w:spacing w:before="8"/>
        <w:ind w:left="0"/>
        <w:rPr>
          <w:sz w:val="10"/>
        </w:rPr>
      </w:pPr>
    </w:p>
    <w:p>
      <w:pPr>
        <w:pStyle w:val="BodyText"/>
        <w:tabs>
          <w:tab w:pos="8679" w:val="left" w:leader="none"/>
        </w:tabs>
        <w:spacing w:line="761" w:lineRule="exact"/>
      </w:pPr>
      <w:r>
        <w:rPr/>
        <w:t>店（一星级</w:t>
      </w:r>
      <w:r>
        <w:rPr>
          <w:spacing w:val="63"/>
        </w:rPr>
        <w:t> </w:t>
      </w:r>
      <w:r>
        <w:rPr>
          <w:rFonts w:ascii="Arial" w:eastAsia="Arial"/>
          <w:spacing w:val="10"/>
        </w:rPr>
        <w:t>--</w:t>
      </w:r>
      <w:r>
        <w:rPr/>
        <w:t>五星级）床位数比例情况如表</w:t>
        <w:tab/>
      </w:r>
      <w:r>
        <w:rPr>
          <w:rFonts w:ascii="Arial" w:eastAsia="Arial"/>
        </w:rPr>
        <w:t>3-2</w:t>
      </w:r>
      <w:r>
        <w:rPr>
          <w:rFonts w:ascii="Arial" w:eastAsia="Arial"/>
          <w:spacing w:val="-4"/>
        </w:rPr>
        <w:t> </w:t>
      </w:r>
      <w:r>
        <w:rPr/>
        <w:t>所示：</w:t>
      </w:r>
    </w:p>
    <w:p>
      <w:pPr>
        <w:pStyle w:val="ListParagraph"/>
        <w:numPr>
          <w:ilvl w:val="0"/>
          <w:numId w:val="12"/>
        </w:numPr>
        <w:tabs>
          <w:tab w:pos="1860" w:val="left" w:leader="none"/>
          <w:tab w:pos="3299" w:val="left" w:leader="none"/>
        </w:tabs>
        <w:spacing w:line="240" w:lineRule="auto" w:before="347" w:after="0"/>
        <w:ind w:left="1860" w:right="0" w:hanging="420"/>
        <w:jc w:val="left"/>
        <w:rPr>
          <w:sz w:val="30"/>
        </w:rPr>
      </w:pPr>
      <w:r>
        <w:rPr/>
        <w:pict>
          <v:group style="position:absolute;margin-left:136.640442pt;margin-top:67.236771pt;width:700.2pt;height:493.85pt;mso-position-horizontal-relative:page;mso-position-vertical-relative:paragraph;z-index:-16845312" coordorigin="2733,1345" coordsize="14004,9877">
            <v:shape style="position:absolute;left:2732;top:1344;width:14004;height:9815" type="#_x0000_t75" stroked="false">
              <v:imagedata r:id="rId8" o:title=""/>
            </v:shape>
            <v:shape style="position:absolute;left:5660;top:9493;width:1020;height:549" type="#_x0000_t202" filled="false" stroked="false">
              <v:textbox inset="0,0,0,0">
                <w:txbxContent>
                  <w:p>
                    <w:pPr>
                      <w:spacing w:line="503" w:lineRule="exact" w:before="0"/>
                      <w:ind w:left="0" w:right="0" w:firstLine="0"/>
                      <w:jc w:val="left"/>
                      <w:rPr>
                        <w:sz w:val="32"/>
                      </w:rPr>
                    </w:pPr>
                    <w:r>
                      <w:rPr>
                        <w:rFonts w:ascii="Arial" w:eastAsia="Arial"/>
                        <w:spacing w:val="-9"/>
                        <w:sz w:val="32"/>
                      </w:rPr>
                      <w:t>2006</w:t>
                    </w:r>
                    <w:r>
                      <w:rPr>
                        <w:sz w:val="32"/>
                      </w:rPr>
                      <w:t>年</w:t>
                    </w:r>
                  </w:p>
                </w:txbxContent>
              </v:textbox>
              <w10:wrap type="none"/>
            </v:shape>
            <v:shape style="position:absolute;left:7540;top:9493;width:1020;height:549" type="#_x0000_t202" filled="false" stroked="false">
              <v:textbox inset="0,0,0,0">
                <w:txbxContent>
                  <w:p>
                    <w:pPr>
                      <w:spacing w:line="503" w:lineRule="exact" w:before="0"/>
                      <w:ind w:left="0" w:right="0" w:firstLine="0"/>
                      <w:jc w:val="left"/>
                      <w:rPr>
                        <w:sz w:val="32"/>
                      </w:rPr>
                    </w:pPr>
                    <w:r>
                      <w:rPr>
                        <w:rFonts w:ascii="Arial" w:eastAsia="Arial"/>
                        <w:spacing w:val="-9"/>
                        <w:sz w:val="32"/>
                      </w:rPr>
                      <w:t>2007</w:t>
                    </w:r>
                    <w:r>
                      <w:rPr>
                        <w:sz w:val="32"/>
                      </w:rPr>
                      <w:t>年</w:t>
                    </w:r>
                  </w:p>
                </w:txbxContent>
              </v:textbox>
              <w10:wrap type="none"/>
            </v:shape>
            <v:shape style="position:absolute;left:9440;top:9493;width:1020;height:549" type="#_x0000_t202" filled="false" stroked="false">
              <v:textbox inset="0,0,0,0">
                <w:txbxContent>
                  <w:p>
                    <w:pPr>
                      <w:spacing w:line="503" w:lineRule="exact" w:before="0"/>
                      <w:ind w:left="0" w:right="0" w:firstLine="0"/>
                      <w:jc w:val="left"/>
                      <w:rPr>
                        <w:sz w:val="32"/>
                      </w:rPr>
                    </w:pPr>
                    <w:r>
                      <w:rPr>
                        <w:rFonts w:ascii="Arial" w:eastAsia="Arial"/>
                        <w:spacing w:val="-9"/>
                        <w:sz w:val="32"/>
                      </w:rPr>
                      <w:t>2008</w:t>
                    </w:r>
                    <w:r>
                      <w:rPr>
                        <w:sz w:val="32"/>
                      </w:rPr>
                      <w:t>年</w:t>
                    </w:r>
                  </w:p>
                </w:txbxContent>
              </v:textbox>
              <w10:wrap type="none"/>
            </v:shape>
            <v:shape style="position:absolute;left:11340;top:9493;width:1020;height:549" type="#_x0000_t202" filled="false" stroked="false">
              <v:textbox inset="0,0,0,0">
                <w:txbxContent>
                  <w:p>
                    <w:pPr>
                      <w:spacing w:line="503" w:lineRule="exact" w:before="0"/>
                      <w:ind w:left="0" w:right="0" w:firstLine="0"/>
                      <w:jc w:val="left"/>
                      <w:rPr>
                        <w:sz w:val="32"/>
                      </w:rPr>
                    </w:pPr>
                    <w:r>
                      <w:rPr>
                        <w:rFonts w:ascii="Arial" w:eastAsia="Arial"/>
                        <w:spacing w:val="-9"/>
                        <w:sz w:val="32"/>
                      </w:rPr>
                      <w:t>2009</w:t>
                    </w:r>
                    <w:r>
                      <w:rPr>
                        <w:sz w:val="32"/>
                      </w:rPr>
                      <w:t>年</w:t>
                    </w:r>
                  </w:p>
                </w:txbxContent>
              </v:textbox>
              <w10:wrap type="none"/>
            </v:shape>
            <v:shape style="position:absolute;left:13220;top:9493;width:1020;height:549" type="#_x0000_t202" filled="false" stroked="false">
              <v:textbox inset="0,0,0,0">
                <w:txbxContent>
                  <w:p>
                    <w:pPr>
                      <w:spacing w:line="503" w:lineRule="exact" w:before="0"/>
                      <w:ind w:left="0" w:right="0" w:firstLine="0"/>
                      <w:jc w:val="left"/>
                      <w:rPr>
                        <w:sz w:val="32"/>
                      </w:rPr>
                    </w:pPr>
                    <w:r>
                      <w:rPr>
                        <w:rFonts w:ascii="Arial" w:eastAsia="Arial"/>
                        <w:spacing w:val="-9"/>
                        <w:sz w:val="32"/>
                      </w:rPr>
                      <w:t>2010</w:t>
                    </w:r>
                    <w:r>
                      <w:rPr>
                        <w:sz w:val="32"/>
                      </w:rPr>
                      <w:t>年</w:t>
                    </w:r>
                  </w:p>
                </w:txbxContent>
              </v:textbox>
              <w10:wrap type="none"/>
            </v:shape>
            <v:shape style="position:absolute;left:15120;top:9493;width:1020;height:549" type="#_x0000_t202" filled="false" stroked="false">
              <v:textbox inset="0,0,0,0">
                <w:txbxContent>
                  <w:p>
                    <w:pPr>
                      <w:spacing w:line="503" w:lineRule="exact" w:before="0"/>
                      <w:ind w:left="0" w:right="0" w:firstLine="0"/>
                      <w:jc w:val="left"/>
                      <w:rPr>
                        <w:sz w:val="32"/>
                      </w:rPr>
                    </w:pPr>
                    <w:r>
                      <w:rPr>
                        <w:rFonts w:ascii="Arial" w:eastAsia="Arial"/>
                        <w:spacing w:val="-9"/>
                        <w:sz w:val="32"/>
                      </w:rPr>
                      <w:t>2011</w:t>
                    </w:r>
                    <w:r>
                      <w:rPr>
                        <w:sz w:val="32"/>
                      </w:rPr>
                      <w:t>年</w:t>
                    </w:r>
                  </w:p>
                </w:txbxContent>
              </v:textbox>
              <w10:wrap type="none"/>
            </v:shape>
            <v:shape style="position:absolute;left:7020;top:10213;width:3540;height:1009" type="#_x0000_t202" filled="false" stroked="false">
              <v:textbox inset="0,0,0,0">
                <w:txbxContent>
                  <w:p>
                    <w:pPr>
                      <w:spacing w:line="394" w:lineRule="exact" w:before="0"/>
                      <w:ind w:left="0" w:right="0" w:firstLine="0"/>
                      <w:jc w:val="left"/>
                      <w:rPr>
                        <w:sz w:val="32"/>
                      </w:rPr>
                    </w:pPr>
                    <w:r>
                      <w:rPr>
                        <w:sz w:val="32"/>
                      </w:rPr>
                      <w:t>五星级酒店床位数量比例</w:t>
                    </w:r>
                  </w:p>
                  <w:p>
                    <w:pPr>
                      <w:spacing w:line="569" w:lineRule="exact" w:before="0"/>
                      <w:ind w:left="0" w:right="0" w:firstLine="0"/>
                      <w:jc w:val="left"/>
                      <w:rPr>
                        <w:sz w:val="32"/>
                      </w:rPr>
                    </w:pPr>
                    <w:r>
                      <w:rPr>
                        <w:sz w:val="32"/>
                      </w:rPr>
                      <w:t>三星级酒店床位数量比例</w:t>
                    </w:r>
                  </w:p>
                </w:txbxContent>
              </v:textbox>
              <w10:wrap type="none"/>
            </v:shape>
            <v:shape style="position:absolute;left:11680;top:10213;width:3540;height:549" type="#_x0000_t202" filled="false" stroked="false">
              <v:textbox inset="0,0,0,0">
                <w:txbxContent>
                  <w:p>
                    <w:pPr>
                      <w:spacing w:line="503" w:lineRule="exact" w:before="0"/>
                      <w:ind w:left="0" w:right="0" w:firstLine="0"/>
                      <w:jc w:val="left"/>
                      <w:rPr>
                        <w:sz w:val="32"/>
                      </w:rPr>
                    </w:pPr>
                    <w:r>
                      <w:rPr>
                        <w:sz w:val="32"/>
                      </w:rPr>
                      <w:t>四星级酒店床位数量比例</w:t>
                    </w:r>
                  </w:p>
                </w:txbxContent>
              </v:textbox>
              <w10:wrap type="none"/>
            </v:shape>
            <w10:wrap type="none"/>
          </v:group>
        </w:pict>
      </w:r>
      <w:r>
        <w:rPr>
          <w:rFonts w:ascii="Arial" w:hAnsi="Arial" w:eastAsia="Arial"/>
          <w:sz w:val="30"/>
        </w:rPr>
        <w:t>3-2</w:t>
      </w:r>
      <w:r>
        <w:rPr>
          <w:rFonts w:ascii="Arial" w:hAnsi="Arial" w:eastAsia="Arial"/>
          <w:spacing w:val="-3"/>
          <w:sz w:val="30"/>
        </w:rPr>
        <w:t> </w:t>
      </w:r>
      <w:r>
        <w:rPr>
          <w:rFonts w:ascii="Arial" w:hAnsi="Arial" w:eastAsia="Arial"/>
          <w:sz w:val="30"/>
        </w:rPr>
        <w:t>2006</w:t>
        <w:tab/>
      </w:r>
      <w:r>
        <w:rPr>
          <w:spacing w:val="15"/>
          <w:sz w:val="30"/>
        </w:rPr>
        <w:t>至 </w:t>
      </w:r>
      <w:r>
        <w:rPr>
          <w:rFonts w:ascii="Arial" w:hAnsi="Arial" w:eastAsia="Arial"/>
          <w:sz w:val="30"/>
        </w:rPr>
        <w:t>2011</w:t>
      </w:r>
      <w:r>
        <w:rPr>
          <w:rFonts w:ascii="Arial" w:hAnsi="Arial" w:eastAsia="Arial"/>
          <w:spacing w:val="29"/>
          <w:sz w:val="30"/>
        </w:rPr>
        <w:t> </w:t>
      </w:r>
      <w:r>
        <w:rPr>
          <w:sz w:val="30"/>
        </w:rPr>
        <w:t>年三到五星级酒店床位数占全国星级酒店床位数比例</w:t>
      </w:r>
    </w:p>
    <w:p>
      <w:pPr>
        <w:pStyle w:val="BodyText"/>
        <w:spacing w:before="4" w:after="1"/>
        <w:ind w:left="0"/>
        <w:rPr>
          <w:sz w:val="20"/>
        </w:rPr>
      </w:pPr>
    </w:p>
    <w:tbl>
      <w:tblPr>
        <w:tblW w:w="0" w:type="auto"/>
        <w:jc w:val="left"/>
        <w:tblInd w:w="8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60"/>
        <w:gridCol w:w="2030"/>
        <w:gridCol w:w="1570"/>
        <w:gridCol w:w="1770"/>
        <w:gridCol w:w="1370"/>
        <w:gridCol w:w="1350"/>
        <w:gridCol w:w="1650"/>
      </w:tblGrid>
      <w:tr>
        <w:trPr>
          <w:trHeight w:val="517" w:hRule="atLeast"/>
        </w:trPr>
        <w:tc>
          <w:tcPr>
            <w:tcW w:w="2860" w:type="dxa"/>
          </w:tcPr>
          <w:p>
            <w:pPr>
              <w:pStyle w:val="TableParagraph"/>
              <w:spacing w:line="471" w:lineRule="exact"/>
              <w:ind w:left="1030" w:right="1189"/>
              <w:jc w:val="center"/>
              <w:rPr>
                <w:rFonts w:ascii="Noto Sans CJK JP Black" w:eastAsia="Noto Sans CJK JP Black" w:hint="eastAsia"/>
                <w:sz w:val="30"/>
              </w:rPr>
            </w:pPr>
            <w:r>
              <w:rPr>
                <w:rFonts w:ascii="Noto Sans CJK JP Black" w:eastAsia="Noto Sans CJK JP Black" w:hint="eastAsia"/>
                <w:sz w:val="30"/>
              </w:rPr>
              <w:t>项目</w:t>
            </w:r>
          </w:p>
        </w:tc>
        <w:tc>
          <w:tcPr>
            <w:tcW w:w="2030" w:type="dxa"/>
          </w:tcPr>
          <w:p>
            <w:pPr>
              <w:pStyle w:val="TableParagraph"/>
              <w:spacing w:line="471" w:lineRule="exact"/>
              <w:ind w:right="259"/>
              <w:jc w:val="right"/>
              <w:rPr>
                <w:rFonts w:ascii="Noto Sans CJK JP Black" w:eastAsia="Noto Sans CJK JP Black" w:hint="eastAsia"/>
                <w:sz w:val="30"/>
              </w:rPr>
            </w:pPr>
            <w:r>
              <w:rPr>
                <w:sz w:val="30"/>
              </w:rPr>
              <w:t>2006 </w:t>
            </w:r>
            <w:r>
              <w:rPr>
                <w:rFonts w:ascii="Noto Sans CJK JP Black" w:eastAsia="Noto Sans CJK JP Black" w:hint="eastAsia"/>
                <w:sz w:val="30"/>
              </w:rPr>
              <w:t>年</w:t>
            </w:r>
          </w:p>
        </w:tc>
        <w:tc>
          <w:tcPr>
            <w:tcW w:w="1570" w:type="dxa"/>
          </w:tcPr>
          <w:p>
            <w:pPr>
              <w:pStyle w:val="TableParagraph"/>
              <w:spacing w:line="471" w:lineRule="exact"/>
              <w:ind w:left="30" w:right="20"/>
              <w:jc w:val="center"/>
              <w:rPr>
                <w:rFonts w:ascii="Noto Sans CJK JP Black" w:eastAsia="Noto Sans CJK JP Black" w:hint="eastAsia"/>
                <w:sz w:val="30"/>
              </w:rPr>
            </w:pPr>
            <w:r>
              <w:rPr>
                <w:sz w:val="30"/>
              </w:rPr>
              <w:t>2007 </w:t>
            </w:r>
            <w:r>
              <w:rPr>
                <w:rFonts w:ascii="Noto Sans CJK JP Black" w:eastAsia="Noto Sans CJK JP Black" w:hint="eastAsia"/>
                <w:sz w:val="30"/>
              </w:rPr>
              <w:t>年</w:t>
            </w:r>
          </w:p>
        </w:tc>
        <w:tc>
          <w:tcPr>
            <w:tcW w:w="1770" w:type="dxa"/>
          </w:tcPr>
          <w:p>
            <w:pPr>
              <w:pStyle w:val="TableParagraph"/>
              <w:spacing w:line="471" w:lineRule="exact"/>
              <w:ind w:left="232" w:right="441"/>
              <w:jc w:val="center"/>
              <w:rPr>
                <w:rFonts w:ascii="Noto Sans CJK JP Black" w:eastAsia="Noto Sans CJK JP Black" w:hint="eastAsia"/>
                <w:sz w:val="30"/>
              </w:rPr>
            </w:pPr>
            <w:r>
              <w:rPr>
                <w:sz w:val="30"/>
              </w:rPr>
              <w:t>2008 </w:t>
            </w:r>
            <w:r>
              <w:rPr>
                <w:rFonts w:ascii="Noto Sans CJK JP Black" w:eastAsia="Noto Sans CJK JP Black" w:hint="eastAsia"/>
                <w:sz w:val="30"/>
              </w:rPr>
              <w:t>年</w:t>
            </w:r>
          </w:p>
        </w:tc>
        <w:tc>
          <w:tcPr>
            <w:tcW w:w="1370" w:type="dxa"/>
          </w:tcPr>
          <w:p>
            <w:pPr>
              <w:pStyle w:val="TableParagraph"/>
              <w:spacing w:line="471" w:lineRule="exact"/>
              <w:ind w:left="60"/>
              <w:rPr>
                <w:rFonts w:ascii="Noto Sans CJK JP Black" w:eastAsia="Noto Sans CJK JP Black" w:hint="eastAsia"/>
                <w:sz w:val="30"/>
              </w:rPr>
            </w:pPr>
            <w:r>
              <w:rPr>
                <w:sz w:val="30"/>
              </w:rPr>
              <w:t>2009 </w:t>
            </w:r>
            <w:r>
              <w:rPr>
                <w:rFonts w:ascii="Noto Sans CJK JP Black" w:eastAsia="Noto Sans CJK JP Black" w:hint="eastAsia"/>
                <w:sz w:val="30"/>
              </w:rPr>
              <w:t>年</w:t>
            </w:r>
          </w:p>
        </w:tc>
        <w:tc>
          <w:tcPr>
            <w:tcW w:w="1350" w:type="dxa"/>
          </w:tcPr>
          <w:p>
            <w:pPr>
              <w:pStyle w:val="TableParagraph"/>
              <w:spacing w:line="471" w:lineRule="exact"/>
              <w:ind w:right="-15"/>
              <w:jc w:val="right"/>
              <w:rPr>
                <w:rFonts w:ascii="Noto Sans CJK JP Black" w:eastAsia="Noto Sans CJK JP Black" w:hint="eastAsia"/>
                <w:sz w:val="30"/>
              </w:rPr>
            </w:pPr>
            <w:r>
              <w:rPr>
                <w:sz w:val="30"/>
              </w:rPr>
              <w:t>2010 </w:t>
            </w:r>
            <w:r>
              <w:rPr>
                <w:rFonts w:ascii="Noto Sans CJK JP Black" w:eastAsia="Noto Sans CJK JP Black" w:hint="eastAsia"/>
                <w:sz w:val="30"/>
              </w:rPr>
              <w:t>年</w:t>
            </w:r>
          </w:p>
        </w:tc>
        <w:tc>
          <w:tcPr>
            <w:tcW w:w="1650" w:type="dxa"/>
          </w:tcPr>
          <w:p>
            <w:pPr>
              <w:pStyle w:val="TableParagraph"/>
              <w:spacing w:line="471" w:lineRule="exact"/>
              <w:ind w:right="49"/>
              <w:jc w:val="right"/>
              <w:rPr>
                <w:rFonts w:ascii="Noto Sans CJK JP Black" w:eastAsia="Noto Sans CJK JP Black" w:hint="eastAsia"/>
                <w:sz w:val="30"/>
              </w:rPr>
            </w:pPr>
            <w:r>
              <w:rPr>
                <w:sz w:val="30"/>
              </w:rPr>
              <w:t>2011 </w:t>
            </w:r>
            <w:r>
              <w:rPr>
                <w:rFonts w:ascii="Noto Sans CJK JP Black" w:eastAsia="Noto Sans CJK JP Black" w:hint="eastAsia"/>
                <w:sz w:val="30"/>
              </w:rPr>
              <w:t>年</w:t>
            </w:r>
          </w:p>
        </w:tc>
      </w:tr>
      <w:tr>
        <w:trPr>
          <w:trHeight w:val="520" w:hRule="atLeast"/>
        </w:trPr>
        <w:tc>
          <w:tcPr>
            <w:tcW w:w="2860" w:type="dxa"/>
          </w:tcPr>
          <w:p>
            <w:pPr>
              <w:pStyle w:val="TableParagraph"/>
              <w:spacing w:line="474" w:lineRule="exact"/>
              <w:ind w:left="50"/>
              <w:rPr>
                <w:rFonts w:ascii="Noto Sans CJK JP Black" w:eastAsia="Noto Sans CJK JP Black" w:hint="eastAsia"/>
                <w:sz w:val="30"/>
              </w:rPr>
            </w:pPr>
            <w:r>
              <w:rPr>
                <w:rFonts w:ascii="Noto Sans CJK JP Black" w:eastAsia="Noto Sans CJK JP Black" w:hint="eastAsia"/>
                <w:sz w:val="30"/>
              </w:rPr>
              <w:t>五星级酒店比例</w:t>
            </w:r>
          </w:p>
        </w:tc>
        <w:tc>
          <w:tcPr>
            <w:tcW w:w="2030" w:type="dxa"/>
          </w:tcPr>
          <w:p>
            <w:pPr>
              <w:pStyle w:val="TableParagraph"/>
              <w:ind w:right="347"/>
              <w:jc w:val="right"/>
              <w:rPr>
                <w:sz w:val="30"/>
              </w:rPr>
            </w:pPr>
            <w:r>
              <w:rPr>
                <w:sz w:val="30"/>
              </w:rPr>
              <w:t>7.90%</w:t>
            </w:r>
          </w:p>
        </w:tc>
        <w:tc>
          <w:tcPr>
            <w:tcW w:w="1570" w:type="dxa"/>
          </w:tcPr>
          <w:p>
            <w:pPr>
              <w:pStyle w:val="TableParagraph"/>
              <w:ind w:left="30" w:right="30"/>
              <w:jc w:val="center"/>
              <w:rPr>
                <w:sz w:val="30"/>
              </w:rPr>
            </w:pPr>
            <w:r>
              <w:rPr>
                <w:sz w:val="30"/>
              </w:rPr>
              <w:t>8.80%</w:t>
            </w:r>
          </w:p>
        </w:tc>
        <w:tc>
          <w:tcPr>
            <w:tcW w:w="1770" w:type="dxa"/>
          </w:tcPr>
          <w:p>
            <w:pPr>
              <w:pStyle w:val="TableParagraph"/>
              <w:ind w:left="235" w:right="412"/>
              <w:jc w:val="center"/>
              <w:rPr>
                <w:sz w:val="30"/>
              </w:rPr>
            </w:pPr>
            <w:r>
              <w:rPr>
                <w:sz w:val="30"/>
              </w:rPr>
              <w:t>9.90%</w:t>
            </w:r>
          </w:p>
        </w:tc>
        <w:tc>
          <w:tcPr>
            <w:tcW w:w="1370" w:type="dxa"/>
          </w:tcPr>
          <w:p>
            <w:pPr>
              <w:pStyle w:val="TableParagraph"/>
              <w:ind w:left="80"/>
              <w:rPr>
                <w:sz w:val="30"/>
              </w:rPr>
            </w:pPr>
            <w:r>
              <w:rPr>
                <w:sz w:val="30"/>
              </w:rPr>
              <w:t>10.80%</w:t>
            </w:r>
          </w:p>
        </w:tc>
        <w:tc>
          <w:tcPr>
            <w:tcW w:w="1350" w:type="dxa"/>
          </w:tcPr>
          <w:p>
            <w:pPr>
              <w:pStyle w:val="TableParagraph"/>
              <w:ind w:right="20"/>
              <w:jc w:val="right"/>
              <w:rPr>
                <w:sz w:val="30"/>
              </w:rPr>
            </w:pPr>
            <w:r>
              <w:rPr>
                <w:sz w:val="30"/>
              </w:rPr>
              <w:t>11.07%</w:t>
            </w:r>
          </w:p>
        </w:tc>
        <w:tc>
          <w:tcPr>
            <w:tcW w:w="1650" w:type="dxa"/>
          </w:tcPr>
          <w:p>
            <w:pPr>
              <w:pStyle w:val="TableParagraph"/>
              <w:ind w:right="50"/>
              <w:jc w:val="right"/>
              <w:rPr>
                <w:sz w:val="30"/>
              </w:rPr>
            </w:pPr>
            <w:r>
              <w:rPr>
                <w:sz w:val="30"/>
              </w:rPr>
              <w:t>12.52%</w:t>
            </w:r>
          </w:p>
        </w:tc>
      </w:tr>
      <w:tr>
        <w:trPr>
          <w:trHeight w:val="520" w:hRule="atLeast"/>
        </w:trPr>
        <w:tc>
          <w:tcPr>
            <w:tcW w:w="2860" w:type="dxa"/>
          </w:tcPr>
          <w:p>
            <w:pPr>
              <w:pStyle w:val="TableParagraph"/>
              <w:spacing w:line="474" w:lineRule="exact"/>
              <w:ind w:left="50"/>
              <w:rPr>
                <w:rFonts w:ascii="Noto Sans CJK JP Black" w:eastAsia="Noto Sans CJK JP Black" w:hint="eastAsia"/>
                <w:sz w:val="30"/>
              </w:rPr>
            </w:pPr>
            <w:r>
              <w:rPr>
                <w:rFonts w:ascii="Noto Sans CJK JP Black" w:eastAsia="Noto Sans CJK JP Black" w:hint="eastAsia"/>
                <w:sz w:val="30"/>
              </w:rPr>
              <w:t>四星级酒店比例</w:t>
            </w:r>
          </w:p>
        </w:tc>
        <w:tc>
          <w:tcPr>
            <w:tcW w:w="2030" w:type="dxa"/>
          </w:tcPr>
          <w:p>
            <w:pPr>
              <w:pStyle w:val="TableParagraph"/>
              <w:ind w:right="261"/>
              <w:jc w:val="right"/>
              <w:rPr>
                <w:sz w:val="30"/>
              </w:rPr>
            </w:pPr>
            <w:r>
              <w:rPr>
                <w:sz w:val="30"/>
              </w:rPr>
              <w:t>19.90%</w:t>
            </w:r>
          </w:p>
        </w:tc>
        <w:tc>
          <w:tcPr>
            <w:tcW w:w="1570" w:type="dxa"/>
          </w:tcPr>
          <w:p>
            <w:pPr>
              <w:pStyle w:val="TableParagraph"/>
              <w:ind w:left="30" w:right="24"/>
              <w:jc w:val="center"/>
              <w:rPr>
                <w:sz w:val="30"/>
              </w:rPr>
            </w:pPr>
            <w:r>
              <w:rPr>
                <w:sz w:val="30"/>
              </w:rPr>
              <w:t>22.10%</w:t>
            </w:r>
          </w:p>
        </w:tc>
        <w:tc>
          <w:tcPr>
            <w:tcW w:w="1770" w:type="dxa"/>
          </w:tcPr>
          <w:p>
            <w:pPr>
              <w:pStyle w:val="TableParagraph"/>
              <w:ind w:left="235" w:right="406"/>
              <w:jc w:val="center"/>
              <w:rPr>
                <w:sz w:val="30"/>
              </w:rPr>
            </w:pPr>
            <w:r>
              <w:rPr>
                <w:sz w:val="30"/>
              </w:rPr>
              <w:t>23.20%</w:t>
            </w:r>
          </w:p>
        </w:tc>
        <w:tc>
          <w:tcPr>
            <w:tcW w:w="1370" w:type="dxa"/>
          </w:tcPr>
          <w:p>
            <w:pPr>
              <w:pStyle w:val="TableParagraph"/>
              <w:ind w:left="80"/>
              <w:rPr>
                <w:sz w:val="30"/>
              </w:rPr>
            </w:pPr>
            <w:r>
              <w:rPr>
                <w:sz w:val="30"/>
              </w:rPr>
              <w:t>23.70%</w:t>
            </w:r>
          </w:p>
        </w:tc>
        <w:tc>
          <w:tcPr>
            <w:tcW w:w="1350" w:type="dxa"/>
          </w:tcPr>
          <w:p>
            <w:pPr>
              <w:pStyle w:val="TableParagraph"/>
              <w:ind w:right="20"/>
              <w:jc w:val="right"/>
              <w:rPr>
                <w:sz w:val="30"/>
              </w:rPr>
            </w:pPr>
            <w:r>
              <w:rPr>
                <w:sz w:val="30"/>
              </w:rPr>
              <w:t>25.20%</w:t>
            </w:r>
          </w:p>
        </w:tc>
        <w:tc>
          <w:tcPr>
            <w:tcW w:w="1650" w:type="dxa"/>
          </w:tcPr>
          <w:p>
            <w:pPr>
              <w:pStyle w:val="TableParagraph"/>
              <w:ind w:right="50"/>
              <w:jc w:val="right"/>
              <w:rPr>
                <w:sz w:val="30"/>
              </w:rPr>
            </w:pPr>
            <w:r>
              <w:rPr>
                <w:sz w:val="30"/>
              </w:rPr>
              <w:t>28.41%</w:t>
            </w:r>
          </w:p>
        </w:tc>
      </w:tr>
      <w:tr>
        <w:trPr>
          <w:trHeight w:val="517" w:hRule="atLeast"/>
        </w:trPr>
        <w:tc>
          <w:tcPr>
            <w:tcW w:w="2860" w:type="dxa"/>
          </w:tcPr>
          <w:p>
            <w:pPr>
              <w:pStyle w:val="TableParagraph"/>
              <w:spacing w:line="474" w:lineRule="exact"/>
              <w:ind w:left="50"/>
              <w:rPr>
                <w:rFonts w:ascii="Noto Sans CJK JP Black" w:eastAsia="Noto Sans CJK JP Black" w:hint="eastAsia"/>
                <w:sz w:val="30"/>
              </w:rPr>
            </w:pPr>
            <w:r>
              <w:rPr>
                <w:rFonts w:ascii="Noto Sans CJK JP Black" w:eastAsia="Noto Sans CJK JP Black" w:hint="eastAsia"/>
                <w:sz w:val="30"/>
              </w:rPr>
              <w:t>三星级酒店比例</w:t>
            </w:r>
          </w:p>
        </w:tc>
        <w:tc>
          <w:tcPr>
            <w:tcW w:w="2030" w:type="dxa"/>
          </w:tcPr>
          <w:p>
            <w:pPr>
              <w:pStyle w:val="TableParagraph"/>
              <w:ind w:left="950"/>
              <w:rPr>
                <w:sz w:val="30"/>
              </w:rPr>
            </w:pPr>
            <w:r>
              <w:rPr>
                <w:sz w:val="30"/>
              </w:rPr>
              <w:t>41%</w:t>
            </w:r>
          </w:p>
        </w:tc>
        <w:tc>
          <w:tcPr>
            <w:tcW w:w="1570" w:type="dxa"/>
          </w:tcPr>
          <w:p>
            <w:pPr>
              <w:pStyle w:val="TableParagraph"/>
              <w:ind w:left="30" w:right="24"/>
              <w:jc w:val="center"/>
              <w:rPr>
                <w:sz w:val="30"/>
              </w:rPr>
            </w:pPr>
            <w:r>
              <w:rPr>
                <w:sz w:val="30"/>
              </w:rPr>
              <w:t>40.50%</w:t>
            </w:r>
          </w:p>
        </w:tc>
        <w:tc>
          <w:tcPr>
            <w:tcW w:w="1770" w:type="dxa"/>
          </w:tcPr>
          <w:p>
            <w:pPr>
              <w:pStyle w:val="TableParagraph"/>
              <w:ind w:left="235" w:right="406"/>
              <w:jc w:val="center"/>
              <w:rPr>
                <w:sz w:val="30"/>
              </w:rPr>
            </w:pPr>
            <w:r>
              <w:rPr>
                <w:sz w:val="30"/>
              </w:rPr>
              <w:t>40.70%</w:t>
            </w:r>
          </w:p>
        </w:tc>
        <w:tc>
          <w:tcPr>
            <w:tcW w:w="1370" w:type="dxa"/>
          </w:tcPr>
          <w:p>
            <w:pPr>
              <w:pStyle w:val="TableParagraph"/>
              <w:ind w:left="80"/>
              <w:rPr>
                <w:sz w:val="30"/>
              </w:rPr>
            </w:pPr>
            <w:r>
              <w:rPr>
                <w:sz w:val="30"/>
              </w:rPr>
              <w:t>41.20%</w:t>
            </w:r>
          </w:p>
        </w:tc>
        <w:tc>
          <w:tcPr>
            <w:tcW w:w="1350" w:type="dxa"/>
          </w:tcPr>
          <w:p>
            <w:pPr>
              <w:pStyle w:val="TableParagraph"/>
              <w:ind w:right="20"/>
              <w:jc w:val="right"/>
              <w:rPr>
                <w:sz w:val="30"/>
              </w:rPr>
            </w:pPr>
            <w:r>
              <w:rPr>
                <w:sz w:val="30"/>
              </w:rPr>
              <w:t>43.09%</w:t>
            </w:r>
          </w:p>
        </w:tc>
        <w:tc>
          <w:tcPr>
            <w:tcW w:w="1650" w:type="dxa"/>
          </w:tcPr>
          <w:p>
            <w:pPr>
              <w:pStyle w:val="TableParagraph"/>
              <w:ind w:right="50"/>
              <w:jc w:val="right"/>
              <w:rPr>
                <w:sz w:val="30"/>
              </w:rPr>
            </w:pPr>
            <w:r>
              <w:rPr>
                <w:sz w:val="30"/>
              </w:rPr>
              <w:t>42.93%</w:t>
            </w:r>
          </w:p>
        </w:tc>
      </w:tr>
      <w:tr>
        <w:trPr>
          <w:trHeight w:val="1224" w:hRule="atLeast"/>
        </w:trPr>
        <w:tc>
          <w:tcPr>
            <w:tcW w:w="8230" w:type="dxa"/>
            <w:gridSpan w:val="4"/>
          </w:tcPr>
          <w:p>
            <w:pPr>
              <w:pStyle w:val="TableParagraph"/>
              <w:spacing w:line="874" w:lineRule="exact"/>
              <w:ind w:left="190"/>
              <w:rPr>
                <w:rFonts w:ascii="Noto Sans CJK JP Black" w:eastAsia="Noto Sans CJK JP Black" w:hint="eastAsia"/>
                <w:sz w:val="42"/>
              </w:rPr>
            </w:pPr>
            <w:r>
              <w:rPr>
                <w:rFonts w:ascii="Noto Sans CJK JP Black" w:eastAsia="Noto Sans CJK JP Black" w:hint="eastAsia"/>
                <w:sz w:val="42"/>
              </w:rPr>
              <w:t>其中三到五星级床位数量比例增长情况如图</w:t>
            </w:r>
          </w:p>
        </w:tc>
        <w:tc>
          <w:tcPr>
            <w:tcW w:w="4370" w:type="dxa"/>
            <w:gridSpan w:val="3"/>
          </w:tcPr>
          <w:p>
            <w:pPr>
              <w:pStyle w:val="TableParagraph"/>
              <w:spacing w:line="874" w:lineRule="exact"/>
              <w:ind w:left="660"/>
              <w:rPr>
                <w:rFonts w:ascii="Noto Sans CJK JP Black" w:eastAsia="Noto Sans CJK JP Black" w:hint="eastAsia"/>
                <w:sz w:val="42"/>
              </w:rPr>
            </w:pPr>
            <w:r>
              <w:rPr>
                <w:sz w:val="42"/>
              </w:rPr>
              <w:t>3-2 </w:t>
            </w:r>
            <w:r>
              <w:rPr>
                <w:rFonts w:ascii="Noto Sans CJK JP Black" w:eastAsia="Noto Sans CJK JP Black" w:hint="eastAsia"/>
                <w:sz w:val="42"/>
              </w:rPr>
              <w:t>所示：</w:t>
            </w:r>
          </w:p>
        </w:tc>
      </w:tr>
      <w:tr>
        <w:trPr>
          <w:trHeight w:val="679" w:hRule="atLeast"/>
        </w:trPr>
        <w:tc>
          <w:tcPr>
            <w:tcW w:w="8230" w:type="dxa"/>
            <w:gridSpan w:val="4"/>
          </w:tcPr>
          <w:p>
            <w:pPr>
              <w:pStyle w:val="TableParagraph"/>
              <w:spacing w:before="280"/>
              <w:ind w:left="350"/>
              <w:rPr>
                <w:sz w:val="32"/>
              </w:rPr>
            </w:pPr>
            <w:r>
              <w:rPr>
                <w:sz w:val="32"/>
              </w:rPr>
              <w:t>50.00%</w:t>
            </w:r>
          </w:p>
        </w:tc>
        <w:tc>
          <w:tcPr>
            <w:tcW w:w="4370" w:type="dxa"/>
            <w:gridSpan w:val="3"/>
          </w:tcPr>
          <w:p>
            <w:pPr>
              <w:pStyle w:val="TableParagraph"/>
              <w:rPr>
                <w:rFonts w:ascii="Times New Roman"/>
                <w:sz w:val="34"/>
              </w:rPr>
            </w:pPr>
          </w:p>
        </w:tc>
      </w:tr>
      <w:tr>
        <w:trPr>
          <w:trHeight w:val="400" w:hRule="atLeast"/>
        </w:trPr>
        <w:tc>
          <w:tcPr>
            <w:tcW w:w="8230" w:type="dxa"/>
            <w:gridSpan w:val="4"/>
          </w:tcPr>
          <w:p>
            <w:pPr>
              <w:pStyle w:val="TableParagraph"/>
              <w:spacing w:line="359" w:lineRule="exact" w:before="20"/>
              <w:ind w:left="350"/>
              <w:rPr>
                <w:sz w:val="32"/>
              </w:rPr>
            </w:pPr>
            <w:r>
              <w:rPr>
                <w:sz w:val="32"/>
              </w:rPr>
              <w:t>45.00%</w:t>
            </w:r>
          </w:p>
        </w:tc>
        <w:tc>
          <w:tcPr>
            <w:tcW w:w="4370" w:type="dxa"/>
            <w:gridSpan w:val="3"/>
          </w:tcPr>
          <w:p>
            <w:pPr>
              <w:pStyle w:val="TableParagraph"/>
              <w:rPr>
                <w:rFonts w:ascii="Times New Roman"/>
                <w:sz w:val="30"/>
              </w:rPr>
            </w:pPr>
          </w:p>
        </w:tc>
      </w:tr>
      <w:tr>
        <w:trPr>
          <w:trHeight w:val="400" w:hRule="atLeast"/>
        </w:trPr>
        <w:tc>
          <w:tcPr>
            <w:tcW w:w="8230" w:type="dxa"/>
            <w:gridSpan w:val="4"/>
          </w:tcPr>
          <w:p>
            <w:pPr>
              <w:pStyle w:val="TableParagraph"/>
              <w:ind w:left="350"/>
              <w:rPr>
                <w:sz w:val="32"/>
              </w:rPr>
            </w:pPr>
            <w:r>
              <w:rPr>
                <w:sz w:val="32"/>
              </w:rPr>
              <w:t>40.00%</w:t>
            </w:r>
          </w:p>
        </w:tc>
        <w:tc>
          <w:tcPr>
            <w:tcW w:w="4370" w:type="dxa"/>
            <w:gridSpan w:val="3"/>
          </w:tcPr>
          <w:p>
            <w:pPr>
              <w:pStyle w:val="TableParagraph"/>
              <w:rPr>
                <w:rFonts w:ascii="Times New Roman"/>
                <w:sz w:val="30"/>
              </w:rPr>
            </w:pPr>
          </w:p>
        </w:tc>
      </w:tr>
      <w:tr>
        <w:trPr>
          <w:trHeight w:val="410" w:hRule="atLeast"/>
        </w:trPr>
        <w:tc>
          <w:tcPr>
            <w:tcW w:w="8230" w:type="dxa"/>
            <w:gridSpan w:val="4"/>
          </w:tcPr>
          <w:p>
            <w:pPr>
              <w:pStyle w:val="TableParagraph"/>
              <w:spacing w:before="20"/>
              <w:ind w:left="350"/>
              <w:rPr>
                <w:sz w:val="32"/>
              </w:rPr>
            </w:pPr>
            <w:r>
              <w:rPr>
                <w:sz w:val="32"/>
              </w:rPr>
              <w:t>35.00%</w:t>
            </w:r>
          </w:p>
        </w:tc>
        <w:tc>
          <w:tcPr>
            <w:tcW w:w="4370" w:type="dxa"/>
            <w:gridSpan w:val="3"/>
          </w:tcPr>
          <w:p>
            <w:pPr>
              <w:pStyle w:val="TableParagraph"/>
              <w:rPr>
                <w:rFonts w:ascii="Times New Roman"/>
                <w:sz w:val="32"/>
              </w:rPr>
            </w:pPr>
          </w:p>
        </w:tc>
      </w:tr>
      <w:tr>
        <w:trPr>
          <w:trHeight w:val="400" w:hRule="atLeast"/>
        </w:trPr>
        <w:tc>
          <w:tcPr>
            <w:tcW w:w="8230" w:type="dxa"/>
            <w:gridSpan w:val="4"/>
          </w:tcPr>
          <w:p>
            <w:pPr>
              <w:pStyle w:val="TableParagraph"/>
              <w:spacing w:before="10"/>
              <w:ind w:left="350"/>
              <w:rPr>
                <w:sz w:val="32"/>
              </w:rPr>
            </w:pPr>
            <w:r>
              <w:rPr>
                <w:sz w:val="32"/>
              </w:rPr>
              <w:t>30.00%</w:t>
            </w:r>
          </w:p>
        </w:tc>
        <w:tc>
          <w:tcPr>
            <w:tcW w:w="4370" w:type="dxa"/>
            <w:gridSpan w:val="3"/>
          </w:tcPr>
          <w:p>
            <w:pPr>
              <w:pStyle w:val="TableParagraph"/>
              <w:rPr>
                <w:rFonts w:ascii="Times New Roman"/>
                <w:sz w:val="30"/>
              </w:rPr>
            </w:pPr>
          </w:p>
        </w:tc>
      </w:tr>
      <w:tr>
        <w:trPr>
          <w:trHeight w:val="390" w:hRule="atLeast"/>
        </w:trPr>
        <w:tc>
          <w:tcPr>
            <w:tcW w:w="8230" w:type="dxa"/>
            <w:gridSpan w:val="4"/>
          </w:tcPr>
          <w:p>
            <w:pPr>
              <w:pStyle w:val="TableParagraph"/>
              <w:spacing w:line="359" w:lineRule="exact" w:before="10"/>
              <w:ind w:left="350"/>
              <w:rPr>
                <w:sz w:val="32"/>
              </w:rPr>
            </w:pPr>
            <w:r>
              <w:rPr>
                <w:sz w:val="32"/>
              </w:rPr>
              <w:t>25.00%</w:t>
            </w:r>
          </w:p>
        </w:tc>
        <w:tc>
          <w:tcPr>
            <w:tcW w:w="4370" w:type="dxa"/>
            <w:gridSpan w:val="3"/>
          </w:tcPr>
          <w:p>
            <w:pPr>
              <w:pStyle w:val="TableParagraph"/>
              <w:rPr>
                <w:rFonts w:ascii="Times New Roman"/>
                <w:sz w:val="30"/>
              </w:rPr>
            </w:pPr>
          </w:p>
        </w:tc>
      </w:tr>
      <w:tr>
        <w:trPr>
          <w:trHeight w:val="410" w:hRule="atLeast"/>
        </w:trPr>
        <w:tc>
          <w:tcPr>
            <w:tcW w:w="8230" w:type="dxa"/>
            <w:gridSpan w:val="4"/>
          </w:tcPr>
          <w:p>
            <w:pPr>
              <w:pStyle w:val="TableParagraph"/>
              <w:ind w:left="350"/>
              <w:rPr>
                <w:sz w:val="32"/>
              </w:rPr>
            </w:pPr>
            <w:r>
              <w:rPr>
                <w:sz w:val="32"/>
              </w:rPr>
              <w:t>20.00%</w:t>
            </w:r>
          </w:p>
        </w:tc>
        <w:tc>
          <w:tcPr>
            <w:tcW w:w="4370" w:type="dxa"/>
            <w:gridSpan w:val="3"/>
          </w:tcPr>
          <w:p>
            <w:pPr>
              <w:pStyle w:val="TableParagraph"/>
              <w:rPr>
                <w:rFonts w:ascii="Times New Roman"/>
                <w:sz w:val="32"/>
              </w:rPr>
            </w:pPr>
          </w:p>
        </w:tc>
      </w:tr>
      <w:tr>
        <w:trPr>
          <w:trHeight w:val="410" w:hRule="atLeast"/>
        </w:trPr>
        <w:tc>
          <w:tcPr>
            <w:tcW w:w="8230" w:type="dxa"/>
            <w:gridSpan w:val="4"/>
          </w:tcPr>
          <w:p>
            <w:pPr>
              <w:pStyle w:val="TableParagraph"/>
              <w:spacing w:line="359" w:lineRule="exact" w:before="30"/>
              <w:ind w:left="350"/>
              <w:rPr>
                <w:sz w:val="32"/>
              </w:rPr>
            </w:pPr>
            <w:r>
              <w:rPr>
                <w:sz w:val="32"/>
              </w:rPr>
              <w:t>15.00%</w:t>
            </w:r>
          </w:p>
        </w:tc>
        <w:tc>
          <w:tcPr>
            <w:tcW w:w="4370" w:type="dxa"/>
            <w:gridSpan w:val="3"/>
          </w:tcPr>
          <w:p>
            <w:pPr>
              <w:pStyle w:val="TableParagraph"/>
              <w:rPr>
                <w:rFonts w:ascii="Times New Roman"/>
                <w:sz w:val="32"/>
              </w:rPr>
            </w:pPr>
          </w:p>
        </w:tc>
      </w:tr>
      <w:tr>
        <w:trPr>
          <w:trHeight w:val="400" w:hRule="atLeast"/>
        </w:trPr>
        <w:tc>
          <w:tcPr>
            <w:tcW w:w="8230" w:type="dxa"/>
            <w:gridSpan w:val="4"/>
          </w:tcPr>
          <w:p>
            <w:pPr>
              <w:pStyle w:val="TableParagraph"/>
              <w:ind w:left="350"/>
              <w:rPr>
                <w:sz w:val="32"/>
              </w:rPr>
            </w:pPr>
            <w:r>
              <w:rPr>
                <w:sz w:val="32"/>
              </w:rPr>
              <w:t>10.00%</w:t>
            </w:r>
          </w:p>
        </w:tc>
        <w:tc>
          <w:tcPr>
            <w:tcW w:w="4370" w:type="dxa"/>
            <w:gridSpan w:val="3"/>
          </w:tcPr>
          <w:p>
            <w:pPr>
              <w:pStyle w:val="TableParagraph"/>
              <w:rPr>
                <w:rFonts w:ascii="Times New Roman"/>
                <w:sz w:val="30"/>
              </w:rPr>
            </w:pPr>
          </w:p>
        </w:tc>
      </w:tr>
      <w:tr>
        <w:trPr>
          <w:trHeight w:val="400" w:hRule="atLeast"/>
        </w:trPr>
        <w:tc>
          <w:tcPr>
            <w:tcW w:w="8230" w:type="dxa"/>
            <w:gridSpan w:val="4"/>
          </w:tcPr>
          <w:p>
            <w:pPr>
              <w:pStyle w:val="TableParagraph"/>
              <w:spacing w:line="359" w:lineRule="exact" w:before="20"/>
              <w:ind w:left="510"/>
              <w:rPr>
                <w:sz w:val="32"/>
              </w:rPr>
            </w:pPr>
            <w:r>
              <w:rPr>
                <w:sz w:val="32"/>
              </w:rPr>
              <w:t>5.00%</w:t>
            </w:r>
          </w:p>
        </w:tc>
        <w:tc>
          <w:tcPr>
            <w:tcW w:w="4370" w:type="dxa"/>
            <w:gridSpan w:val="3"/>
          </w:tcPr>
          <w:p>
            <w:pPr>
              <w:pStyle w:val="TableParagraph"/>
              <w:rPr>
                <w:rFonts w:ascii="Times New Roman"/>
                <w:sz w:val="30"/>
              </w:rPr>
            </w:pPr>
          </w:p>
        </w:tc>
      </w:tr>
      <w:tr>
        <w:trPr>
          <w:trHeight w:val="368" w:hRule="atLeast"/>
        </w:trPr>
        <w:tc>
          <w:tcPr>
            <w:tcW w:w="8230" w:type="dxa"/>
            <w:gridSpan w:val="4"/>
          </w:tcPr>
          <w:p>
            <w:pPr>
              <w:pStyle w:val="TableParagraph"/>
              <w:spacing w:line="348" w:lineRule="exact"/>
              <w:ind w:left="510"/>
              <w:rPr>
                <w:sz w:val="32"/>
              </w:rPr>
            </w:pPr>
            <w:r>
              <w:rPr>
                <w:sz w:val="32"/>
              </w:rPr>
              <w:t>0.00%</w:t>
            </w:r>
          </w:p>
        </w:tc>
        <w:tc>
          <w:tcPr>
            <w:tcW w:w="4370" w:type="dxa"/>
            <w:gridSpan w:val="3"/>
          </w:tcPr>
          <w:p>
            <w:pPr>
              <w:pStyle w:val="TableParagraph"/>
              <w:rPr>
                <w:rFonts w:ascii="Times New Roman"/>
                <w:sz w:val="28"/>
              </w:rPr>
            </w:pPr>
          </w:p>
        </w:tc>
      </w:tr>
    </w:tbl>
    <w:p>
      <w:pPr>
        <w:pStyle w:val="BodyText"/>
        <w:ind w:left="0"/>
        <w:rPr>
          <w:sz w:val="50"/>
        </w:rPr>
      </w:pPr>
    </w:p>
    <w:p>
      <w:pPr>
        <w:pStyle w:val="BodyText"/>
        <w:spacing w:before="14"/>
        <w:ind w:left="0"/>
        <w:rPr>
          <w:sz w:val="61"/>
        </w:rPr>
      </w:pPr>
    </w:p>
    <w:p>
      <w:pPr>
        <w:pStyle w:val="ListParagraph"/>
        <w:numPr>
          <w:ilvl w:val="1"/>
          <w:numId w:val="12"/>
        </w:numPr>
        <w:tabs>
          <w:tab w:pos="2160" w:val="left" w:leader="none"/>
          <w:tab w:pos="2819" w:val="left" w:leader="none"/>
        </w:tabs>
        <w:spacing w:line="240" w:lineRule="auto" w:before="1" w:after="0"/>
        <w:ind w:left="2160" w:right="0" w:hanging="420"/>
        <w:jc w:val="left"/>
        <w:rPr>
          <w:sz w:val="30"/>
        </w:rPr>
      </w:pPr>
      <w:r>
        <w:rPr>
          <w:rFonts w:ascii="Arial" w:hAnsi="Arial" w:eastAsia="Arial"/>
          <w:sz w:val="30"/>
        </w:rPr>
        <w:t>3-2</w:t>
        <w:tab/>
      </w:r>
      <w:r>
        <w:rPr>
          <w:sz w:val="30"/>
        </w:rPr>
        <w:t>三到五星级酒店床位数占全国星级酒店床位数比例增长情况图</w:t>
      </w:r>
    </w:p>
    <w:p>
      <w:pPr>
        <w:pStyle w:val="BodyText"/>
        <w:tabs>
          <w:tab w:pos="11259" w:val="left" w:leader="none"/>
        </w:tabs>
        <w:spacing w:line="268" w:lineRule="auto" w:before="366"/>
        <w:ind w:right="1139" w:firstLine="880"/>
      </w:pPr>
      <w:r>
        <w:rPr/>
        <w:t>可见这三个星级的酒店床位数都呈稳定的增长态势，</w:t>
        <w:tab/>
        <w:t>其中四星</w:t>
      </w:r>
      <w:r>
        <w:rPr>
          <w:spacing w:val="-18"/>
        </w:rPr>
        <w:t>级</w:t>
      </w:r>
      <w:r>
        <w:rPr/>
        <w:t>酒店的增长速率更大。</w:t>
      </w:r>
    </w:p>
    <w:p>
      <w:pPr>
        <w:pStyle w:val="BodyText"/>
        <w:tabs>
          <w:tab w:pos="3439" w:val="left" w:leader="none"/>
        </w:tabs>
        <w:spacing w:before="26"/>
        <w:ind w:left="1040"/>
      </w:pPr>
      <w:r>
        <w:rPr>
          <w:rFonts w:ascii="Arial" w:eastAsia="Arial"/>
          <w:spacing w:val="6"/>
        </w:rPr>
        <w:t>3</w:t>
      </w:r>
      <w:r>
        <w:rPr>
          <w:spacing w:val="40"/>
        </w:rPr>
        <w:t>、</w:t>
      </w:r>
      <w:r>
        <w:rPr>
          <w:rFonts w:ascii="Arial" w:eastAsia="Arial"/>
        </w:rPr>
        <w:t>2006</w:t>
      </w:r>
      <w:r>
        <w:rPr>
          <w:rFonts w:ascii="Arial" w:eastAsia="Arial"/>
          <w:spacing w:val="7"/>
        </w:rPr>
        <w:t> </w:t>
      </w:r>
      <w:r>
        <w:rPr/>
        <w:t>至</w:t>
        <w:tab/>
      </w:r>
      <w:r>
        <w:rPr>
          <w:rFonts w:ascii="Arial" w:eastAsia="Arial"/>
        </w:rPr>
        <w:t>2011</w:t>
      </w:r>
      <w:r>
        <w:rPr>
          <w:rFonts w:ascii="Arial" w:eastAsia="Arial"/>
          <w:spacing w:val="29"/>
        </w:rPr>
        <w:t> </w:t>
      </w:r>
      <w:r>
        <w:rPr/>
        <w:t>年，全国星级酒店平均出租率与三到五星级酒</w:t>
      </w:r>
    </w:p>
    <w:p>
      <w:pPr>
        <w:pStyle w:val="BodyText"/>
        <w:tabs>
          <w:tab w:pos="4319" w:val="left" w:leader="none"/>
        </w:tabs>
        <w:spacing w:before="109"/>
      </w:pPr>
      <w:r>
        <w:rPr/>
        <w:t>店出租率比较，如表</w:t>
        <w:tab/>
      </w:r>
      <w:r>
        <w:rPr>
          <w:rFonts w:ascii="Arial" w:eastAsia="Arial"/>
        </w:rPr>
        <w:t>3-3</w:t>
      </w:r>
      <w:r>
        <w:rPr>
          <w:rFonts w:ascii="Arial" w:eastAsia="Arial"/>
          <w:spacing w:val="-5"/>
        </w:rPr>
        <w:t> </w:t>
      </w:r>
      <w:r>
        <w:rPr/>
        <w:t>所示：</w:t>
      </w:r>
    </w:p>
    <w:p>
      <w:pPr>
        <w:spacing w:after="0"/>
        <w:sectPr>
          <w:pgSz w:w="19120" w:h="27060"/>
          <w:pgMar w:top="2520" w:bottom="280" w:left="2720" w:right="1900"/>
        </w:sectPr>
      </w:pPr>
    </w:p>
    <w:p>
      <w:pPr>
        <w:tabs>
          <w:tab w:pos="4479" w:val="left" w:leader="none"/>
        </w:tabs>
        <w:spacing w:line="552" w:lineRule="exact" w:before="0"/>
        <w:ind w:left="1780" w:right="0" w:firstLine="0"/>
        <w:jc w:val="left"/>
        <w:rPr>
          <w:sz w:val="30"/>
        </w:rPr>
      </w:pPr>
      <w:r>
        <w:rPr/>
        <w:pict>
          <v:group style="position:absolute;margin-left:136.640442pt;margin-top:46.114449pt;width:700.2pt;height:518.4500pt;mso-position-horizontal-relative:page;mso-position-vertical-relative:paragraph;z-index:-16843776" coordorigin="2733,922" coordsize="14004,10369">
            <v:shape style="position:absolute;left:2732;top:922;width:14004;height:10333" type="#_x0000_t75" stroked="false">
              <v:imagedata r:id="rId9" o:title=""/>
            </v:shape>
            <v:shape style="position:absolute;left:7020;top:10302;width:3540;height:989" type="#_x0000_t202" filled="false" stroked="false">
              <v:textbox inset="0,0,0,0">
                <w:txbxContent>
                  <w:p>
                    <w:pPr>
                      <w:spacing w:line="156" w:lineRule="auto" w:before="0"/>
                      <w:ind w:left="0" w:right="18" w:firstLine="0"/>
                      <w:jc w:val="left"/>
                      <w:rPr>
                        <w:sz w:val="32"/>
                      </w:rPr>
                    </w:pPr>
                    <w:r>
                      <w:rPr>
                        <w:sz w:val="32"/>
                      </w:rPr>
                      <w:t>全国星级酒店平均出租率四星级平均出租率</w:t>
                    </w:r>
                  </w:p>
                </w:txbxContent>
              </v:textbox>
              <w10:wrap type="none"/>
            </v:shape>
            <v:shape style="position:absolute;left:11680;top:10302;width:2580;height:989" type="#_x0000_t202" filled="false" stroked="false">
              <v:textbox inset="0,0,0,0">
                <w:txbxContent>
                  <w:p>
                    <w:pPr>
                      <w:spacing w:line="156" w:lineRule="auto" w:before="0"/>
                      <w:ind w:left="0" w:right="18" w:firstLine="0"/>
                      <w:jc w:val="left"/>
                      <w:rPr>
                        <w:sz w:val="32"/>
                      </w:rPr>
                    </w:pPr>
                    <w:r>
                      <w:rPr>
                        <w:sz w:val="32"/>
                      </w:rPr>
                      <w:t>五星级平均出租率三星级平均出租率</w:t>
                    </w:r>
                  </w:p>
                </w:txbxContent>
              </v:textbox>
              <w10:wrap type="none"/>
            </v:shape>
            <w10:wrap type="none"/>
          </v:group>
        </w:pict>
      </w:r>
      <w:r>
        <w:rPr>
          <w:sz w:val="30"/>
        </w:rPr>
        <w:t>表</w:t>
      </w:r>
      <w:r>
        <w:rPr>
          <w:spacing w:val="29"/>
          <w:sz w:val="30"/>
        </w:rPr>
        <w:t> </w:t>
      </w:r>
      <w:r>
        <w:rPr>
          <w:rFonts w:ascii="Arial" w:eastAsia="Arial"/>
          <w:sz w:val="30"/>
        </w:rPr>
        <w:t>3-3</w:t>
      </w:r>
      <w:r>
        <w:rPr>
          <w:rFonts w:ascii="Arial" w:eastAsia="Arial"/>
          <w:spacing w:val="-3"/>
          <w:sz w:val="30"/>
        </w:rPr>
        <w:t> </w:t>
      </w:r>
      <w:r>
        <w:rPr>
          <w:rFonts w:ascii="Arial" w:eastAsia="Arial"/>
          <w:sz w:val="30"/>
        </w:rPr>
        <w:t>2006-2011</w:t>
        <w:tab/>
      </w:r>
      <w:r>
        <w:rPr>
          <w:sz w:val="30"/>
        </w:rPr>
        <w:t>年全国平均出租率与三到五星级酒店出租率情况表</w:t>
      </w:r>
    </w:p>
    <w:p>
      <w:pPr>
        <w:pStyle w:val="BodyText"/>
        <w:spacing w:before="4"/>
        <w:ind w:left="0"/>
        <w:rPr>
          <w:sz w:val="20"/>
        </w:rPr>
      </w:pPr>
    </w:p>
    <w:tbl>
      <w:tblPr>
        <w:tblW w:w="0" w:type="auto"/>
        <w:jc w:val="left"/>
        <w:tblInd w:w="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30"/>
        <w:gridCol w:w="1500"/>
        <w:gridCol w:w="1440"/>
        <w:gridCol w:w="1280"/>
        <w:gridCol w:w="1740"/>
        <w:gridCol w:w="1720"/>
        <w:gridCol w:w="1370"/>
      </w:tblGrid>
      <w:tr>
        <w:trPr>
          <w:trHeight w:val="517" w:hRule="atLeast"/>
        </w:trPr>
        <w:tc>
          <w:tcPr>
            <w:tcW w:w="4230" w:type="dxa"/>
          </w:tcPr>
          <w:p>
            <w:pPr>
              <w:pStyle w:val="TableParagraph"/>
              <w:spacing w:line="471" w:lineRule="exact"/>
              <w:ind w:left="1550" w:right="2039"/>
              <w:jc w:val="center"/>
              <w:rPr>
                <w:rFonts w:ascii="Noto Sans CJK JP Black" w:eastAsia="Noto Sans CJK JP Black" w:hint="eastAsia"/>
                <w:sz w:val="30"/>
              </w:rPr>
            </w:pPr>
            <w:r>
              <w:rPr>
                <w:rFonts w:ascii="Noto Sans CJK JP Black" w:eastAsia="Noto Sans CJK JP Black" w:hint="eastAsia"/>
                <w:sz w:val="30"/>
              </w:rPr>
              <w:t>项目</w:t>
            </w:r>
          </w:p>
        </w:tc>
        <w:tc>
          <w:tcPr>
            <w:tcW w:w="1500" w:type="dxa"/>
          </w:tcPr>
          <w:p>
            <w:pPr>
              <w:pStyle w:val="TableParagraph"/>
              <w:spacing w:line="471" w:lineRule="exact"/>
              <w:ind w:left="20"/>
              <w:rPr>
                <w:rFonts w:ascii="Noto Sans CJK JP Black" w:eastAsia="Noto Sans CJK JP Black" w:hint="eastAsia"/>
                <w:sz w:val="30"/>
              </w:rPr>
            </w:pPr>
            <w:r>
              <w:rPr>
                <w:sz w:val="30"/>
              </w:rPr>
              <w:t>2006 </w:t>
            </w:r>
            <w:r>
              <w:rPr>
                <w:rFonts w:ascii="Noto Sans CJK JP Black" w:eastAsia="Noto Sans CJK JP Black" w:hint="eastAsia"/>
                <w:sz w:val="30"/>
              </w:rPr>
              <w:t>年</w:t>
            </w:r>
          </w:p>
        </w:tc>
        <w:tc>
          <w:tcPr>
            <w:tcW w:w="1440" w:type="dxa"/>
          </w:tcPr>
          <w:p>
            <w:pPr>
              <w:pStyle w:val="TableParagraph"/>
              <w:spacing w:line="471" w:lineRule="exact"/>
              <w:ind w:left="95" w:right="254"/>
              <w:jc w:val="center"/>
              <w:rPr>
                <w:rFonts w:ascii="Noto Sans CJK JP Black" w:eastAsia="Noto Sans CJK JP Black" w:hint="eastAsia"/>
                <w:sz w:val="30"/>
              </w:rPr>
            </w:pPr>
            <w:r>
              <w:rPr>
                <w:sz w:val="30"/>
              </w:rPr>
              <w:t>2007 </w:t>
            </w:r>
            <w:r>
              <w:rPr>
                <w:rFonts w:ascii="Noto Sans CJK JP Black" w:eastAsia="Noto Sans CJK JP Black" w:hint="eastAsia"/>
                <w:sz w:val="30"/>
              </w:rPr>
              <w:t>年</w:t>
            </w:r>
          </w:p>
        </w:tc>
        <w:tc>
          <w:tcPr>
            <w:tcW w:w="1280" w:type="dxa"/>
          </w:tcPr>
          <w:p>
            <w:pPr>
              <w:pStyle w:val="TableParagraph"/>
              <w:spacing w:line="471" w:lineRule="exact"/>
              <w:ind w:right="-29"/>
              <w:jc w:val="right"/>
              <w:rPr>
                <w:rFonts w:ascii="Noto Sans CJK JP Black" w:eastAsia="Noto Sans CJK JP Black" w:hint="eastAsia"/>
                <w:sz w:val="30"/>
              </w:rPr>
            </w:pPr>
            <w:r>
              <w:rPr>
                <w:sz w:val="30"/>
              </w:rPr>
              <w:t>2008 </w:t>
            </w:r>
            <w:r>
              <w:rPr>
                <w:rFonts w:ascii="Noto Sans CJK JP Black" w:eastAsia="Noto Sans CJK JP Black" w:hint="eastAsia"/>
                <w:sz w:val="30"/>
              </w:rPr>
              <w:t>年</w:t>
            </w:r>
          </w:p>
        </w:tc>
        <w:tc>
          <w:tcPr>
            <w:tcW w:w="1740" w:type="dxa"/>
          </w:tcPr>
          <w:p>
            <w:pPr>
              <w:pStyle w:val="TableParagraph"/>
              <w:spacing w:line="471" w:lineRule="exact"/>
              <w:ind w:right="119"/>
              <w:jc w:val="right"/>
              <w:rPr>
                <w:rFonts w:ascii="Noto Sans CJK JP Black" w:eastAsia="Noto Sans CJK JP Black" w:hint="eastAsia"/>
                <w:sz w:val="30"/>
              </w:rPr>
            </w:pPr>
            <w:r>
              <w:rPr>
                <w:sz w:val="30"/>
              </w:rPr>
              <w:t>2009 </w:t>
            </w:r>
            <w:r>
              <w:rPr>
                <w:rFonts w:ascii="Noto Sans CJK JP Black" w:eastAsia="Noto Sans CJK JP Black" w:hint="eastAsia"/>
                <w:sz w:val="30"/>
              </w:rPr>
              <w:t>年</w:t>
            </w:r>
          </w:p>
        </w:tc>
        <w:tc>
          <w:tcPr>
            <w:tcW w:w="1720" w:type="dxa"/>
          </w:tcPr>
          <w:p>
            <w:pPr>
              <w:pStyle w:val="TableParagraph"/>
              <w:spacing w:line="471" w:lineRule="exact"/>
              <w:ind w:right="259"/>
              <w:jc w:val="right"/>
              <w:rPr>
                <w:rFonts w:ascii="Noto Sans CJK JP Black" w:eastAsia="Noto Sans CJK JP Black" w:hint="eastAsia"/>
                <w:sz w:val="30"/>
              </w:rPr>
            </w:pPr>
            <w:r>
              <w:rPr>
                <w:sz w:val="30"/>
              </w:rPr>
              <w:t>2010 </w:t>
            </w:r>
            <w:r>
              <w:rPr>
                <w:rFonts w:ascii="Noto Sans CJK JP Black" w:eastAsia="Noto Sans CJK JP Black" w:hint="eastAsia"/>
                <w:sz w:val="30"/>
              </w:rPr>
              <w:t>年</w:t>
            </w:r>
          </w:p>
        </w:tc>
        <w:tc>
          <w:tcPr>
            <w:tcW w:w="1370" w:type="dxa"/>
          </w:tcPr>
          <w:p>
            <w:pPr>
              <w:pStyle w:val="TableParagraph"/>
              <w:spacing w:line="471" w:lineRule="exact"/>
              <w:ind w:left="260"/>
              <w:rPr>
                <w:rFonts w:ascii="Noto Sans CJK JP Black" w:eastAsia="Noto Sans CJK JP Black" w:hint="eastAsia"/>
                <w:sz w:val="30"/>
              </w:rPr>
            </w:pPr>
            <w:r>
              <w:rPr>
                <w:sz w:val="30"/>
              </w:rPr>
              <w:t>2011 </w:t>
            </w:r>
            <w:r>
              <w:rPr>
                <w:rFonts w:ascii="Noto Sans CJK JP Black" w:eastAsia="Noto Sans CJK JP Black" w:hint="eastAsia"/>
                <w:sz w:val="30"/>
              </w:rPr>
              <w:t>年</w:t>
            </w:r>
          </w:p>
        </w:tc>
      </w:tr>
      <w:tr>
        <w:trPr>
          <w:trHeight w:val="520" w:hRule="atLeast"/>
        </w:trPr>
        <w:tc>
          <w:tcPr>
            <w:tcW w:w="4230" w:type="dxa"/>
          </w:tcPr>
          <w:p>
            <w:pPr>
              <w:pStyle w:val="TableParagraph"/>
              <w:spacing w:line="474" w:lineRule="exact"/>
              <w:ind w:left="50"/>
              <w:rPr>
                <w:rFonts w:ascii="Noto Sans CJK JP Black" w:eastAsia="Noto Sans CJK JP Black" w:hint="eastAsia"/>
                <w:sz w:val="30"/>
              </w:rPr>
            </w:pPr>
            <w:r>
              <w:rPr>
                <w:rFonts w:ascii="Noto Sans CJK JP Black" w:eastAsia="Noto Sans CJK JP Black" w:hint="eastAsia"/>
                <w:sz w:val="30"/>
              </w:rPr>
              <w:t>全国星级酒店平均出租率</w:t>
            </w:r>
          </w:p>
        </w:tc>
        <w:tc>
          <w:tcPr>
            <w:tcW w:w="1500" w:type="dxa"/>
          </w:tcPr>
          <w:p>
            <w:pPr>
              <w:pStyle w:val="TableParagraph"/>
              <w:ind w:left="60"/>
              <w:rPr>
                <w:sz w:val="30"/>
              </w:rPr>
            </w:pPr>
            <w:r>
              <w:rPr>
                <w:sz w:val="30"/>
              </w:rPr>
              <w:t>60.96%</w:t>
            </w:r>
          </w:p>
        </w:tc>
        <w:tc>
          <w:tcPr>
            <w:tcW w:w="1440" w:type="dxa"/>
          </w:tcPr>
          <w:p>
            <w:pPr>
              <w:pStyle w:val="TableParagraph"/>
              <w:ind w:left="95" w:right="252"/>
              <w:jc w:val="center"/>
              <w:rPr>
                <w:sz w:val="30"/>
              </w:rPr>
            </w:pPr>
            <w:r>
              <w:rPr>
                <w:sz w:val="30"/>
              </w:rPr>
              <w:t>62%</w:t>
            </w:r>
          </w:p>
        </w:tc>
        <w:tc>
          <w:tcPr>
            <w:tcW w:w="1280" w:type="dxa"/>
          </w:tcPr>
          <w:p>
            <w:pPr>
              <w:pStyle w:val="TableParagraph"/>
              <w:ind w:right="-29"/>
              <w:jc w:val="right"/>
              <w:rPr>
                <w:sz w:val="30"/>
              </w:rPr>
            </w:pPr>
            <w:r>
              <w:rPr>
                <w:sz w:val="30"/>
              </w:rPr>
              <w:t>58.30%</w:t>
            </w:r>
          </w:p>
        </w:tc>
        <w:tc>
          <w:tcPr>
            <w:tcW w:w="1740" w:type="dxa"/>
          </w:tcPr>
          <w:p>
            <w:pPr>
              <w:pStyle w:val="TableParagraph"/>
              <w:ind w:right="141"/>
              <w:jc w:val="right"/>
              <w:rPr>
                <w:sz w:val="30"/>
              </w:rPr>
            </w:pPr>
            <w:r>
              <w:rPr>
                <w:sz w:val="30"/>
              </w:rPr>
              <w:t>57.88%</w:t>
            </w:r>
          </w:p>
        </w:tc>
        <w:tc>
          <w:tcPr>
            <w:tcW w:w="1720" w:type="dxa"/>
          </w:tcPr>
          <w:p>
            <w:pPr>
              <w:pStyle w:val="TableParagraph"/>
              <w:ind w:right="281"/>
              <w:jc w:val="right"/>
              <w:rPr>
                <w:sz w:val="30"/>
              </w:rPr>
            </w:pPr>
            <w:r>
              <w:rPr>
                <w:sz w:val="30"/>
              </w:rPr>
              <w:t>58.12%</w:t>
            </w:r>
          </w:p>
        </w:tc>
        <w:tc>
          <w:tcPr>
            <w:tcW w:w="1370" w:type="dxa"/>
          </w:tcPr>
          <w:p>
            <w:pPr>
              <w:pStyle w:val="TableParagraph"/>
              <w:ind w:left="360"/>
              <w:rPr>
                <w:sz w:val="30"/>
              </w:rPr>
            </w:pPr>
            <w:r>
              <w:rPr>
                <w:sz w:val="30"/>
              </w:rPr>
              <w:t>58.4%</w:t>
            </w:r>
          </w:p>
        </w:tc>
      </w:tr>
      <w:tr>
        <w:trPr>
          <w:trHeight w:val="510" w:hRule="atLeast"/>
        </w:trPr>
        <w:tc>
          <w:tcPr>
            <w:tcW w:w="4230" w:type="dxa"/>
          </w:tcPr>
          <w:p>
            <w:pPr>
              <w:pStyle w:val="TableParagraph"/>
              <w:spacing w:line="474" w:lineRule="exact"/>
              <w:ind w:left="550"/>
              <w:rPr>
                <w:rFonts w:ascii="Noto Sans CJK JP Black" w:eastAsia="Noto Sans CJK JP Black" w:hint="eastAsia"/>
                <w:sz w:val="30"/>
              </w:rPr>
            </w:pPr>
            <w:r>
              <w:rPr>
                <w:rFonts w:ascii="Noto Sans CJK JP Black" w:eastAsia="Noto Sans CJK JP Black" w:hint="eastAsia"/>
                <w:sz w:val="30"/>
              </w:rPr>
              <w:t>五星级平均出租率</w:t>
            </w:r>
          </w:p>
        </w:tc>
        <w:tc>
          <w:tcPr>
            <w:tcW w:w="1500" w:type="dxa"/>
          </w:tcPr>
          <w:p>
            <w:pPr>
              <w:pStyle w:val="TableParagraph"/>
              <w:ind w:left="60"/>
              <w:rPr>
                <w:sz w:val="30"/>
              </w:rPr>
            </w:pPr>
            <w:r>
              <w:rPr>
                <w:sz w:val="30"/>
              </w:rPr>
              <w:t>66.40%</w:t>
            </w:r>
          </w:p>
        </w:tc>
        <w:tc>
          <w:tcPr>
            <w:tcW w:w="1440" w:type="dxa"/>
          </w:tcPr>
          <w:p>
            <w:pPr>
              <w:pStyle w:val="TableParagraph"/>
              <w:ind w:left="73" w:right="254"/>
              <w:jc w:val="center"/>
              <w:rPr>
                <w:sz w:val="30"/>
              </w:rPr>
            </w:pPr>
            <w:r>
              <w:rPr>
                <w:sz w:val="30"/>
              </w:rPr>
              <w:t>64.30%</w:t>
            </w:r>
          </w:p>
        </w:tc>
        <w:tc>
          <w:tcPr>
            <w:tcW w:w="1280" w:type="dxa"/>
          </w:tcPr>
          <w:p>
            <w:pPr>
              <w:pStyle w:val="TableParagraph"/>
              <w:ind w:right="-29"/>
              <w:jc w:val="right"/>
              <w:rPr>
                <w:sz w:val="30"/>
              </w:rPr>
            </w:pPr>
            <w:r>
              <w:rPr>
                <w:sz w:val="30"/>
              </w:rPr>
              <w:t>57.27%</w:t>
            </w:r>
          </w:p>
        </w:tc>
        <w:tc>
          <w:tcPr>
            <w:tcW w:w="1740" w:type="dxa"/>
          </w:tcPr>
          <w:p>
            <w:pPr>
              <w:pStyle w:val="TableParagraph"/>
              <w:ind w:right="141"/>
              <w:jc w:val="right"/>
              <w:rPr>
                <w:sz w:val="30"/>
              </w:rPr>
            </w:pPr>
            <w:r>
              <w:rPr>
                <w:sz w:val="30"/>
              </w:rPr>
              <w:t>51.06%</w:t>
            </w:r>
          </w:p>
        </w:tc>
        <w:tc>
          <w:tcPr>
            <w:tcW w:w="1720" w:type="dxa"/>
          </w:tcPr>
          <w:p>
            <w:pPr>
              <w:pStyle w:val="TableParagraph"/>
              <w:ind w:right="281"/>
              <w:jc w:val="right"/>
              <w:rPr>
                <w:sz w:val="30"/>
              </w:rPr>
            </w:pPr>
            <w:r>
              <w:rPr>
                <w:sz w:val="30"/>
              </w:rPr>
              <w:t>52.11%</w:t>
            </w:r>
          </w:p>
        </w:tc>
        <w:tc>
          <w:tcPr>
            <w:tcW w:w="1370" w:type="dxa"/>
          </w:tcPr>
          <w:p>
            <w:pPr>
              <w:pStyle w:val="TableParagraph"/>
              <w:ind w:left="480"/>
              <w:rPr>
                <w:sz w:val="30"/>
              </w:rPr>
            </w:pPr>
            <w:r>
              <w:rPr>
                <w:sz w:val="30"/>
              </w:rPr>
              <w:t>61%</w:t>
            </w:r>
          </w:p>
        </w:tc>
      </w:tr>
      <w:tr>
        <w:trPr>
          <w:trHeight w:val="520" w:hRule="atLeast"/>
        </w:trPr>
        <w:tc>
          <w:tcPr>
            <w:tcW w:w="4230" w:type="dxa"/>
          </w:tcPr>
          <w:p>
            <w:pPr>
              <w:pStyle w:val="TableParagraph"/>
              <w:spacing w:line="464" w:lineRule="exact"/>
              <w:ind w:left="550"/>
              <w:rPr>
                <w:rFonts w:ascii="Noto Sans CJK JP Black" w:eastAsia="Noto Sans CJK JP Black" w:hint="eastAsia"/>
                <w:sz w:val="30"/>
              </w:rPr>
            </w:pPr>
            <w:r>
              <w:rPr>
                <w:rFonts w:ascii="Noto Sans CJK JP Black" w:eastAsia="Noto Sans CJK JP Black" w:hint="eastAsia"/>
                <w:sz w:val="30"/>
              </w:rPr>
              <w:t>四星级平均出租率</w:t>
            </w:r>
          </w:p>
        </w:tc>
        <w:tc>
          <w:tcPr>
            <w:tcW w:w="1500" w:type="dxa"/>
          </w:tcPr>
          <w:p>
            <w:pPr>
              <w:pStyle w:val="TableParagraph"/>
              <w:spacing w:line="336" w:lineRule="exact"/>
              <w:ind w:left="60"/>
              <w:rPr>
                <w:sz w:val="30"/>
              </w:rPr>
            </w:pPr>
            <w:r>
              <w:rPr>
                <w:sz w:val="30"/>
              </w:rPr>
              <w:t>64.30%</w:t>
            </w:r>
          </w:p>
        </w:tc>
        <w:tc>
          <w:tcPr>
            <w:tcW w:w="1440" w:type="dxa"/>
          </w:tcPr>
          <w:p>
            <w:pPr>
              <w:pStyle w:val="TableParagraph"/>
              <w:spacing w:line="336" w:lineRule="exact"/>
              <w:ind w:left="95" w:right="252"/>
              <w:jc w:val="center"/>
              <w:rPr>
                <w:sz w:val="30"/>
              </w:rPr>
            </w:pPr>
            <w:r>
              <w:rPr>
                <w:sz w:val="30"/>
              </w:rPr>
              <w:t>65%</w:t>
            </w:r>
          </w:p>
        </w:tc>
        <w:tc>
          <w:tcPr>
            <w:tcW w:w="1280" w:type="dxa"/>
          </w:tcPr>
          <w:p>
            <w:pPr>
              <w:pStyle w:val="TableParagraph"/>
              <w:spacing w:line="336" w:lineRule="exact"/>
              <w:ind w:right="-29"/>
              <w:jc w:val="right"/>
              <w:rPr>
                <w:sz w:val="30"/>
              </w:rPr>
            </w:pPr>
            <w:r>
              <w:rPr>
                <w:sz w:val="30"/>
              </w:rPr>
              <w:t>59.89%</w:t>
            </w:r>
          </w:p>
        </w:tc>
        <w:tc>
          <w:tcPr>
            <w:tcW w:w="1740" w:type="dxa"/>
          </w:tcPr>
          <w:p>
            <w:pPr>
              <w:pStyle w:val="TableParagraph"/>
              <w:spacing w:line="336" w:lineRule="exact"/>
              <w:ind w:right="141"/>
              <w:jc w:val="right"/>
              <w:rPr>
                <w:sz w:val="30"/>
              </w:rPr>
            </w:pPr>
            <w:r>
              <w:rPr>
                <w:sz w:val="30"/>
              </w:rPr>
              <w:t>59.68%</w:t>
            </w:r>
          </w:p>
        </w:tc>
        <w:tc>
          <w:tcPr>
            <w:tcW w:w="1720" w:type="dxa"/>
          </w:tcPr>
          <w:p>
            <w:pPr>
              <w:pStyle w:val="TableParagraph"/>
              <w:spacing w:line="336" w:lineRule="exact"/>
              <w:ind w:right="281"/>
              <w:jc w:val="right"/>
              <w:rPr>
                <w:sz w:val="30"/>
              </w:rPr>
            </w:pPr>
            <w:r>
              <w:rPr>
                <w:sz w:val="30"/>
              </w:rPr>
              <w:t>60.02%</w:t>
            </w:r>
          </w:p>
        </w:tc>
        <w:tc>
          <w:tcPr>
            <w:tcW w:w="1370" w:type="dxa"/>
          </w:tcPr>
          <w:p>
            <w:pPr>
              <w:pStyle w:val="TableParagraph"/>
              <w:spacing w:line="336" w:lineRule="exact"/>
              <w:ind w:left="300"/>
              <w:rPr>
                <w:sz w:val="30"/>
              </w:rPr>
            </w:pPr>
            <w:r>
              <w:rPr>
                <w:sz w:val="30"/>
              </w:rPr>
              <w:t>62.00%</w:t>
            </w:r>
          </w:p>
        </w:tc>
      </w:tr>
      <w:tr>
        <w:trPr>
          <w:trHeight w:val="527" w:hRule="atLeast"/>
        </w:trPr>
        <w:tc>
          <w:tcPr>
            <w:tcW w:w="4230" w:type="dxa"/>
          </w:tcPr>
          <w:p>
            <w:pPr>
              <w:pStyle w:val="TableParagraph"/>
              <w:spacing w:line="484" w:lineRule="exact"/>
              <w:ind w:left="550"/>
              <w:rPr>
                <w:rFonts w:ascii="Noto Sans CJK JP Black" w:eastAsia="Noto Sans CJK JP Black" w:hint="eastAsia"/>
                <w:sz w:val="30"/>
              </w:rPr>
            </w:pPr>
            <w:r>
              <w:rPr>
                <w:rFonts w:ascii="Noto Sans CJK JP Black" w:eastAsia="Noto Sans CJK JP Black" w:hint="eastAsia"/>
                <w:sz w:val="30"/>
              </w:rPr>
              <w:t>三星级平均出租率</w:t>
            </w:r>
          </w:p>
        </w:tc>
        <w:tc>
          <w:tcPr>
            <w:tcW w:w="1500" w:type="dxa"/>
          </w:tcPr>
          <w:p>
            <w:pPr>
              <w:pStyle w:val="TableParagraph"/>
              <w:spacing w:before="10"/>
              <w:ind w:left="60"/>
              <w:rPr>
                <w:sz w:val="30"/>
              </w:rPr>
            </w:pPr>
            <w:r>
              <w:rPr>
                <w:sz w:val="30"/>
              </w:rPr>
              <w:t>61.30%</w:t>
            </w:r>
          </w:p>
        </w:tc>
        <w:tc>
          <w:tcPr>
            <w:tcW w:w="1440" w:type="dxa"/>
          </w:tcPr>
          <w:p>
            <w:pPr>
              <w:pStyle w:val="TableParagraph"/>
              <w:spacing w:before="10"/>
              <w:ind w:left="73" w:right="254"/>
              <w:jc w:val="center"/>
              <w:rPr>
                <w:sz w:val="30"/>
              </w:rPr>
            </w:pPr>
            <w:r>
              <w:rPr>
                <w:sz w:val="30"/>
              </w:rPr>
              <w:t>62.40%</w:t>
            </w:r>
          </w:p>
        </w:tc>
        <w:tc>
          <w:tcPr>
            <w:tcW w:w="1280" w:type="dxa"/>
          </w:tcPr>
          <w:p>
            <w:pPr>
              <w:pStyle w:val="TableParagraph"/>
              <w:spacing w:before="10"/>
              <w:ind w:right="-29"/>
              <w:jc w:val="right"/>
              <w:rPr>
                <w:sz w:val="30"/>
              </w:rPr>
            </w:pPr>
            <w:r>
              <w:rPr>
                <w:sz w:val="30"/>
              </w:rPr>
              <w:t>58.47%</w:t>
            </w:r>
          </w:p>
        </w:tc>
        <w:tc>
          <w:tcPr>
            <w:tcW w:w="1740" w:type="dxa"/>
          </w:tcPr>
          <w:p>
            <w:pPr>
              <w:pStyle w:val="TableParagraph"/>
              <w:spacing w:before="10"/>
              <w:ind w:right="141"/>
              <w:jc w:val="right"/>
              <w:rPr>
                <w:sz w:val="30"/>
              </w:rPr>
            </w:pPr>
            <w:r>
              <w:rPr>
                <w:sz w:val="30"/>
              </w:rPr>
              <w:t>59.41%</w:t>
            </w:r>
          </w:p>
        </w:tc>
        <w:tc>
          <w:tcPr>
            <w:tcW w:w="1720" w:type="dxa"/>
          </w:tcPr>
          <w:p>
            <w:pPr>
              <w:pStyle w:val="TableParagraph"/>
              <w:spacing w:before="10"/>
              <w:ind w:right="281"/>
              <w:jc w:val="right"/>
              <w:rPr>
                <w:sz w:val="30"/>
              </w:rPr>
            </w:pPr>
            <w:r>
              <w:rPr>
                <w:sz w:val="30"/>
              </w:rPr>
              <w:t>59.28%</w:t>
            </w:r>
          </w:p>
        </w:tc>
        <w:tc>
          <w:tcPr>
            <w:tcW w:w="1370" w:type="dxa"/>
          </w:tcPr>
          <w:p>
            <w:pPr>
              <w:pStyle w:val="TableParagraph"/>
              <w:spacing w:before="10"/>
              <w:ind w:left="480"/>
              <w:rPr>
                <w:sz w:val="30"/>
              </w:rPr>
            </w:pPr>
            <w:r>
              <w:rPr>
                <w:sz w:val="30"/>
              </w:rPr>
              <w:t>60%</w:t>
            </w:r>
          </w:p>
        </w:tc>
      </w:tr>
      <w:tr>
        <w:trPr>
          <w:trHeight w:val="1224" w:hRule="atLeast"/>
        </w:trPr>
        <w:tc>
          <w:tcPr>
            <w:tcW w:w="4230" w:type="dxa"/>
          </w:tcPr>
          <w:p>
            <w:pPr>
              <w:pStyle w:val="TableParagraph"/>
              <w:spacing w:line="874" w:lineRule="exact"/>
              <w:ind w:left="850"/>
              <w:rPr>
                <w:rFonts w:ascii="Noto Sans CJK JP Black" w:eastAsia="Noto Sans CJK JP Black" w:hint="eastAsia"/>
                <w:sz w:val="42"/>
              </w:rPr>
            </w:pPr>
            <w:r>
              <w:rPr>
                <w:rFonts w:ascii="Noto Sans CJK JP Black" w:eastAsia="Noto Sans CJK JP Black" w:hint="eastAsia"/>
                <w:sz w:val="42"/>
              </w:rPr>
              <w:t>波动比较图如下：</w:t>
            </w:r>
          </w:p>
        </w:tc>
        <w:tc>
          <w:tcPr>
            <w:tcW w:w="1500" w:type="dxa"/>
          </w:tcPr>
          <w:p>
            <w:pPr>
              <w:pStyle w:val="TableParagraph"/>
              <w:rPr>
                <w:rFonts w:ascii="Times New Roman"/>
                <w:sz w:val="34"/>
              </w:rPr>
            </w:pPr>
          </w:p>
        </w:tc>
        <w:tc>
          <w:tcPr>
            <w:tcW w:w="2720" w:type="dxa"/>
            <w:gridSpan w:val="2"/>
          </w:tcPr>
          <w:p>
            <w:pPr>
              <w:pStyle w:val="TableParagraph"/>
              <w:rPr>
                <w:rFonts w:ascii="Times New Roman"/>
                <w:sz w:val="34"/>
              </w:rPr>
            </w:pPr>
          </w:p>
        </w:tc>
        <w:tc>
          <w:tcPr>
            <w:tcW w:w="1740" w:type="dxa"/>
          </w:tcPr>
          <w:p>
            <w:pPr>
              <w:pStyle w:val="TableParagraph"/>
              <w:rPr>
                <w:rFonts w:ascii="Times New Roman"/>
                <w:sz w:val="34"/>
              </w:rPr>
            </w:pPr>
          </w:p>
        </w:tc>
        <w:tc>
          <w:tcPr>
            <w:tcW w:w="1720" w:type="dxa"/>
          </w:tcPr>
          <w:p>
            <w:pPr>
              <w:pStyle w:val="TableParagraph"/>
              <w:rPr>
                <w:rFonts w:ascii="Times New Roman"/>
                <w:sz w:val="34"/>
              </w:rPr>
            </w:pPr>
          </w:p>
        </w:tc>
        <w:tc>
          <w:tcPr>
            <w:tcW w:w="1370" w:type="dxa"/>
          </w:tcPr>
          <w:p>
            <w:pPr>
              <w:pStyle w:val="TableParagraph"/>
              <w:rPr>
                <w:rFonts w:ascii="Times New Roman"/>
                <w:sz w:val="34"/>
              </w:rPr>
            </w:pPr>
          </w:p>
        </w:tc>
      </w:tr>
      <w:tr>
        <w:trPr>
          <w:trHeight w:val="749" w:hRule="atLeast"/>
        </w:trPr>
        <w:tc>
          <w:tcPr>
            <w:tcW w:w="4230" w:type="dxa"/>
          </w:tcPr>
          <w:p>
            <w:pPr>
              <w:pStyle w:val="TableParagraph"/>
              <w:spacing w:before="280"/>
              <w:ind w:left="1010"/>
              <w:rPr>
                <w:sz w:val="32"/>
              </w:rPr>
            </w:pPr>
            <w:r>
              <w:rPr>
                <w:sz w:val="32"/>
              </w:rPr>
              <w:t>70.00%</w:t>
            </w:r>
          </w:p>
        </w:tc>
        <w:tc>
          <w:tcPr>
            <w:tcW w:w="1500" w:type="dxa"/>
          </w:tcPr>
          <w:p>
            <w:pPr>
              <w:pStyle w:val="TableParagraph"/>
              <w:rPr>
                <w:rFonts w:ascii="Times New Roman"/>
                <w:sz w:val="34"/>
              </w:rPr>
            </w:pPr>
          </w:p>
        </w:tc>
        <w:tc>
          <w:tcPr>
            <w:tcW w:w="2720" w:type="dxa"/>
            <w:gridSpan w:val="2"/>
          </w:tcPr>
          <w:p>
            <w:pPr>
              <w:pStyle w:val="TableParagraph"/>
              <w:rPr>
                <w:rFonts w:ascii="Times New Roman"/>
                <w:sz w:val="34"/>
              </w:rPr>
            </w:pPr>
          </w:p>
        </w:tc>
        <w:tc>
          <w:tcPr>
            <w:tcW w:w="1740" w:type="dxa"/>
          </w:tcPr>
          <w:p>
            <w:pPr>
              <w:pStyle w:val="TableParagraph"/>
              <w:rPr>
                <w:rFonts w:ascii="Times New Roman"/>
                <w:sz w:val="34"/>
              </w:rPr>
            </w:pPr>
          </w:p>
        </w:tc>
        <w:tc>
          <w:tcPr>
            <w:tcW w:w="1720" w:type="dxa"/>
          </w:tcPr>
          <w:p>
            <w:pPr>
              <w:pStyle w:val="TableParagraph"/>
              <w:rPr>
                <w:rFonts w:ascii="Times New Roman"/>
                <w:sz w:val="34"/>
              </w:rPr>
            </w:pPr>
          </w:p>
        </w:tc>
        <w:tc>
          <w:tcPr>
            <w:tcW w:w="1370" w:type="dxa"/>
          </w:tcPr>
          <w:p>
            <w:pPr>
              <w:pStyle w:val="TableParagraph"/>
              <w:rPr>
                <w:rFonts w:ascii="Times New Roman"/>
                <w:sz w:val="34"/>
              </w:rPr>
            </w:pPr>
          </w:p>
        </w:tc>
      </w:tr>
      <w:tr>
        <w:trPr>
          <w:trHeight w:val="580" w:hRule="atLeast"/>
        </w:trPr>
        <w:tc>
          <w:tcPr>
            <w:tcW w:w="4230" w:type="dxa"/>
          </w:tcPr>
          <w:p>
            <w:pPr>
              <w:pStyle w:val="TableParagraph"/>
              <w:spacing w:before="90"/>
              <w:ind w:left="1010"/>
              <w:rPr>
                <w:sz w:val="32"/>
              </w:rPr>
            </w:pPr>
            <w:r>
              <w:rPr>
                <w:sz w:val="32"/>
              </w:rPr>
              <w:t>60.00%</w:t>
            </w:r>
          </w:p>
        </w:tc>
        <w:tc>
          <w:tcPr>
            <w:tcW w:w="1500" w:type="dxa"/>
          </w:tcPr>
          <w:p>
            <w:pPr>
              <w:pStyle w:val="TableParagraph"/>
              <w:rPr>
                <w:rFonts w:ascii="Times New Roman"/>
                <w:sz w:val="34"/>
              </w:rPr>
            </w:pPr>
          </w:p>
        </w:tc>
        <w:tc>
          <w:tcPr>
            <w:tcW w:w="2720" w:type="dxa"/>
            <w:gridSpan w:val="2"/>
          </w:tcPr>
          <w:p>
            <w:pPr>
              <w:pStyle w:val="TableParagraph"/>
              <w:rPr>
                <w:rFonts w:ascii="Times New Roman"/>
                <w:sz w:val="34"/>
              </w:rPr>
            </w:pPr>
          </w:p>
        </w:tc>
        <w:tc>
          <w:tcPr>
            <w:tcW w:w="1740" w:type="dxa"/>
          </w:tcPr>
          <w:p>
            <w:pPr>
              <w:pStyle w:val="TableParagraph"/>
              <w:rPr>
                <w:rFonts w:ascii="Times New Roman"/>
                <w:sz w:val="34"/>
              </w:rPr>
            </w:pPr>
          </w:p>
        </w:tc>
        <w:tc>
          <w:tcPr>
            <w:tcW w:w="1720" w:type="dxa"/>
          </w:tcPr>
          <w:p>
            <w:pPr>
              <w:pStyle w:val="TableParagraph"/>
              <w:rPr>
                <w:rFonts w:ascii="Times New Roman"/>
                <w:sz w:val="34"/>
              </w:rPr>
            </w:pPr>
          </w:p>
        </w:tc>
        <w:tc>
          <w:tcPr>
            <w:tcW w:w="1370" w:type="dxa"/>
          </w:tcPr>
          <w:p>
            <w:pPr>
              <w:pStyle w:val="TableParagraph"/>
              <w:rPr>
                <w:rFonts w:ascii="Times New Roman"/>
                <w:sz w:val="34"/>
              </w:rPr>
            </w:pPr>
          </w:p>
        </w:tc>
      </w:tr>
      <w:tr>
        <w:trPr>
          <w:trHeight w:val="580" w:hRule="atLeast"/>
        </w:trPr>
        <w:tc>
          <w:tcPr>
            <w:tcW w:w="4230" w:type="dxa"/>
          </w:tcPr>
          <w:p>
            <w:pPr>
              <w:pStyle w:val="TableParagraph"/>
              <w:spacing w:before="110"/>
              <w:ind w:left="1010"/>
              <w:rPr>
                <w:sz w:val="32"/>
              </w:rPr>
            </w:pPr>
            <w:r>
              <w:rPr>
                <w:sz w:val="32"/>
              </w:rPr>
              <w:t>50.00%</w:t>
            </w:r>
          </w:p>
        </w:tc>
        <w:tc>
          <w:tcPr>
            <w:tcW w:w="1500" w:type="dxa"/>
          </w:tcPr>
          <w:p>
            <w:pPr>
              <w:pStyle w:val="TableParagraph"/>
              <w:rPr>
                <w:rFonts w:ascii="Times New Roman"/>
                <w:sz w:val="34"/>
              </w:rPr>
            </w:pPr>
          </w:p>
        </w:tc>
        <w:tc>
          <w:tcPr>
            <w:tcW w:w="2720" w:type="dxa"/>
            <w:gridSpan w:val="2"/>
          </w:tcPr>
          <w:p>
            <w:pPr>
              <w:pStyle w:val="TableParagraph"/>
              <w:rPr>
                <w:rFonts w:ascii="Times New Roman"/>
                <w:sz w:val="34"/>
              </w:rPr>
            </w:pPr>
          </w:p>
        </w:tc>
        <w:tc>
          <w:tcPr>
            <w:tcW w:w="1740" w:type="dxa"/>
          </w:tcPr>
          <w:p>
            <w:pPr>
              <w:pStyle w:val="TableParagraph"/>
              <w:rPr>
                <w:rFonts w:ascii="Times New Roman"/>
                <w:sz w:val="34"/>
              </w:rPr>
            </w:pPr>
          </w:p>
        </w:tc>
        <w:tc>
          <w:tcPr>
            <w:tcW w:w="1720" w:type="dxa"/>
          </w:tcPr>
          <w:p>
            <w:pPr>
              <w:pStyle w:val="TableParagraph"/>
              <w:rPr>
                <w:rFonts w:ascii="Times New Roman"/>
                <w:sz w:val="34"/>
              </w:rPr>
            </w:pPr>
          </w:p>
        </w:tc>
        <w:tc>
          <w:tcPr>
            <w:tcW w:w="1370" w:type="dxa"/>
          </w:tcPr>
          <w:p>
            <w:pPr>
              <w:pStyle w:val="TableParagraph"/>
              <w:rPr>
                <w:rFonts w:ascii="Times New Roman"/>
                <w:sz w:val="34"/>
              </w:rPr>
            </w:pPr>
          </w:p>
        </w:tc>
      </w:tr>
      <w:tr>
        <w:trPr>
          <w:trHeight w:val="570" w:hRule="atLeast"/>
        </w:trPr>
        <w:tc>
          <w:tcPr>
            <w:tcW w:w="4230" w:type="dxa"/>
          </w:tcPr>
          <w:p>
            <w:pPr>
              <w:pStyle w:val="TableParagraph"/>
              <w:spacing w:before="90"/>
              <w:ind w:left="1010"/>
              <w:rPr>
                <w:sz w:val="32"/>
              </w:rPr>
            </w:pPr>
            <w:r>
              <w:rPr>
                <w:sz w:val="32"/>
              </w:rPr>
              <w:t>40.00%</w:t>
            </w:r>
          </w:p>
        </w:tc>
        <w:tc>
          <w:tcPr>
            <w:tcW w:w="1500" w:type="dxa"/>
          </w:tcPr>
          <w:p>
            <w:pPr>
              <w:pStyle w:val="TableParagraph"/>
              <w:rPr>
                <w:rFonts w:ascii="Times New Roman"/>
                <w:sz w:val="34"/>
              </w:rPr>
            </w:pPr>
          </w:p>
        </w:tc>
        <w:tc>
          <w:tcPr>
            <w:tcW w:w="2720" w:type="dxa"/>
            <w:gridSpan w:val="2"/>
          </w:tcPr>
          <w:p>
            <w:pPr>
              <w:pStyle w:val="TableParagraph"/>
              <w:rPr>
                <w:rFonts w:ascii="Times New Roman"/>
                <w:sz w:val="34"/>
              </w:rPr>
            </w:pPr>
          </w:p>
        </w:tc>
        <w:tc>
          <w:tcPr>
            <w:tcW w:w="1740" w:type="dxa"/>
          </w:tcPr>
          <w:p>
            <w:pPr>
              <w:pStyle w:val="TableParagraph"/>
              <w:rPr>
                <w:rFonts w:ascii="Times New Roman"/>
                <w:sz w:val="34"/>
              </w:rPr>
            </w:pPr>
          </w:p>
        </w:tc>
        <w:tc>
          <w:tcPr>
            <w:tcW w:w="1720" w:type="dxa"/>
          </w:tcPr>
          <w:p>
            <w:pPr>
              <w:pStyle w:val="TableParagraph"/>
              <w:rPr>
                <w:rFonts w:ascii="Times New Roman"/>
                <w:sz w:val="34"/>
              </w:rPr>
            </w:pPr>
          </w:p>
        </w:tc>
        <w:tc>
          <w:tcPr>
            <w:tcW w:w="1370" w:type="dxa"/>
          </w:tcPr>
          <w:p>
            <w:pPr>
              <w:pStyle w:val="TableParagraph"/>
              <w:rPr>
                <w:rFonts w:ascii="Times New Roman"/>
                <w:sz w:val="34"/>
              </w:rPr>
            </w:pPr>
          </w:p>
        </w:tc>
      </w:tr>
      <w:tr>
        <w:trPr>
          <w:trHeight w:val="580" w:hRule="atLeast"/>
        </w:trPr>
        <w:tc>
          <w:tcPr>
            <w:tcW w:w="4230" w:type="dxa"/>
          </w:tcPr>
          <w:p>
            <w:pPr>
              <w:pStyle w:val="TableParagraph"/>
              <w:spacing w:before="100"/>
              <w:ind w:left="1010"/>
              <w:rPr>
                <w:sz w:val="32"/>
              </w:rPr>
            </w:pPr>
            <w:r>
              <w:rPr>
                <w:sz w:val="32"/>
              </w:rPr>
              <w:t>30.00%</w:t>
            </w:r>
          </w:p>
        </w:tc>
        <w:tc>
          <w:tcPr>
            <w:tcW w:w="1500" w:type="dxa"/>
          </w:tcPr>
          <w:p>
            <w:pPr>
              <w:pStyle w:val="TableParagraph"/>
              <w:rPr>
                <w:rFonts w:ascii="Times New Roman"/>
                <w:sz w:val="34"/>
              </w:rPr>
            </w:pPr>
          </w:p>
        </w:tc>
        <w:tc>
          <w:tcPr>
            <w:tcW w:w="2720" w:type="dxa"/>
            <w:gridSpan w:val="2"/>
          </w:tcPr>
          <w:p>
            <w:pPr>
              <w:pStyle w:val="TableParagraph"/>
              <w:rPr>
                <w:rFonts w:ascii="Times New Roman"/>
                <w:sz w:val="34"/>
              </w:rPr>
            </w:pPr>
          </w:p>
        </w:tc>
        <w:tc>
          <w:tcPr>
            <w:tcW w:w="1740" w:type="dxa"/>
          </w:tcPr>
          <w:p>
            <w:pPr>
              <w:pStyle w:val="TableParagraph"/>
              <w:rPr>
                <w:rFonts w:ascii="Times New Roman"/>
                <w:sz w:val="34"/>
              </w:rPr>
            </w:pPr>
          </w:p>
        </w:tc>
        <w:tc>
          <w:tcPr>
            <w:tcW w:w="1720" w:type="dxa"/>
          </w:tcPr>
          <w:p>
            <w:pPr>
              <w:pStyle w:val="TableParagraph"/>
              <w:rPr>
                <w:rFonts w:ascii="Times New Roman"/>
                <w:sz w:val="34"/>
              </w:rPr>
            </w:pPr>
          </w:p>
        </w:tc>
        <w:tc>
          <w:tcPr>
            <w:tcW w:w="1370" w:type="dxa"/>
          </w:tcPr>
          <w:p>
            <w:pPr>
              <w:pStyle w:val="TableParagraph"/>
              <w:rPr>
                <w:rFonts w:ascii="Times New Roman"/>
                <w:sz w:val="34"/>
              </w:rPr>
            </w:pPr>
          </w:p>
        </w:tc>
      </w:tr>
      <w:tr>
        <w:trPr>
          <w:trHeight w:val="580" w:hRule="atLeast"/>
        </w:trPr>
        <w:tc>
          <w:tcPr>
            <w:tcW w:w="4230" w:type="dxa"/>
          </w:tcPr>
          <w:p>
            <w:pPr>
              <w:pStyle w:val="TableParagraph"/>
              <w:spacing w:before="100"/>
              <w:ind w:left="1010"/>
              <w:rPr>
                <w:sz w:val="32"/>
              </w:rPr>
            </w:pPr>
            <w:r>
              <w:rPr>
                <w:sz w:val="32"/>
              </w:rPr>
              <w:t>20.00%</w:t>
            </w:r>
          </w:p>
        </w:tc>
        <w:tc>
          <w:tcPr>
            <w:tcW w:w="1500" w:type="dxa"/>
          </w:tcPr>
          <w:p>
            <w:pPr>
              <w:pStyle w:val="TableParagraph"/>
              <w:rPr>
                <w:rFonts w:ascii="Times New Roman"/>
                <w:sz w:val="34"/>
              </w:rPr>
            </w:pPr>
          </w:p>
        </w:tc>
        <w:tc>
          <w:tcPr>
            <w:tcW w:w="2720" w:type="dxa"/>
            <w:gridSpan w:val="2"/>
          </w:tcPr>
          <w:p>
            <w:pPr>
              <w:pStyle w:val="TableParagraph"/>
              <w:rPr>
                <w:rFonts w:ascii="Times New Roman"/>
                <w:sz w:val="34"/>
              </w:rPr>
            </w:pPr>
          </w:p>
        </w:tc>
        <w:tc>
          <w:tcPr>
            <w:tcW w:w="1740" w:type="dxa"/>
          </w:tcPr>
          <w:p>
            <w:pPr>
              <w:pStyle w:val="TableParagraph"/>
              <w:rPr>
                <w:rFonts w:ascii="Times New Roman"/>
                <w:sz w:val="34"/>
              </w:rPr>
            </w:pPr>
          </w:p>
        </w:tc>
        <w:tc>
          <w:tcPr>
            <w:tcW w:w="1720" w:type="dxa"/>
          </w:tcPr>
          <w:p>
            <w:pPr>
              <w:pStyle w:val="TableParagraph"/>
              <w:rPr>
                <w:rFonts w:ascii="Times New Roman"/>
                <w:sz w:val="34"/>
              </w:rPr>
            </w:pPr>
          </w:p>
        </w:tc>
        <w:tc>
          <w:tcPr>
            <w:tcW w:w="1370" w:type="dxa"/>
          </w:tcPr>
          <w:p>
            <w:pPr>
              <w:pStyle w:val="TableParagraph"/>
              <w:rPr>
                <w:rFonts w:ascii="Times New Roman"/>
                <w:sz w:val="34"/>
              </w:rPr>
            </w:pPr>
          </w:p>
        </w:tc>
      </w:tr>
      <w:tr>
        <w:trPr>
          <w:trHeight w:val="570" w:hRule="atLeast"/>
        </w:trPr>
        <w:tc>
          <w:tcPr>
            <w:tcW w:w="4230" w:type="dxa"/>
          </w:tcPr>
          <w:p>
            <w:pPr>
              <w:pStyle w:val="TableParagraph"/>
              <w:spacing w:before="100"/>
              <w:ind w:left="1010"/>
              <w:rPr>
                <w:sz w:val="32"/>
              </w:rPr>
            </w:pPr>
            <w:r>
              <w:rPr>
                <w:sz w:val="32"/>
              </w:rPr>
              <w:t>10.00%</w:t>
            </w:r>
          </w:p>
        </w:tc>
        <w:tc>
          <w:tcPr>
            <w:tcW w:w="1500" w:type="dxa"/>
          </w:tcPr>
          <w:p>
            <w:pPr>
              <w:pStyle w:val="TableParagraph"/>
              <w:rPr>
                <w:rFonts w:ascii="Times New Roman"/>
                <w:sz w:val="34"/>
              </w:rPr>
            </w:pPr>
          </w:p>
        </w:tc>
        <w:tc>
          <w:tcPr>
            <w:tcW w:w="2720" w:type="dxa"/>
            <w:gridSpan w:val="2"/>
          </w:tcPr>
          <w:p>
            <w:pPr>
              <w:pStyle w:val="TableParagraph"/>
              <w:rPr>
                <w:rFonts w:ascii="Times New Roman"/>
                <w:sz w:val="34"/>
              </w:rPr>
            </w:pPr>
          </w:p>
        </w:tc>
        <w:tc>
          <w:tcPr>
            <w:tcW w:w="1740" w:type="dxa"/>
          </w:tcPr>
          <w:p>
            <w:pPr>
              <w:pStyle w:val="TableParagraph"/>
              <w:rPr>
                <w:rFonts w:ascii="Times New Roman"/>
                <w:sz w:val="34"/>
              </w:rPr>
            </w:pPr>
          </w:p>
        </w:tc>
        <w:tc>
          <w:tcPr>
            <w:tcW w:w="1720" w:type="dxa"/>
          </w:tcPr>
          <w:p>
            <w:pPr>
              <w:pStyle w:val="TableParagraph"/>
              <w:rPr>
                <w:rFonts w:ascii="Times New Roman"/>
                <w:sz w:val="34"/>
              </w:rPr>
            </w:pPr>
          </w:p>
        </w:tc>
        <w:tc>
          <w:tcPr>
            <w:tcW w:w="1370" w:type="dxa"/>
          </w:tcPr>
          <w:p>
            <w:pPr>
              <w:pStyle w:val="TableParagraph"/>
              <w:rPr>
                <w:rFonts w:ascii="Times New Roman"/>
                <w:sz w:val="34"/>
              </w:rPr>
            </w:pPr>
          </w:p>
        </w:tc>
      </w:tr>
      <w:tr>
        <w:trPr>
          <w:trHeight w:val="505" w:hRule="atLeast"/>
        </w:trPr>
        <w:tc>
          <w:tcPr>
            <w:tcW w:w="4230" w:type="dxa"/>
          </w:tcPr>
          <w:p>
            <w:pPr>
              <w:pStyle w:val="TableParagraph"/>
              <w:spacing w:before="90"/>
              <w:ind w:left="1170"/>
              <w:rPr>
                <w:sz w:val="32"/>
              </w:rPr>
            </w:pPr>
            <w:r>
              <w:rPr>
                <w:sz w:val="32"/>
              </w:rPr>
              <w:t>0.00%</w:t>
            </w:r>
          </w:p>
        </w:tc>
        <w:tc>
          <w:tcPr>
            <w:tcW w:w="1500" w:type="dxa"/>
          </w:tcPr>
          <w:p>
            <w:pPr>
              <w:pStyle w:val="TableParagraph"/>
              <w:rPr>
                <w:rFonts w:ascii="Times New Roman"/>
                <w:sz w:val="34"/>
              </w:rPr>
            </w:pPr>
          </w:p>
        </w:tc>
        <w:tc>
          <w:tcPr>
            <w:tcW w:w="2720" w:type="dxa"/>
            <w:gridSpan w:val="2"/>
          </w:tcPr>
          <w:p>
            <w:pPr>
              <w:pStyle w:val="TableParagraph"/>
              <w:rPr>
                <w:rFonts w:ascii="Times New Roman"/>
                <w:sz w:val="34"/>
              </w:rPr>
            </w:pPr>
          </w:p>
        </w:tc>
        <w:tc>
          <w:tcPr>
            <w:tcW w:w="1740" w:type="dxa"/>
          </w:tcPr>
          <w:p>
            <w:pPr>
              <w:pStyle w:val="TableParagraph"/>
              <w:rPr>
                <w:rFonts w:ascii="Times New Roman"/>
                <w:sz w:val="34"/>
              </w:rPr>
            </w:pPr>
          </w:p>
        </w:tc>
        <w:tc>
          <w:tcPr>
            <w:tcW w:w="1720" w:type="dxa"/>
          </w:tcPr>
          <w:p>
            <w:pPr>
              <w:pStyle w:val="TableParagraph"/>
              <w:rPr>
                <w:rFonts w:ascii="Times New Roman"/>
                <w:sz w:val="34"/>
              </w:rPr>
            </w:pPr>
          </w:p>
        </w:tc>
        <w:tc>
          <w:tcPr>
            <w:tcW w:w="1370" w:type="dxa"/>
          </w:tcPr>
          <w:p>
            <w:pPr>
              <w:pStyle w:val="TableParagraph"/>
              <w:rPr>
                <w:rFonts w:ascii="Times New Roman"/>
                <w:sz w:val="34"/>
              </w:rPr>
            </w:pPr>
          </w:p>
        </w:tc>
      </w:tr>
      <w:tr>
        <w:trPr>
          <w:trHeight w:val="595" w:hRule="atLeast"/>
        </w:trPr>
        <w:tc>
          <w:tcPr>
            <w:tcW w:w="4230" w:type="dxa"/>
          </w:tcPr>
          <w:p>
            <w:pPr>
              <w:pStyle w:val="TableParagraph"/>
              <w:spacing w:line="550" w:lineRule="exact"/>
              <w:ind w:left="2750"/>
              <w:rPr>
                <w:rFonts w:ascii="Noto Sans CJK JP Black" w:eastAsia="Noto Sans CJK JP Black" w:hint="eastAsia"/>
                <w:sz w:val="32"/>
              </w:rPr>
            </w:pPr>
            <w:r>
              <w:rPr>
                <w:sz w:val="32"/>
              </w:rPr>
              <w:t>2006</w:t>
            </w:r>
            <w:r>
              <w:rPr>
                <w:rFonts w:ascii="Noto Sans CJK JP Black" w:eastAsia="Noto Sans CJK JP Black" w:hint="eastAsia"/>
                <w:sz w:val="32"/>
              </w:rPr>
              <w:t>年</w:t>
            </w:r>
          </w:p>
        </w:tc>
        <w:tc>
          <w:tcPr>
            <w:tcW w:w="1500" w:type="dxa"/>
          </w:tcPr>
          <w:p>
            <w:pPr>
              <w:pStyle w:val="TableParagraph"/>
              <w:spacing w:line="550" w:lineRule="exact"/>
              <w:ind w:left="400"/>
              <w:rPr>
                <w:rFonts w:ascii="Noto Sans CJK JP Black" w:eastAsia="Noto Sans CJK JP Black" w:hint="eastAsia"/>
                <w:sz w:val="32"/>
              </w:rPr>
            </w:pPr>
            <w:r>
              <w:rPr>
                <w:sz w:val="32"/>
              </w:rPr>
              <w:t>2007</w:t>
            </w:r>
            <w:r>
              <w:rPr>
                <w:rFonts w:ascii="Noto Sans CJK JP Black" w:eastAsia="Noto Sans CJK JP Black" w:hint="eastAsia"/>
                <w:sz w:val="32"/>
              </w:rPr>
              <w:t>年</w:t>
            </w:r>
          </w:p>
        </w:tc>
        <w:tc>
          <w:tcPr>
            <w:tcW w:w="2720" w:type="dxa"/>
            <w:gridSpan w:val="2"/>
          </w:tcPr>
          <w:p>
            <w:pPr>
              <w:pStyle w:val="TableParagraph"/>
              <w:spacing w:line="550" w:lineRule="exact"/>
              <w:ind w:left="800"/>
              <w:rPr>
                <w:rFonts w:ascii="Noto Sans CJK JP Black" w:eastAsia="Noto Sans CJK JP Black" w:hint="eastAsia"/>
                <w:sz w:val="32"/>
              </w:rPr>
            </w:pPr>
            <w:r>
              <w:rPr>
                <w:sz w:val="32"/>
              </w:rPr>
              <w:t>2008</w:t>
            </w:r>
            <w:r>
              <w:rPr>
                <w:rFonts w:ascii="Noto Sans CJK JP Black" w:eastAsia="Noto Sans CJK JP Black" w:hint="eastAsia"/>
                <w:sz w:val="32"/>
              </w:rPr>
              <w:t>年</w:t>
            </w:r>
          </w:p>
        </w:tc>
        <w:tc>
          <w:tcPr>
            <w:tcW w:w="1740" w:type="dxa"/>
          </w:tcPr>
          <w:p>
            <w:pPr>
              <w:pStyle w:val="TableParagraph"/>
              <w:spacing w:line="550" w:lineRule="exact"/>
              <w:ind w:left="-20"/>
              <w:rPr>
                <w:rFonts w:ascii="Noto Sans CJK JP Black" w:eastAsia="Noto Sans CJK JP Black" w:hint="eastAsia"/>
                <w:sz w:val="32"/>
              </w:rPr>
            </w:pPr>
            <w:r>
              <w:rPr>
                <w:sz w:val="32"/>
              </w:rPr>
              <w:t>2009</w:t>
            </w:r>
            <w:r>
              <w:rPr>
                <w:rFonts w:ascii="Noto Sans CJK JP Black" w:eastAsia="Noto Sans CJK JP Black" w:hint="eastAsia"/>
                <w:sz w:val="32"/>
              </w:rPr>
              <w:t>年</w:t>
            </w:r>
          </w:p>
        </w:tc>
        <w:tc>
          <w:tcPr>
            <w:tcW w:w="1720" w:type="dxa"/>
          </w:tcPr>
          <w:p>
            <w:pPr>
              <w:pStyle w:val="TableParagraph"/>
              <w:spacing w:line="550" w:lineRule="exact"/>
              <w:ind w:left="120"/>
              <w:rPr>
                <w:rFonts w:ascii="Noto Sans CJK JP Black" w:eastAsia="Noto Sans CJK JP Black" w:hint="eastAsia"/>
                <w:sz w:val="32"/>
              </w:rPr>
            </w:pPr>
            <w:r>
              <w:rPr>
                <w:sz w:val="32"/>
              </w:rPr>
              <w:t>2010</w:t>
            </w:r>
            <w:r>
              <w:rPr>
                <w:rFonts w:ascii="Noto Sans CJK JP Black" w:eastAsia="Noto Sans CJK JP Black" w:hint="eastAsia"/>
                <w:sz w:val="32"/>
              </w:rPr>
              <w:t>年</w:t>
            </w:r>
          </w:p>
        </w:tc>
        <w:tc>
          <w:tcPr>
            <w:tcW w:w="1370" w:type="dxa"/>
          </w:tcPr>
          <w:p>
            <w:pPr>
              <w:pStyle w:val="TableParagraph"/>
              <w:spacing w:line="550" w:lineRule="exact"/>
              <w:ind w:left="300"/>
              <w:rPr>
                <w:rFonts w:ascii="Noto Sans CJK JP Black" w:eastAsia="Noto Sans CJK JP Black" w:hint="eastAsia"/>
                <w:sz w:val="32"/>
              </w:rPr>
            </w:pPr>
            <w:r>
              <w:rPr>
                <w:sz w:val="32"/>
              </w:rPr>
              <w:t>2011</w:t>
            </w:r>
            <w:r>
              <w:rPr>
                <w:rFonts w:ascii="Noto Sans CJK JP Black" w:eastAsia="Noto Sans CJK JP Black" w:hint="eastAsia"/>
                <w:sz w:val="32"/>
              </w:rPr>
              <w:t>年</w:t>
            </w:r>
          </w:p>
        </w:tc>
      </w:tr>
    </w:tbl>
    <w:p>
      <w:pPr>
        <w:pStyle w:val="BodyText"/>
        <w:spacing w:before="10"/>
        <w:ind w:left="0"/>
        <w:rPr>
          <w:sz w:val="62"/>
        </w:rPr>
      </w:pPr>
    </w:p>
    <w:p>
      <w:pPr>
        <w:pStyle w:val="ListParagraph"/>
        <w:numPr>
          <w:ilvl w:val="1"/>
          <w:numId w:val="12"/>
        </w:numPr>
        <w:tabs>
          <w:tab w:pos="2180" w:val="left" w:leader="none"/>
          <w:tab w:pos="4479" w:val="left" w:leader="none"/>
        </w:tabs>
        <w:spacing w:line="240" w:lineRule="auto" w:before="1" w:after="0"/>
        <w:ind w:left="2180" w:right="0" w:hanging="400"/>
        <w:jc w:val="left"/>
        <w:rPr>
          <w:sz w:val="30"/>
        </w:rPr>
      </w:pPr>
      <w:r>
        <w:rPr>
          <w:rFonts w:ascii="Arial" w:hAnsi="Arial" w:eastAsia="Arial"/>
          <w:sz w:val="30"/>
        </w:rPr>
        <w:t>3-3</w:t>
      </w:r>
      <w:r>
        <w:rPr>
          <w:rFonts w:ascii="Arial" w:hAnsi="Arial" w:eastAsia="Arial"/>
          <w:spacing w:val="-4"/>
          <w:sz w:val="30"/>
        </w:rPr>
        <w:t> </w:t>
      </w:r>
      <w:r>
        <w:rPr>
          <w:rFonts w:ascii="Arial" w:hAnsi="Arial" w:eastAsia="Arial"/>
          <w:sz w:val="30"/>
        </w:rPr>
        <w:t>2006-2011</w:t>
        <w:tab/>
      </w:r>
      <w:r>
        <w:rPr>
          <w:sz w:val="30"/>
        </w:rPr>
        <w:t>年全国平均出租率与三到五星级酒店出租率波动情况图</w:t>
      </w:r>
    </w:p>
    <w:p>
      <w:pPr>
        <w:pStyle w:val="BodyText"/>
        <w:spacing w:line="264" w:lineRule="auto" w:before="26"/>
        <w:ind w:right="1079" w:firstLine="880"/>
        <w:jc w:val="both"/>
      </w:pPr>
      <w:r>
        <w:rPr>
          <w:spacing w:val="4"/>
        </w:rPr>
        <w:t>全国范围内， 除五星级酒店波动较大， 且 </w:t>
      </w:r>
      <w:r>
        <w:rPr>
          <w:rFonts w:ascii="Arial" w:eastAsia="Arial"/>
        </w:rPr>
        <w:t>2008</w:t>
      </w:r>
      <w:r>
        <w:rPr>
          <w:rFonts w:ascii="Arial" w:eastAsia="Arial"/>
          <w:spacing w:val="-52"/>
        </w:rPr>
        <w:t> </w:t>
      </w:r>
      <w:r>
        <w:rPr>
          <w:spacing w:val="21"/>
        </w:rPr>
        <w:t>至 </w:t>
      </w:r>
      <w:r>
        <w:rPr>
          <w:rFonts w:ascii="Arial" w:eastAsia="Arial"/>
        </w:rPr>
        <w:t>2009 </w:t>
      </w:r>
      <w:r>
        <w:rPr>
          <w:spacing w:val="-3"/>
        </w:rPr>
        <w:t>年下浮较</w:t>
      </w:r>
      <w:r>
        <w:rPr/>
        <w:t>多，归结其原因同样在于金融危机的影响。</w:t>
      </w:r>
    </w:p>
    <w:p>
      <w:pPr>
        <w:pStyle w:val="BodyText"/>
        <w:spacing w:before="41"/>
        <w:ind w:left="1040"/>
        <w:jc w:val="both"/>
      </w:pPr>
      <w:r>
        <w:rPr>
          <w:rFonts w:ascii="Arial" w:eastAsia="Arial"/>
          <w:spacing w:val="6"/>
        </w:rPr>
        <w:t>4</w:t>
      </w:r>
      <w:r>
        <w:rPr>
          <w:spacing w:val="40"/>
        </w:rPr>
        <w:t>、</w:t>
      </w:r>
      <w:r>
        <w:rPr>
          <w:rFonts w:ascii="Arial" w:eastAsia="Arial"/>
        </w:rPr>
        <w:t>2011</w:t>
      </w:r>
      <w:r>
        <w:rPr>
          <w:rFonts w:ascii="Arial" w:eastAsia="Arial"/>
          <w:spacing w:val="-52"/>
        </w:rPr>
        <w:t> </w:t>
      </w:r>
      <w:r>
        <w:rPr/>
        <w:t>年全国星级酒店发展概况</w:t>
      </w:r>
    </w:p>
    <w:p>
      <w:pPr>
        <w:pStyle w:val="BodyText"/>
        <w:spacing w:line="276" w:lineRule="auto" w:before="110"/>
        <w:ind w:right="1119" w:firstLine="880"/>
        <w:jc w:val="both"/>
      </w:pPr>
      <w:r>
        <w:rPr>
          <w:spacing w:val="8"/>
        </w:rPr>
        <w:t>截至 </w:t>
      </w:r>
      <w:r>
        <w:rPr>
          <w:rFonts w:ascii="Arial" w:eastAsia="Arial"/>
        </w:rPr>
        <w:t>2011</w:t>
      </w:r>
      <w:r>
        <w:rPr>
          <w:rFonts w:ascii="Arial" w:eastAsia="Arial"/>
          <w:spacing w:val="-51"/>
        </w:rPr>
        <w:t> </w:t>
      </w:r>
      <w:r>
        <w:rPr>
          <w:spacing w:val="6"/>
        </w:rPr>
        <w:t>年底，星级酒店统计管理系统中 </w:t>
      </w:r>
      <w:r>
        <w:rPr>
          <w:rFonts w:ascii="Arial" w:eastAsia="Arial"/>
        </w:rPr>
        <w:t>13513</w:t>
      </w:r>
      <w:r>
        <w:rPr>
          <w:rFonts w:ascii="Arial" w:eastAsia="Arial"/>
          <w:spacing w:val="-6"/>
        </w:rPr>
        <w:t> </w:t>
      </w:r>
      <w:r>
        <w:rPr/>
        <w:t>家星级酒店， </w:t>
      </w:r>
      <w:r>
        <w:rPr>
          <w:spacing w:val="21"/>
        </w:rPr>
        <w:t>有 </w:t>
      </w:r>
      <w:r>
        <w:rPr>
          <w:rFonts w:ascii="Arial" w:eastAsia="Arial"/>
        </w:rPr>
        <w:t>12221</w:t>
      </w:r>
      <w:r>
        <w:rPr>
          <w:rFonts w:ascii="Arial" w:eastAsia="Arial"/>
          <w:spacing w:val="-46"/>
        </w:rPr>
        <w:t> </w:t>
      </w:r>
      <w:r>
        <w:rPr>
          <w:spacing w:val="-1"/>
        </w:rPr>
        <w:t>家经营情况数据通过省级旅游行政管理部门审核， 完成率为</w:t>
      </w:r>
      <w:r>
        <w:rPr>
          <w:rFonts w:ascii="Arial" w:eastAsia="Arial"/>
          <w:spacing w:val="-9"/>
        </w:rPr>
        <w:t>90.44%</w:t>
      </w:r>
      <w:r>
        <w:rPr/>
        <w:t>。</w:t>
      </w:r>
    </w:p>
    <w:p>
      <w:pPr>
        <w:pStyle w:val="BodyText"/>
        <w:spacing w:line="819" w:lineRule="exact"/>
        <w:ind w:left="840"/>
        <w:jc w:val="both"/>
      </w:pPr>
      <w:r>
        <w:rPr/>
        <w:t>（一） 基本情况</w:t>
      </w:r>
    </w:p>
    <w:p>
      <w:pPr>
        <w:spacing w:after="0" w:line="819" w:lineRule="exact"/>
        <w:jc w:val="both"/>
        <w:sectPr>
          <w:pgSz w:w="19120" w:h="27060"/>
          <w:pgMar w:top="2460" w:bottom="280" w:left="2720" w:right="1900"/>
        </w:sectPr>
      </w:pPr>
    </w:p>
    <w:p>
      <w:pPr>
        <w:tabs>
          <w:tab w:pos="4479" w:val="left" w:leader="none"/>
          <w:tab w:pos="9039" w:val="left" w:leader="none"/>
        </w:tabs>
        <w:spacing w:line="552" w:lineRule="exact" w:before="0"/>
        <w:ind w:left="2620" w:right="0" w:firstLine="0"/>
        <w:jc w:val="left"/>
        <w:rPr>
          <w:sz w:val="30"/>
        </w:rPr>
      </w:pPr>
      <w:r>
        <w:rPr/>
        <w:drawing>
          <wp:anchor distT="0" distB="0" distL="0" distR="0" allowOverlap="1" layoutInCell="1" locked="0" behindDoc="1" simplePos="0" relativeHeight="486473216">
            <wp:simplePos x="0" y="0"/>
            <wp:positionH relativeFrom="page">
              <wp:posOffset>1735333</wp:posOffset>
            </wp:positionH>
            <wp:positionV relativeFrom="paragraph">
              <wp:posOffset>585653</wp:posOffset>
            </wp:positionV>
            <wp:extent cx="8930001" cy="12578011"/>
            <wp:effectExtent l="0" t="0" r="0" b="0"/>
            <wp:wrapNone/>
            <wp:docPr id="1" name="image6.png"/>
            <wp:cNvGraphicFramePr>
              <a:graphicFrameLocks noChangeAspect="1"/>
            </wp:cNvGraphicFramePr>
            <a:graphic>
              <a:graphicData uri="http://schemas.openxmlformats.org/drawingml/2006/picture">
                <pic:pic>
                  <pic:nvPicPr>
                    <pic:cNvPr id="2" name="image6.png"/>
                    <pic:cNvPicPr/>
                  </pic:nvPicPr>
                  <pic:blipFill>
                    <a:blip r:embed="rId10" cstate="print"/>
                    <a:stretch>
                      <a:fillRect/>
                    </a:stretch>
                  </pic:blipFill>
                  <pic:spPr>
                    <a:xfrm>
                      <a:off x="0" y="0"/>
                      <a:ext cx="8930001" cy="12578011"/>
                    </a:xfrm>
                    <a:prstGeom prst="rect">
                      <a:avLst/>
                    </a:prstGeom>
                  </pic:spPr>
                </pic:pic>
              </a:graphicData>
            </a:graphic>
          </wp:anchor>
        </w:drawing>
      </w:r>
      <w:r>
        <w:rPr>
          <w:sz w:val="30"/>
        </w:rPr>
        <w:t>表</w:t>
      </w:r>
      <w:r>
        <w:rPr>
          <w:spacing w:val="49"/>
          <w:sz w:val="30"/>
        </w:rPr>
        <w:t> </w:t>
      </w:r>
      <w:r>
        <w:rPr>
          <w:rFonts w:ascii="Arial" w:eastAsia="Arial"/>
          <w:sz w:val="30"/>
        </w:rPr>
        <w:t>3-4</w:t>
      </w:r>
      <w:r>
        <w:rPr>
          <w:rFonts w:ascii="Arial" w:eastAsia="Arial"/>
          <w:spacing w:val="-2"/>
          <w:sz w:val="30"/>
        </w:rPr>
        <w:t> </w:t>
      </w:r>
      <w:r>
        <w:rPr>
          <w:rFonts w:ascii="Arial" w:eastAsia="Arial"/>
          <w:sz w:val="30"/>
        </w:rPr>
        <w:t>2011</w:t>
        <w:tab/>
      </w:r>
      <w:r>
        <w:rPr>
          <w:sz w:val="30"/>
        </w:rPr>
        <w:t>年全国星级酒店规模结构情况</w:t>
        <w:tab/>
        <w:t>（按星级分）</w:t>
      </w:r>
    </w:p>
    <w:p>
      <w:pPr>
        <w:pStyle w:val="BodyText"/>
        <w:spacing w:before="4"/>
        <w:ind w:left="0"/>
        <w:rPr>
          <w:sz w:val="20"/>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70"/>
        <w:gridCol w:w="1740"/>
        <w:gridCol w:w="1650"/>
        <w:gridCol w:w="1700"/>
        <w:gridCol w:w="1749"/>
        <w:gridCol w:w="1692"/>
        <w:gridCol w:w="1769"/>
        <w:gridCol w:w="1369"/>
      </w:tblGrid>
      <w:tr>
        <w:trPr>
          <w:trHeight w:val="517" w:hRule="atLeast"/>
        </w:trPr>
        <w:tc>
          <w:tcPr>
            <w:tcW w:w="1570" w:type="dxa"/>
          </w:tcPr>
          <w:p>
            <w:pPr>
              <w:pStyle w:val="TableParagraph"/>
              <w:spacing w:line="471" w:lineRule="exact"/>
              <w:ind w:left="30" w:right="219"/>
              <w:jc w:val="center"/>
              <w:rPr>
                <w:rFonts w:ascii="Noto Sans CJK JP Black" w:eastAsia="Noto Sans CJK JP Black" w:hint="eastAsia"/>
                <w:sz w:val="30"/>
              </w:rPr>
            </w:pPr>
            <w:r>
              <w:rPr>
                <w:rFonts w:ascii="Noto Sans CJK JP Black" w:eastAsia="Noto Sans CJK JP Black" w:hint="eastAsia"/>
                <w:sz w:val="30"/>
              </w:rPr>
              <w:t>指标</w:t>
            </w:r>
          </w:p>
        </w:tc>
        <w:tc>
          <w:tcPr>
            <w:tcW w:w="1740" w:type="dxa"/>
          </w:tcPr>
          <w:p>
            <w:pPr>
              <w:pStyle w:val="TableParagraph"/>
              <w:spacing w:line="471" w:lineRule="exact"/>
              <w:ind w:left="244" w:right="343"/>
              <w:jc w:val="center"/>
              <w:rPr>
                <w:rFonts w:ascii="Noto Sans CJK JP Black" w:eastAsia="Noto Sans CJK JP Black" w:hint="eastAsia"/>
                <w:sz w:val="30"/>
              </w:rPr>
            </w:pPr>
            <w:r>
              <w:rPr>
                <w:rFonts w:ascii="Noto Sans CJK JP Black" w:eastAsia="Noto Sans CJK JP Black" w:hint="eastAsia"/>
                <w:sz w:val="30"/>
              </w:rPr>
              <w:t>单位</w:t>
            </w:r>
          </w:p>
        </w:tc>
        <w:tc>
          <w:tcPr>
            <w:tcW w:w="1650" w:type="dxa"/>
          </w:tcPr>
          <w:p>
            <w:pPr>
              <w:pStyle w:val="TableParagraph"/>
              <w:spacing w:line="471" w:lineRule="exact"/>
              <w:ind w:left="340" w:right="369"/>
              <w:jc w:val="center"/>
              <w:rPr>
                <w:rFonts w:ascii="Noto Sans CJK JP Black" w:eastAsia="Noto Sans CJK JP Black" w:hint="eastAsia"/>
                <w:sz w:val="30"/>
              </w:rPr>
            </w:pPr>
            <w:r>
              <w:rPr>
                <w:rFonts w:ascii="Noto Sans CJK JP Black" w:eastAsia="Noto Sans CJK JP Black" w:hint="eastAsia"/>
                <w:sz w:val="30"/>
              </w:rPr>
              <w:t>五星级</w:t>
            </w:r>
          </w:p>
        </w:tc>
        <w:tc>
          <w:tcPr>
            <w:tcW w:w="1700" w:type="dxa"/>
          </w:tcPr>
          <w:p>
            <w:pPr>
              <w:pStyle w:val="TableParagraph"/>
              <w:spacing w:line="471" w:lineRule="exact"/>
              <w:ind w:right="409"/>
              <w:jc w:val="right"/>
              <w:rPr>
                <w:rFonts w:ascii="Noto Sans CJK JP Black" w:eastAsia="Noto Sans CJK JP Black" w:hint="eastAsia"/>
                <w:sz w:val="30"/>
              </w:rPr>
            </w:pPr>
            <w:r>
              <w:rPr>
                <w:rFonts w:ascii="Noto Sans CJK JP Black" w:eastAsia="Noto Sans CJK JP Black" w:hint="eastAsia"/>
                <w:sz w:val="30"/>
              </w:rPr>
              <w:t>四星级</w:t>
            </w:r>
          </w:p>
        </w:tc>
        <w:tc>
          <w:tcPr>
            <w:tcW w:w="1749" w:type="dxa"/>
          </w:tcPr>
          <w:p>
            <w:pPr>
              <w:pStyle w:val="TableParagraph"/>
              <w:spacing w:line="471" w:lineRule="exact"/>
              <w:ind w:right="438"/>
              <w:jc w:val="right"/>
              <w:rPr>
                <w:rFonts w:ascii="Noto Sans CJK JP Black" w:eastAsia="Noto Sans CJK JP Black" w:hint="eastAsia"/>
                <w:sz w:val="30"/>
              </w:rPr>
            </w:pPr>
            <w:r>
              <w:rPr>
                <w:rFonts w:ascii="Noto Sans CJK JP Black" w:eastAsia="Noto Sans CJK JP Black" w:hint="eastAsia"/>
                <w:sz w:val="30"/>
              </w:rPr>
              <w:t>三星级</w:t>
            </w:r>
          </w:p>
        </w:tc>
        <w:tc>
          <w:tcPr>
            <w:tcW w:w="1692" w:type="dxa"/>
          </w:tcPr>
          <w:p>
            <w:pPr>
              <w:pStyle w:val="TableParagraph"/>
              <w:spacing w:line="471" w:lineRule="exact"/>
              <w:ind w:right="410"/>
              <w:jc w:val="right"/>
              <w:rPr>
                <w:rFonts w:ascii="Noto Sans CJK JP Black" w:eastAsia="Noto Sans CJK JP Black" w:hint="eastAsia"/>
                <w:sz w:val="30"/>
              </w:rPr>
            </w:pPr>
            <w:r>
              <w:rPr>
                <w:rFonts w:ascii="Noto Sans CJK JP Black" w:eastAsia="Noto Sans CJK JP Black" w:hint="eastAsia"/>
                <w:sz w:val="30"/>
              </w:rPr>
              <w:t>二星级</w:t>
            </w:r>
          </w:p>
        </w:tc>
        <w:tc>
          <w:tcPr>
            <w:tcW w:w="1769" w:type="dxa"/>
          </w:tcPr>
          <w:p>
            <w:pPr>
              <w:pStyle w:val="TableParagraph"/>
              <w:spacing w:line="471" w:lineRule="exact"/>
              <w:ind w:left="408"/>
              <w:rPr>
                <w:rFonts w:ascii="Noto Sans CJK JP Black" w:eastAsia="Noto Sans CJK JP Black" w:hint="eastAsia"/>
                <w:sz w:val="30"/>
              </w:rPr>
            </w:pPr>
            <w:r>
              <w:rPr>
                <w:rFonts w:ascii="Noto Sans CJK JP Black" w:eastAsia="Noto Sans CJK JP Black" w:hint="eastAsia"/>
                <w:sz w:val="30"/>
              </w:rPr>
              <w:t>一星级</w:t>
            </w:r>
          </w:p>
        </w:tc>
        <w:tc>
          <w:tcPr>
            <w:tcW w:w="1369" w:type="dxa"/>
          </w:tcPr>
          <w:p>
            <w:pPr>
              <w:pStyle w:val="TableParagraph"/>
              <w:spacing w:line="471" w:lineRule="exact"/>
              <w:ind w:left="302" w:right="31"/>
              <w:jc w:val="center"/>
              <w:rPr>
                <w:rFonts w:ascii="Noto Sans CJK JP Black" w:eastAsia="Noto Sans CJK JP Black" w:hint="eastAsia"/>
                <w:sz w:val="30"/>
              </w:rPr>
            </w:pPr>
            <w:r>
              <w:rPr>
                <w:rFonts w:ascii="Noto Sans CJK JP Black" w:eastAsia="Noto Sans CJK JP Black" w:hint="eastAsia"/>
                <w:sz w:val="30"/>
              </w:rPr>
              <w:t>合计</w:t>
            </w:r>
          </w:p>
        </w:tc>
      </w:tr>
      <w:tr>
        <w:trPr>
          <w:trHeight w:val="520" w:hRule="atLeast"/>
        </w:trPr>
        <w:tc>
          <w:tcPr>
            <w:tcW w:w="1570" w:type="dxa"/>
          </w:tcPr>
          <w:p>
            <w:pPr>
              <w:pStyle w:val="TableParagraph"/>
              <w:spacing w:line="474" w:lineRule="exact"/>
              <w:ind w:left="30" w:right="299"/>
              <w:jc w:val="center"/>
              <w:rPr>
                <w:rFonts w:ascii="Noto Sans CJK JP Black" w:eastAsia="Noto Sans CJK JP Black" w:hint="eastAsia"/>
                <w:sz w:val="30"/>
              </w:rPr>
            </w:pPr>
            <w:r>
              <w:rPr>
                <w:rFonts w:ascii="Noto Sans CJK JP Black" w:eastAsia="Noto Sans CJK JP Black" w:hint="eastAsia"/>
                <w:sz w:val="30"/>
              </w:rPr>
              <w:t>酒店数量</w:t>
            </w:r>
          </w:p>
        </w:tc>
        <w:tc>
          <w:tcPr>
            <w:tcW w:w="1740" w:type="dxa"/>
          </w:tcPr>
          <w:p>
            <w:pPr>
              <w:pStyle w:val="TableParagraph"/>
              <w:spacing w:line="474" w:lineRule="exact"/>
              <w:ind w:right="39"/>
              <w:jc w:val="center"/>
              <w:rPr>
                <w:rFonts w:ascii="Noto Sans CJK JP Black" w:eastAsia="Noto Sans CJK JP Black" w:hint="eastAsia"/>
                <w:sz w:val="30"/>
              </w:rPr>
            </w:pPr>
            <w:r>
              <w:rPr>
                <w:rFonts w:ascii="Noto Sans CJK JP Black" w:eastAsia="Noto Sans CJK JP Black" w:hint="eastAsia"/>
                <w:sz w:val="30"/>
              </w:rPr>
              <w:t>家</w:t>
            </w:r>
          </w:p>
        </w:tc>
        <w:tc>
          <w:tcPr>
            <w:tcW w:w="1650" w:type="dxa"/>
          </w:tcPr>
          <w:p>
            <w:pPr>
              <w:pStyle w:val="TableParagraph"/>
              <w:ind w:left="340" w:right="330"/>
              <w:jc w:val="center"/>
              <w:rPr>
                <w:sz w:val="30"/>
              </w:rPr>
            </w:pPr>
            <w:r>
              <w:rPr>
                <w:sz w:val="30"/>
              </w:rPr>
              <w:t>615</w:t>
            </w:r>
          </w:p>
        </w:tc>
        <w:tc>
          <w:tcPr>
            <w:tcW w:w="1700" w:type="dxa"/>
          </w:tcPr>
          <w:p>
            <w:pPr>
              <w:pStyle w:val="TableParagraph"/>
              <w:ind w:right="460"/>
              <w:jc w:val="right"/>
              <w:rPr>
                <w:sz w:val="30"/>
              </w:rPr>
            </w:pPr>
            <w:r>
              <w:rPr>
                <w:sz w:val="30"/>
              </w:rPr>
              <w:t>2148</w:t>
            </w:r>
          </w:p>
        </w:tc>
        <w:tc>
          <w:tcPr>
            <w:tcW w:w="1749" w:type="dxa"/>
          </w:tcPr>
          <w:p>
            <w:pPr>
              <w:pStyle w:val="TableParagraph"/>
              <w:ind w:left="590"/>
              <w:rPr>
                <w:sz w:val="30"/>
              </w:rPr>
            </w:pPr>
            <w:r>
              <w:rPr>
                <w:sz w:val="30"/>
              </w:rPr>
              <w:t>5473</w:t>
            </w:r>
          </w:p>
        </w:tc>
        <w:tc>
          <w:tcPr>
            <w:tcW w:w="1692" w:type="dxa"/>
          </w:tcPr>
          <w:p>
            <w:pPr>
              <w:pStyle w:val="TableParagraph"/>
              <w:ind w:right="461"/>
              <w:jc w:val="right"/>
              <w:rPr>
                <w:sz w:val="30"/>
              </w:rPr>
            </w:pPr>
            <w:r>
              <w:rPr>
                <w:sz w:val="30"/>
              </w:rPr>
              <w:t>3276</w:t>
            </w:r>
          </w:p>
        </w:tc>
        <w:tc>
          <w:tcPr>
            <w:tcW w:w="1769" w:type="dxa"/>
          </w:tcPr>
          <w:p>
            <w:pPr>
              <w:pStyle w:val="TableParagraph"/>
              <w:ind w:left="648" w:right="579"/>
              <w:jc w:val="center"/>
              <w:rPr>
                <w:sz w:val="30"/>
              </w:rPr>
            </w:pPr>
            <w:r>
              <w:rPr>
                <w:sz w:val="30"/>
              </w:rPr>
              <w:t>164</w:t>
            </w:r>
          </w:p>
        </w:tc>
        <w:tc>
          <w:tcPr>
            <w:tcW w:w="1369" w:type="dxa"/>
          </w:tcPr>
          <w:p>
            <w:pPr>
              <w:pStyle w:val="TableParagraph"/>
              <w:ind w:left="375" w:right="31"/>
              <w:jc w:val="center"/>
              <w:rPr>
                <w:sz w:val="30"/>
              </w:rPr>
            </w:pPr>
            <w:r>
              <w:rPr>
                <w:sz w:val="30"/>
              </w:rPr>
              <w:t>11676</w:t>
            </w:r>
          </w:p>
        </w:tc>
      </w:tr>
      <w:tr>
        <w:trPr>
          <w:trHeight w:val="510" w:hRule="atLeast"/>
        </w:trPr>
        <w:tc>
          <w:tcPr>
            <w:tcW w:w="1570" w:type="dxa"/>
          </w:tcPr>
          <w:p>
            <w:pPr>
              <w:pStyle w:val="TableParagraph"/>
              <w:spacing w:line="474" w:lineRule="exact"/>
              <w:ind w:left="25" w:right="234"/>
              <w:jc w:val="center"/>
              <w:rPr>
                <w:rFonts w:ascii="Noto Sans CJK JP Black" w:eastAsia="Noto Sans CJK JP Black" w:hint="eastAsia"/>
                <w:sz w:val="30"/>
              </w:rPr>
            </w:pPr>
            <w:r>
              <w:rPr>
                <w:rFonts w:ascii="Noto Sans CJK JP Black" w:eastAsia="Noto Sans CJK JP Black" w:hint="eastAsia"/>
                <w:sz w:val="30"/>
              </w:rPr>
              <w:t>客房数</w:t>
            </w:r>
          </w:p>
        </w:tc>
        <w:tc>
          <w:tcPr>
            <w:tcW w:w="1740" w:type="dxa"/>
          </w:tcPr>
          <w:p>
            <w:pPr>
              <w:pStyle w:val="TableParagraph"/>
              <w:spacing w:line="474" w:lineRule="exact"/>
              <w:ind w:left="304" w:right="343"/>
              <w:jc w:val="center"/>
              <w:rPr>
                <w:rFonts w:ascii="Noto Sans CJK JP Black" w:eastAsia="Noto Sans CJK JP Black" w:hint="eastAsia"/>
                <w:sz w:val="30"/>
              </w:rPr>
            </w:pPr>
            <w:r>
              <w:rPr>
                <w:rFonts w:ascii="Noto Sans CJK JP Black" w:eastAsia="Noto Sans CJK JP Black" w:hint="eastAsia"/>
                <w:sz w:val="30"/>
              </w:rPr>
              <w:t>万间 </w:t>
            </w:r>
            <w:r>
              <w:rPr>
                <w:sz w:val="30"/>
              </w:rPr>
              <w:t>/</w:t>
            </w:r>
            <w:r>
              <w:rPr>
                <w:rFonts w:ascii="Noto Sans CJK JP Black" w:eastAsia="Noto Sans CJK JP Black" w:hint="eastAsia"/>
                <w:sz w:val="30"/>
              </w:rPr>
              <w:t>套</w:t>
            </w:r>
          </w:p>
        </w:tc>
        <w:tc>
          <w:tcPr>
            <w:tcW w:w="1650" w:type="dxa"/>
          </w:tcPr>
          <w:p>
            <w:pPr>
              <w:pStyle w:val="TableParagraph"/>
              <w:ind w:left="340" w:right="320"/>
              <w:jc w:val="center"/>
              <w:rPr>
                <w:sz w:val="30"/>
              </w:rPr>
            </w:pPr>
            <w:r>
              <w:rPr>
                <w:sz w:val="30"/>
              </w:rPr>
              <w:t>21.76</w:t>
            </w:r>
          </w:p>
        </w:tc>
        <w:tc>
          <w:tcPr>
            <w:tcW w:w="1700" w:type="dxa"/>
          </w:tcPr>
          <w:p>
            <w:pPr>
              <w:pStyle w:val="TableParagraph"/>
              <w:ind w:right="417"/>
              <w:jc w:val="right"/>
              <w:rPr>
                <w:sz w:val="30"/>
              </w:rPr>
            </w:pPr>
            <w:r>
              <w:rPr>
                <w:sz w:val="30"/>
              </w:rPr>
              <w:t>42.46</w:t>
            </w:r>
          </w:p>
        </w:tc>
        <w:tc>
          <w:tcPr>
            <w:tcW w:w="1749" w:type="dxa"/>
          </w:tcPr>
          <w:p>
            <w:pPr>
              <w:pStyle w:val="TableParagraph"/>
              <w:ind w:right="446"/>
              <w:jc w:val="right"/>
              <w:rPr>
                <w:sz w:val="30"/>
              </w:rPr>
            </w:pPr>
            <w:r>
              <w:rPr>
                <w:sz w:val="30"/>
              </w:rPr>
              <w:t>61.06</w:t>
            </w:r>
          </w:p>
        </w:tc>
        <w:tc>
          <w:tcPr>
            <w:tcW w:w="1692" w:type="dxa"/>
          </w:tcPr>
          <w:p>
            <w:pPr>
              <w:pStyle w:val="TableParagraph"/>
              <w:ind w:right="438"/>
              <w:jc w:val="right"/>
              <w:rPr>
                <w:sz w:val="30"/>
              </w:rPr>
            </w:pPr>
            <w:r>
              <w:rPr>
                <w:sz w:val="30"/>
              </w:rPr>
              <w:t>21.44</w:t>
            </w:r>
          </w:p>
        </w:tc>
        <w:tc>
          <w:tcPr>
            <w:tcW w:w="1769" w:type="dxa"/>
          </w:tcPr>
          <w:p>
            <w:pPr>
              <w:pStyle w:val="TableParagraph"/>
              <w:ind w:left="448"/>
              <w:rPr>
                <w:sz w:val="30"/>
              </w:rPr>
            </w:pPr>
            <w:r>
              <w:rPr>
                <w:sz w:val="30"/>
              </w:rPr>
              <w:t>147.49</w:t>
            </w:r>
          </w:p>
        </w:tc>
        <w:tc>
          <w:tcPr>
            <w:tcW w:w="1369" w:type="dxa"/>
          </w:tcPr>
          <w:p>
            <w:pPr>
              <w:pStyle w:val="TableParagraph"/>
              <w:ind w:left="379" w:right="31"/>
              <w:jc w:val="center"/>
              <w:rPr>
                <w:sz w:val="30"/>
              </w:rPr>
            </w:pPr>
            <w:r>
              <w:rPr>
                <w:sz w:val="30"/>
              </w:rPr>
              <w:t>294.21</w:t>
            </w:r>
          </w:p>
        </w:tc>
      </w:tr>
      <w:tr>
        <w:trPr>
          <w:trHeight w:val="507" w:hRule="atLeast"/>
        </w:trPr>
        <w:tc>
          <w:tcPr>
            <w:tcW w:w="1570" w:type="dxa"/>
          </w:tcPr>
          <w:p>
            <w:pPr>
              <w:pStyle w:val="TableParagraph"/>
              <w:spacing w:line="464" w:lineRule="exact"/>
              <w:ind w:left="25" w:right="234"/>
              <w:jc w:val="center"/>
              <w:rPr>
                <w:rFonts w:ascii="Noto Sans CJK JP Black" w:eastAsia="Noto Sans CJK JP Black" w:hint="eastAsia"/>
                <w:sz w:val="30"/>
              </w:rPr>
            </w:pPr>
            <w:r>
              <w:rPr>
                <w:rFonts w:ascii="Noto Sans CJK JP Black" w:eastAsia="Noto Sans CJK JP Black" w:hint="eastAsia"/>
                <w:sz w:val="30"/>
              </w:rPr>
              <w:t>床位数</w:t>
            </w:r>
          </w:p>
        </w:tc>
        <w:tc>
          <w:tcPr>
            <w:tcW w:w="1740" w:type="dxa"/>
          </w:tcPr>
          <w:p>
            <w:pPr>
              <w:pStyle w:val="TableParagraph"/>
              <w:spacing w:line="464" w:lineRule="exact"/>
              <w:ind w:left="244" w:right="343"/>
              <w:jc w:val="center"/>
              <w:rPr>
                <w:rFonts w:ascii="Noto Sans CJK JP Black" w:eastAsia="Noto Sans CJK JP Black" w:hint="eastAsia"/>
                <w:sz w:val="30"/>
              </w:rPr>
            </w:pPr>
            <w:r>
              <w:rPr>
                <w:rFonts w:ascii="Noto Sans CJK JP Black" w:eastAsia="Noto Sans CJK JP Black" w:hint="eastAsia"/>
                <w:sz w:val="30"/>
              </w:rPr>
              <w:t>万张</w:t>
            </w:r>
          </w:p>
        </w:tc>
        <w:tc>
          <w:tcPr>
            <w:tcW w:w="1650" w:type="dxa"/>
          </w:tcPr>
          <w:p>
            <w:pPr>
              <w:pStyle w:val="TableParagraph"/>
              <w:spacing w:line="336" w:lineRule="exact"/>
              <w:ind w:left="340" w:right="320"/>
              <w:jc w:val="center"/>
              <w:rPr>
                <w:sz w:val="30"/>
              </w:rPr>
            </w:pPr>
            <w:r>
              <w:rPr>
                <w:sz w:val="30"/>
              </w:rPr>
              <w:t>32.38</w:t>
            </w:r>
          </w:p>
        </w:tc>
        <w:tc>
          <w:tcPr>
            <w:tcW w:w="1700" w:type="dxa"/>
          </w:tcPr>
          <w:p>
            <w:pPr>
              <w:pStyle w:val="TableParagraph"/>
              <w:spacing w:line="336" w:lineRule="exact"/>
              <w:ind w:right="417"/>
              <w:jc w:val="right"/>
              <w:rPr>
                <w:sz w:val="30"/>
              </w:rPr>
            </w:pPr>
            <w:r>
              <w:rPr>
                <w:sz w:val="30"/>
              </w:rPr>
              <w:t>73.48</w:t>
            </w:r>
          </w:p>
        </w:tc>
        <w:tc>
          <w:tcPr>
            <w:tcW w:w="1749" w:type="dxa"/>
          </w:tcPr>
          <w:p>
            <w:pPr>
              <w:pStyle w:val="TableParagraph"/>
              <w:spacing w:line="336" w:lineRule="exact"/>
              <w:ind w:right="379"/>
              <w:jc w:val="right"/>
              <w:rPr>
                <w:sz w:val="30"/>
              </w:rPr>
            </w:pPr>
            <w:r>
              <w:rPr>
                <w:sz w:val="30"/>
              </w:rPr>
              <w:t>111.03</w:t>
            </w:r>
          </w:p>
        </w:tc>
        <w:tc>
          <w:tcPr>
            <w:tcW w:w="1692" w:type="dxa"/>
          </w:tcPr>
          <w:p>
            <w:pPr>
              <w:pStyle w:val="TableParagraph"/>
              <w:spacing w:line="336" w:lineRule="exact"/>
              <w:ind w:right="438"/>
              <w:jc w:val="right"/>
              <w:rPr>
                <w:sz w:val="30"/>
              </w:rPr>
            </w:pPr>
            <w:r>
              <w:rPr>
                <w:sz w:val="30"/>
              </w:rPr>
              <w:t>40.27</w:t>
            </w:r>
          </w:p>
        </w:tc>
        <w:tc>
          <w:tcPr>
            <w:tcW w:w="1769" w:type="dxa"/>
          </w:tcPr>
          <w:p>
            <w:pPr>
              <w:pStyle w:val="TableParagraph"/>
              <w:spacing w:line="336" w:lineRule="exact"/>
              <w:ind w:left="628"/>
              <w:rPr>
                <w:sz w:val="30"/>
              </w:rPr>
            </w:pPr>
            <w:r>
              <w:rPr>
                <w:sz w:val="30"/>
              </w:rPr>
              <w:t>1.48</w:t>
            </w:r>
          </w:p>
        </w:tc>
        <w:tc>
          <w:tcPr>
            <w:tcW w:w="1369" w:type="dxa"/>
          </w:tcPr>
          <w:p>
            <w:pPr>
              <w:pStyle w:val="TableParagraph"/>
              <w:spacing w:line="336" w:lineRule="exact"/>
              <w:ind w:left="379" w:right="31"/>
              <w:jc w:val="center"/>
              <w:rPr>
                <w:sz w:val="30"/>
              </w:rPr>
            </w:pPr>
            <w:r>
              <w:rPr>
                <w:sz w:val="30"/>
              </w:rPr>
              <w:t>258.64</w:t>
            </w:r>
          </w:p>
        </w:tc>
      </w:tr>
    </w:tbl>
    <w:p>
      <w:pPr>
        <w:tabs>
          <w:tab w:pos="3559" w:val="left" w:leader="none"/>
        </w:tabs>
        <w:spacing w:before="221"/>
        <w:ind w:left="1680" w:right="0" w:firstLine="0"/>
        <w:jc w:val="left"/>
        <w:rPr>
          <w:sz w:val="30"/>
        </w:rPr>
      </w:pPr>
      <w:r>
        <w:rPr>
          <w:sz w:val="30"/>
        </w:rPr>
        <w:t>表  </w:t>
      </w:r>
      <w:r>
        <w:rPr>
          <w:rFonts w:ascii="Arial" w:eastAsia="Arial"/>
          <w:sz w:val="30"/>
        </w:rPr>
        <w:t>3-5</w:t>
      </w:r>
      <w:r>
        <w:rPr>
          <w:rFonts w:ascii="Arial" w:eastAsia="Arial"/>
          <w:spacing w:val="-2"/>
          <w:sz w:val="30"/>
        </w:rPr>
        <w:t> </w:t>
      </w:r>
      <w:r>
        <w:rPr>
          <w:rFonts w:ascii="Arial" w:eastAsia="Arial"/>
          <w:sz w:val="30"/>
        </w:rPr>
        <w:t>2011</w:t>
        <w:tab/>
      </w:r>
      <w:r>
        <w:rPr>
          <w:sz w:val="30"/>
        </w:rPr>
        <w:t>年全国星级酒店登记注册类型情况（按星级分）单位：家</w:t>
      </w:r>
    </w:p>
    <w:p>
      <w:pPr>
        <w:pStyle w:val="BodyText"/>
        <w:spacing w:before="4"/>
        <w:ind w:left="0"/>
        <w:rPr>
          <w:sz w:val="20"/>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0"/>
        <w:gridCol w:w="1480"/>
        <w:gridCol w:w="1450"/>
        <w:gridCol w:w="1440"/>
        <w:gridCol w:w="1450"/>
        <w:gridCol w:w="1540"/>
        <w:gridCol w:w="1314"/>
        <w:gridCol w:w="2617"/>
      </w:tblGrid>
      <w:tr>
        <w:trPr>
          <w:trHeight w:val="517" w:hRule="atLeast"/>
        </w:trPr>
        <w:tc>
          <w:tcPr>
            <w:tcW w:w="2150" w:type="dxa"/>
          </w:tcPr>
          <w:p>
            <w:pPr>
              <w:pStyle w:val="TableParagraph"/>
              <w:spacing w:line="471" w:lineRule="exact"/>
              <w:ind w:left="50"/>
              <w:rPr>
                <w:rFonts w:ascii="Noto Sans CJK JP Black" w:eastAsia="Noto Sans CJK JP Black" w:hint="eastAsia"/>
                <w:sz w:val="30"/>
              </w:rPr>
            </w:pPr>
            <w:r>
              <w:rPr>
                <w:rFonts w:ascii="Noto Sans CJK JP Black" w:eastAsia="Noto Sans CJK JP Black" w:hint="eastAsia"/>
                <w:sz w:val="30"/>
              </w:rPr>
              <w:t>登记注册类型</w:t>
            </w:r>
          </w:p>
        </w:tc>
        <w:tc>
          <w:tcPr>
            <w:tcW w:w="1480" w:type="dxa"/>
          </w:tcPr>
          <w:p>
            <w:pPr>
              <w:pStyle w:val="TableParagraph"/>
              <w:spacing w:line="471" w:lineRule="exact"/>
              <w:ind w:left="280" w:right="260"/>
              <w:jc w:val="center"/>
              <w:rPr>
                <w:rFonts w:ascii="Noto Sans CJK JP Black" w:eastAsia="Noto Sans CJK JP Black" w:hint="eastAsia"/>
                <w:sz w:val="30"/>
              </w:rPr>
            </w:pPr>
            <w:r>
              <w:rPr>
                <w:rFonts w:ascii="Noto Sans CJK JP Black" w:eastAsia="Noto Sans CJK JP Black" w:hint="eastAsia"/>
                <w:sz w:val="30"/>
              </w:rPr>
              <w:t>五星级</w:t>
            </w:r>
          </w:p>
        </w:tc>
        <w:tc>
          <w:tcPr>
            <w:tcW w:w="1450" w:type="dxa"/>
          </w:tcPr>
          <w:p>
            <w:pPr>
              <w:pStyle w:val="TableParagraph"/>
              <w:spacing w:line="471" w:lineRule="exact"/>
              <w:ind w:left="280"/>
              <w:rPr>
                <w:rFonts w:ascii="Noto Sans CJK JP Black" w:eastAsia="Noto Sans CJK JP Black" w:hint="eastAsia"/>
                <w:sz w:val="30"/>
              </w:rPr>
            </w:pPr>
            <w:r>
              <w:rPr>
                <w:rFonts w:ascii="Noto Sans CJK JP Black" w:eastAsia="Noto Sans CJK JP Black" w:hint="eastAsia"/>
                <w:sz w:val="30"/>
              </w:rPr>
              <w:t>四星级</w:t>
            </w:r>
          </w:p>
        </w:tc>
        <w:tc>
          <w:tcPr>
            <w:tcW w:w="1440" w:type="dxa"/>
          </w:tcPr>
          <w:p>
            <w:pPr>
              <w:pStyle w:val="TableParagraph"/>
              <w:spacing w:line="471" w:lineRule="exact"/>
              <w:ind w:left="270"/>
              <w:rPr>
                <w:rFonts w:ascii="Noto Sans CJK JP Black" w:eastAsia="Noto Sans CJK JP Black" w:hint="eastAsia"/>
                <w:sz w:val="30"/>
              </w:rPr>
            </w:pPr>
            <w:r>
              <w:rPr>
                <w:rFonts w:ascii="Noto Sans CJK JP Black" w:eastAsia="Noto Sans CJK JP Black" w:hint="eastAsia"/>
                <w:sz w:val="30"/>
              </w:rPr>
              <w:t>三星级</w:t>
            </w:r>
          </w:p>
        </w:tc>
        <w:tc>
          <w:tcPr>
            <w:tcW w:w="1450" w:type="dxa"/>
          </w:tcPr>
          <w:p>
            <w:pPr>
              <w:pStyle w:val="TableParagraph"/>
              <w:spacing w:line="471" w:lineRule="exact"/>
              <w:ind w:left="270"/>
              <w:rPr>
                <w:rFonts w:ascii="Noto Sans CJK JP Black" w:eastAsia="Noto Sans CJK JP Black" w:hint="eastAsia"/>
                <w:sz w:val="30"/>
              </w:rPr>
            </w:pPr>
            <w:r>
              <w:rPr>
                <w:rFonts w:ascii="Noto Sans CJK JP Black" w:eastAsia="Noto Sans CJK JP Black" w:hint="eastAsia"/>
                <w:sz w:val="30"/>
              </w:rPr>
              <w:t>二星级</w:t>
            </w:r>
          </w:p>
        </w:tc>
        <w:tc>
          <w:tcPr>
            <w:tcW w:w="1540" w:type="dxa"/>
          </w:tcPr>
          <w:p>
            <w:pPr>
              <w:pStyle w:val="TableParagraph"/>
              <w:spacing w:line="471" w:lineRule="exact"/>
              <w:ind w:left="280"/>
              <w:rPr>
                <w:rFonts w:ascii="Noto Sans CJK JP Black" w:eastAsia="Noto Sans CJK JP Black" w:hint="eastAsia"/>
                <w:sz w:val="30"/>
              </w:rPr>
            </w:pPr>
            <w:r>
              <w:rPr>
                <w:rFonts w:ascii="Noto Sans CJK JP Black" w:eastAsia="Noto Sans CJK JP Black" w:hint="eastAsia"/>
                <w:sz w:val="30"/>
              </w:rPr>
              <w:t>一星级</w:t>
            </w:r>
          </w:p>
        </w:tc>
        <w:tc>
          <w:tcPr>
            <w:tcW w:w="1314" w:type="dxa"/>
          </w:tcPr>
          <w:p>
            <w:pPr>
              <w:pStyle w:val="TableParagraph"/>
              <w:spacing w:line="471" w:lineRule="exact"/>
              <w:ind w:left="360"/>
              <w:rPr>
                <w:rFonts w:ascii="Noto Sans CJK JP Black" w:eastAsia="Noto Sans CJK JP Black" w:hint="eastAsia"/>
                <w:sz w:val="30"/>
              </w:rPr>
            </w:pPr>
            <w:r>
              <w:rPr>
                <w:rFonts w:ascii="Noto Sans CJK JP Black" w:eastAsia="Noto Sans CJK JP Black" w:hint="eastAsia"/>
                <w:sz w:val="30"/>
              </w:rPr>
              <w:t>合计</w:t>
            </w:r>
          </w:p>
        </w:tc>
        <w:tc>
          <w:tcPr>
            <w:tcW w:w="2617" w:type="dxa"/>
          </w:tcPr>
          <w:p>
            <w:pPr>
              <w:pStyle w:val="TableParagraph"/>
              <w:spacing w:line="471" w:lineRule="exact"/>
              <w:ind w:left="301" w:right="66"/>
              <w:jc w:val="center"/>
              <w:rPr>
                <w:rFonts w:ascii="Noto Sans CJK JP Black" w:eastAsia="Noto Sans CJK JP Black" w:hint="eastAsia"/>
                <w:sz w:val="30"/>
              </w:rPr>
            </w:pPr>
            <w:r>
              <w:rPr>
                <w:rFonts w:ascii="Noto Sans CJK JP Black" w:eastAsia="Noto Sans CJK JP Black" w:hint="eastAsia"/>
                <w:sz w:val="30"/>
              </w:rPr>
              <w:t>所占比例（</w:t>
            </w:r>
            <w:r>
              <w:rPr>
                <w:rFonts w:ascii="Noto Sans CJK JP Black" w:eastAsia="Noto Sans CJK JP Black" w:hint="eastAsia"/>
                <w:spacing w:val="62"/>
                <w:sz w:val="30"/>
              </w:rPr>
              <w:t> </w:t>
            </w:r>
            <w:r>
              <w:rPr>
                <w:spacing w:val="6"/>
                <w:sz w:val="30"/>
              </w:rPr>
              <w:t>%</w:t>
            </w:r>
            <w:r>
              <w:rPr>
                <w:rFonts w:ascii="Noto Sans CJK JP Black" w:eastAsia="Noto Sans CJK JP Black" w:hint="eastAsia"/>
                <w:spacing w:val="6"/>
                <w:sz w:val="30"/>
              </w:rPr>
              <w:t>）</w:t>
            </w:r>
          </w:p>
        </w:tc>
      </w:tr>
      <w:tr>
        <w:trPr>
          <w:trHeight w:val="520" w:hRule="atLeast"/>
        </w:trPr>
        <w:tc>
          <w:tcPr>
            <w:tcW w:w="2150" w:type="dxa"/>
          </w:tcPr>
          <w:p>
            <w:pPr>
              <w:pStyle w:val="TableParagraph"/>
              <w:spacing w:line="474" w:lineRule="exact"/>
              <w:ind w:left="710" w:right="799"/>
              <w:jc w:val="center"/>
              <w:rPr>
                <w:rFonts w:ascii="Noto Sans CJK JP Black" w:eastAsia="Noto Sans CJK JP Black" w:hint="eastAsia"/>
                <w:sz w:val="30"/>
              </w:rPr>
            </w:pPr>
            <w:r>
              <w:rPr>
                <w:rFonts w:ascii="Noto Sans CJK JP Black" w:eastAsia="Noto Sans CJK JP Black" w:hint="eastAsia"/>
                <w:sz w:val="30"/>
              </w:rPr>
              <w:t>国有</w:t>
            </w:r>
          </w:p>
        </w:tc>
        <w:tc>
          <w:tcPr>
            <w:tcW w:w="1480" w:type="dxa"/>
          </w:tcPr>
          <w:p>
            <w:pPr>
              <w:pStyle w:val="TableParagraph"/>
              <w:ind w:left="280" w:right="140"/>
              <w:jc w:val="center"/>
              <w:rPr>
                <w:sz w:val="30"/>
              </w:rPr>
            </w:pPr>
            <w:r>
              <w:rPr>
                <w:sz w:val="30"/>
              </w:rPr>
              <w:t>152</w:t>
            </w:r>
          </w:p>
        </w:tc>
        <w:tc>
          <w:tcPr>
            <w:tcW w:w="1450" w:type="dxa"/>
          </w:tcPr>
          <w:p>
            <w:pPr>
              <w:pStyle w:val="TableParagraph"/>
              <w:ind w:left="540"/>
              <w:rPr>
                <w:sz w:val="30"/>
              </w:rPr>
            </w:pPr>
            <w:r>
              <w:rPr>
                <w:sz w:val="30"/>
              </w:rPr>
              <w:t>658</w:t>
            </w:r>
          </w:p>
        </w:tc>
        <w:tc>
          <w:tcPr>
            <w:tcW w:w="1440" w:type="dxa"/>
          </w:tcPr>
          <w:p>
            <w:pPr>
              <w:pStyle w:val="TableParagraph"/>
              <w:ind w:left="450"/>
              <w:rPr>
                <w:sz w:val="30"/>
              </w:rPr>
            </w:pPr>
            <w:r>
              <w:rPr>
                <w:sz w:val="30"/>
              </w:rPr>
              <w:t>1711</w:t>
            </w:r>
          </w:p>
        </w:tc>
        <w:tc>
          <w:tcPr>
            <w:tcW w:w="1450" w:type="dxa"/>
          </w:tcPr>
          <w:p>
            <w:pPr>
              <w:pStyle w:val="TableParagraph"/>
              <w:ind w:left="450"/>
              <w:rPr>
                <w:sz w:val="30"/>
              </w:rPr>
            </w:pPr>
            <w:r>
              <w:rPr>
                <w:sz w:val="30"/>
              </w:rPr>
              <w:t>1079</w:t>
            </w:r>
          </w:p>
        </w:tc>
        <w:tc>
          <w:tcPr>
            <w:tcW w:w="1540" w:type="dxa"/>
          </w:tcPr>
          <w:p>
            <w:pPr>
              <w:pStyle w:val="TableParagraph"/>
              <w:ind w:left="599" w:right="566"/>
              <w:jc w:val="center"/>
              <w:rPr>
                <w:sz w:val="30"/>
              </w:rPr>
            </w:pPr>
            <w:r>
              <w:rPr>
                <w:sz w:val="30"/>
              </w:rPr>
              <w:t>47</w:t>
            </w:r>
          </w:p>
        </w:tc>
        <w:tc>
          <w:tcPr>
            <w:tcW w:w="1314" w:type="dxa"/>
          </w:tcPr>
          <w:p>
            <w:pPr>
              <w:pStyle w:val="TableParagraph"/>
              <w:ind w:left="360"/>
              <w:rPr>
                <w:sz w:val="30"/>
              </w:rPr>
            </w:pPr>
            <w:r>
              <w:rPr>
                <w:sz w:val="30"/>
              </w:rPr>
              <w:t>3647</w:t>
            </w:r>
          </w:p>
        </w:tc>
        <w:tc>
          <w:tcPr>
            <w:tcW w:w="2617" w:type="dxa"/>
          </w:tcPr>
          <w:p>
            <w:pPr>
              <w:pStyle w:val="TableParagraph"/>
              <w:ind w:left="291" w:right="66"/>
              <w:jc w:val="center"/>
              <w:rPr>
                <w:sz w:val="30"/>
              </w:rPr>
            </w:pPr>
            <w:r>
              <w:rPr>
                <w:sz w:val="30"/>
              </w:rPr>
              <w:t>31.24</w:t>
            </w:r>
          </w:p>
        </w:tc>
      </w:tr>
      <w:tr>
        <w:trPr>
          <w:trHeight w:val="520" w:hRule="atLeast"/>
        </w:trPr>
        <w:tc>
          <w:tcPr>
            <w:tcW w:w="2150" w:type="dxa"/>
          </w:tcPr>
          <w:p>
            <w:pPr>
              <w:pStyle w:val="TableParagraph"/>
              <w:spacing w:line="474" w:lineRule="exact"/>
              <w:ind w:left="710" w:right="799"/>
              <w:jc w:val="center"/>
              <w:rPr>
                <w:rFonts w:ascii="Noto Sans CJK JP Black" w:eastAsia="Noto Sans CJK JP Black" w:hint="eastAsia"/>
                <w:sz w:val="30"/>
              </w:rPr>
            </w:pPr>
            <w:r>
              <w:rPr>
                <w:rFonts w:ascii="Noto Sans CJK JP Black" w:eastAsia="Noto Sans CJK JP Black" w:hint="eastAsia"/>
                <w:sz w:val="30"/>
              </w:rPr>
              <w:t>集体</w:t>
            </w:r>
          </w:p>
        </w:tc>
        <w:tc>
          <w:tcPr>
            <w:tcW w:w="1480" w:type="dxa"/>
          </w:tcPr>
          <w:p>
            <w:pPr>
              <w:pStyle w:val="TableParagraph"/>
              <w:ind w:left="166"/>
              <w:jc w:val="center"/>
              <w:rPr>
                <w:sz w:val="30"/>
              </w:rPr>
            </w:pPr>
            <w:r>
              <w:rPr>
                <w:sz w:val="30"/>
              </w:rPr>
              <w:t>6</w:t>
            </w:r>
          </w:p>
        </w:tc>
        <w:tc>
          <w:tcPr>
            <w:tcW w:w="1450" w:type="dxa"/>
          </w:tcPr>
          <w:p>
            <w:pPr>
              <w:pStyle w:val="TableParagraph"/>
              <w:ind w:left="589" w:right="466"/>
              <w:jc w:val="center"/>
              <w:rPr>
                <w:sz w:val="30"/>
              </w:rPr>
            </w:pPr>
            <w:r>
              <w:rPr>
                <w:sz w:val="30"/>
              </w:rPr>
              <w:t>50</w:t>
            </w:r>
          </w:p>
        </w:tc>
        <w:tc>
          <w:tcPr>
            <w:tcW w:w="1440" w:type="dxa"/>
          </w:tcPr>
          <w:p>
            <w:pPr>
              <w:pStyle w:val="TableParagraph"/>
              <w:ind w:left="530"/>
              <w:rPr>
                <w:sz w:val="30"/>
              </w:rPr>
            </w:pPr>
            <w:r>
              <w:rPr>
                <w:sz w:val="30"/>
              </w:rPr>
              <w:t>185</w:t>
            </w:r>
          </w:p>
        </w:tc>
        <w:tc>
          <w:tcPr>
            <w:tcW w:w="1450" w:type="dxa"/>
          </w:tcPr>
          <w:p>
            <w:pPr>
              <w:pStyle w:val="TableParagraph"/>
              <w:ind w:left="530"/>
              <w:rPr>
                <w:sz w:val="30"/>
              </w:rPr>
            </w:pPr>
            <w:r>
              <w:rPr>
                <w:sz w:val="30"/>
              </w:rPr>
              <w:t>185</w:t>
            </w:r>
          </w:p>
        </w:tc>
        <w:tc>
          <w:tcPr>
            <w:tcW w:w="1540" w:type="dxa"/>
          </w:tcPr>
          <w:p>
            <w:pPr>
              <w:pStyle w:val="TableParagraph"/>
              <w:ind w:left="66"/>
              <w:jc w:val="center"/>
              <w:rPr>
                <w:sz w:val="30"/>
              </w:rPr>
            </w:pPr>
            <w:r>
              <w:rPr>
                <w:sz w:val="30"/>
              </w:rPr>
              <w:t>9</w:t>
            </w:r>
          </w:p>
        </w:tc>
        <w:tc>
          <w:tcPr>
            <w:tcW w:w="1314" w:type="dxa"/>
          </w:tcPr>
          <w:p>
            <w:pPr>
              <w:pStyle w:val="TableParagraph"/>
              <w:ind w:left="440"/>
              <w:rPr>
                <w:sz w:val="30"/>
              </w:rPr>
            </w:pPr>
            <w:r>
              <w:rPr>
                <w:sz w:val="30"/>
              </w:rPr>
              <w:t>435</w:t>
            </w:r>
          </w:p>
        </w:tc>
        <w:tc>
          <w:tcPr>
            <w:tcW w:w="2617" w:type="dxa"/>
          </w:tcPr>
          <w:p>
            <w:pPr>
              <w:pStyle w:val="TableParagraph"/>
              <w:ind w:left="301" w:right="43"/>
              <w:jc w:val="center"/>
              <w:rPr>
                <w:sz w:val="30"/>
              </w:rPr>
            </w:pPr>
            <w:r>
              <w:rPr>
                <w:sz w:val="30"/>
              </w:rPr>
              <w:t>4.07</w:t>
            </w:r>
          </w:p>
        </w:tc>
      </w:tr>
      <w:tr>
        <w:trPr>
          <w:trHeight w:val="510" w:hRule="atLeast"/>
        </w:trPr>
        <w:tc>
          <w:tcPr>
            <w:tcW w:w="2150" w:type="dxa"/>
          </w:tcPr>
          <w:p>
            <w:pPr>
              <w:pStyle w:val="TableParagraph"/>
              <w:spacing w:line="474" w:lineRule="exact"/>
              <w:ind w:left="210"/>
              <w:rPr>
                <w:rFonts w:ascii="Noto Sans CJK JP Black" w:eastAsia="Noto Sans CJK JP Black" w:hint="eastAsia"/>
                <w:sz w:val="30"/>
              </w:rPr>
            </w:pPr>
            <w:r>
              <w:rPr>
                <w:rFonts w:ascii="Noto Sans CJK JP Black" w:eastAsia="Noto Sans CJK JP Black" w:hint="eastAsia"/>
                <w:sz w:val="30"/>
              </w:rPr>
              <w:t>港澳台投资</w:t>
            </w:r>
          </w:p>
        </w:tc>
        <w:tc>
          <w:tcPr>
            <w:tcW w:w="1480" w:type="dxa"/>
          </w:tcPr>
          <w:p>
            <w:pPr>
              <w:pStyle w:val="TableParagraph"/>
              <w:ind w:left="280" w:right="107"/>
              <w:jc w:val="center"/>
              <w:rPr>
                <w:sz w:val="30"/>
              </w:rPr>
            </w:pPr>
            <w:r>
              <w:rPr>
                <w:sz w:val="30"/>
              </w:rPr>
              <w:t>76</w:t>
            </w:r>
          </w:p>
        </w:tc>
        <w:tc>
          <w:tcPr>
            <w:tcW w:w="1450" w:type="dxa"/>
          </w:tcPr>
          <w:p>
            <w:pPr>
              <w:pStyle w:val="TableParagraph"/>
              <w:ind w:left="589" w:right="466"/>
              <w:jc w:val="center"/>
              <w:rPr>
                <w:sz w:val="30"/>
              </w:rPr>
            </w:pPr>
            <w:r>
              <w:rPr>
                <w:sz w:val="30"/>
              </w:rPr>
              <w:t>92</w:t>
            </w:r>
          </w:p>
        </w:tc>
        <w:tc>
          <w:tcPr>
            <w:tcW w:w="1440" w:type="dxa"/>
          </w:tcPr>
          <w:p>
            <w:pPr>
              <w:pStyle w:val="TableParagraph"/>
              <w:ind w:left="367" w:right="254"/>
              <w:jc w:val="center"/>
              <w:rPr>
                <w:sz w:val="30"/>
              </w:rPr>
            </w:pPr>
            <w:r>
              <w:rPr>
                <w:sz w:val="30"/>
              </w:rPr>
              <w:t>14</w:t>
            </w:r>
          </w:p>
        </w:tc>
        <w:tc>
          <w:tcPr>
            <w:tcW w:w="1450" w:type="dxa"/>
          </w:tcPr>
          <w:p>
            <w:pPr>
              <w:pStyle w:val="TableParagraph"/>
              <w:ind w:left="579" w:right="476"/>
              <w:jc w:val="center"/>
              <w:rPr>
                <w:sz w:val="30"/>
              </w:rPr>
            </w:pPr>
            <w:r>
              <w:rPr>
                <w:sz w:val="30"/>
              </w:rPr>
              <w:t>14</w:t>
            </w:r>
          </w:p>
        </w:tc>
        <w:tc>
          <w:tcPr>
            <w:tcW w:w="1540" w:type="dxa"/>
          </w:tcPr>
          <w:p>
            <w:pPr>
              <w:pStyle w:val="TableParagraph"/>
              <w:ind w:left="66"/>
              <w:jc w:val="center"/>
              <w:rPr>
                <w:sz w:val="30"/>
              </w:rPr>
            </w:pPr>
            <w:r>
              <w:rPr>
                <w:sz w:val="30"/>
              </w:rPr>
              <w:t>0</w:t>
            </w:r>
          </w:p>
        </w:tc>
        <w:tc>
          <w:tcPr>
            <w:tcW w:w="1314" w:type="dxa"/>
          </w:tcPr>
          <w:p>
            <w:pPr>
              <w:pStyle w:val="TableParagraph"/>
              <w:ind w:left="440"/>
              <w:rPr>
                <w:sz w:val="30"/>
              </w:rPr>
            </w:pPr>
            <w:r>
              <w:rPr>
                <w:sz w:val="30"/>
              </w:rPr>
              <w:t>196</w:t>
            </w:r>
          </w:p>
        </w:tc>
        <w:tc>
          <w:tcPr>
            <w:tcW w:w="2617" w:type="dxa"/>
          </w:tcPr>
          <w:p>
            <w:pPr>
              <w:pStyle w:val="TableParagraph"/>
              <w:ind w:left="301" w:right="43"/>
              <w:jc w:val="center"/>
              <w:rPr>
                <w:sz w:val="30"/>
              </w:rPr>
            </w:pPr>
            <w:r>
              <w:rPr>
                <w:sz w:val="30"/>
              </w:rPr>
              <w:t>2.28</w:t>
            </w:r>
          </w:p>
        </w:tc>
      </w:tr>
      <w:tr>
        <w:trPr>
          <w:trHeight w:val="520" w:hRule="atLeast"/>
        </w:trPr>
        <w:tc>
          <w:tcPr>
            <w:tcW w:w="2150" w:type="dxa"/>
          </w:tcPr>
          <w:p>
            <w:pPr>
              <w:pStyle w:val="TableParagraph"/>
              <w:spacing w:line="464" w:lineRule="exact"/>
              <w:ind w:left="370"/>
              <w:rPr>
                <w:rFonts w:ascii="Noto Sans CJK JP Black" w:eastAsia="Noto Sans CJK JP Black" w:hint="eastAsia"/>
                <w:sz w:val="30"/>
              </w:rPr>
            </w:pPr>
            <w:r>
              <w:rPr>
                <w:rFonts w:ascii="Noto Sans CJK JP Black" w:eastAsia="Noto Sans CJK JP Black" w:hint="eastAsia"/>
                <w:sz w:val="30"/>
              </w:rPr>
              <w:t>外商投资</w:t>
            </w:r>
          </w:p>
        </w:tc>
        <w:tc>
          <w:tcPr>
            <w:tcW w:w="1480" w:type="dxa"/>
          </w:tcPr>
          <w:p>
            <w:pPr>
              <w:pStyle w:val="TableParagraph"/>
              <w:spacing w:line="336" w:lineRule="exact"/>
              <w:ind w:left="280" w:right="107"/>
              <w:jc w:val="center"/>
              <w:rPr>
                <w:sz w:val="30"/>
              </w:rPr>
            </w:pPr>
            <w:r>
              <w:rPr>
                <w:sz w:val="30"/>
              </w:rPr>
              <w:t>73</w:t>
            </w:r>
          </w:p>
        </w:tc>
        <w:tc>
          <w:tcPr>
            <w:tcW w:w="1450" w:type="dxa"/>
          </w:tcPr>
          <w:p>
            <w:pPr>
              <w:pStyle w:val="TableParagraph"/>
              <w:spacing w:line="336" w:lineRule="exact"/>
              <w:ind w:left="589" w:right="466"/>
              <w:jc w:val="center"/>
              <w:rPr>
                <w:sz w:val="30"/>
              </w:rPr>
            </w:pPr>
            <w:r>
              <w:rPr>
                <w:sz w:val="30"/>
              </w:rPr>
              <w:t>71</w:t>
            </w:r>
          </w:p>
        </w:tc>
        <w:tc>
          <w:tcPr>
            <w:tcW w:w="1440" w:type="dxa"/>
          </w:tcPr>
          <w:p>
            <w:pPr>
              <w:pStyle w:val="TableParagraph"/>
              <w:spacing w:line="336" w:lineRule="exact"/>
              <w:ind w:left="367" w:right="254"/>
              <w:jc w:val="center"/>
              <w:rPr>
                <w:sz w:val="30"/>
              </w:rPr>
            </w:pPr>
            <w:r>
              <w:rPr>
                <w:sz w:val="30"/>
              </w:rPr>
              <w:t>12</w:t>
            </w:r>
          </w:p>
        </w:tc>
        <w:tc>
          <w:tcPr>
            <w:tcW w:w="1450" w:type="dxa"/>
          </w:tcPr>
          <w:p>
            <w:pPr>
              <w:pStyle w:val="TableParagraph"/>
              <w:spacing w:line="336" w:lineRule="exact"/>
              <w:ind w:left="579" w:right="476"/>
              <w:jc w:val="center"/>
              <w:rPr>
                <w:sz w:val="30"/>
              </w:rPr>
            </w:pPr>
            <w:r>
              <w:rPr>
                <w:sz w:val="30"/>
              </w:rPr>
              <w:t>12</w:t>
            </w:r>
          </w:p>
        </w:tc>
        <w:tc>
          <w:tcPr>
            <w:tcW w:w="1540" w:type="dxa"/>
          </w:tcPr>
          <w:p>
            <w:pPr>
              <w:pStyle w:val="TableParagraph"/>
              <w:spacing w:line="336" w:lineRule="exact"/>
              <w:ind w:left="66"/>
              <w:jc w:val="center"/>
              <w:rPr>
                <w:sz w:val="30"/>
              </w:rPr>
            </w:pPr>
            <w:r>
              <w:rPr>
                <w:sz w:val="30"/>
              </w:rPr>
              <w:t>0</w:t>
            </w:r>
          </w:p>
        </w:tc>
        <w:tc>
          <w:tcPr>
            <w:tcW w:w="1314" w:type="dxa"/>
          </w:tcPr>
          <w:p>
            <w:pPr>
              <w:pStyle w:val="TableParagraph"/>
              <w:spacing w:line="336" w:lineRule="exact"/>
              <w:ind w:left="440"/>
              <w:rPr>
                <w:sz w:val="30"/>
              </w:rPr>
            </w:pPr>
            <w:r>
              <w:rPr>
                <w:sz w:val="30"/>
              </w:rPr>
              <w:t>168</w:t>
            </w:r>
          </w:p>
        </w:tc>
        <w:tc>
          <w:tcPr>
            <w:tcW w:w="2617" w:type="dxa"/>
          </w:tcPr>
          <w:p>
            <w:pPr>
              <w:pStyle w:val="TableParagraph"/>
              <w:spacing w:line="336" w:lineRule="exact"/>
              <w:ind w:left="301" w:right="43"/>
              <w:jc w:val="center"/>
              <w:rPr>
                <w:sz w:val="30"/>
              </w:rPr>
            </w:pPr>
            <w:r>
              <w:rPr>
                <w:sz w:val="30"/>
              </w:rPr>
              <w:t>1.94</w:t>
            </w:r>
          </w:p>
        </w:tc>
      </w:tr>
      <w:tr>
        <w:trPr>
          <w:trHeight w:val="527" w:hRule="atLeast"/>
        </w:trPr>
        <w:tc>
          <w:tcPr>
            <w:tcW w:w="2150" w:type="dxa"/>
          </w:tcPr>
          <w:p>
            <w:pPr>
              <w:pStyle w:val="TableParagraph"/>
              <w:spacing w:line="484" w:lineRule="exact"/>
              <w:ind w:left="710" w:right="799"/>
              <w:jc w:val="center"/>
              <w:rPr>
                <w:rFonts w:ascii="Noto Sans CJK JP Black" w:eastAsia="Noto Sans CJK JP Black" w:hint="eastAsia"/>
                <w:sz w:val="30"/>
              </w:rPr>
            </w:pPr>
            <w:r>
              <w:rPr>
                <w:rFonts w:ascii="Noto Sans CJK JP Black" w:eastAsia="Noto Sans CJK JP Black" w:hint="eastAsia"/>
                <w:sz w:val="30"/>
              </w:rPr>
              <w:t>其他</w:t>
            </w:r>
          </w:p>
        </w:tc>
        <w:tc>
          <w:tcPr>
            <w:tcW w:w="1480" w:type="dxa"/>
          </w:tcPr>
          <w:p>
            <w:pPr>
              <w:pStyle w:val="TableParagraph"/>
              <w:spacing w:before="10"/>
              <w:ind w:left="280" w:right="140"/>
              <w:jc w:val="center"/>
              <w:rPr>
                <w:sz w:val="30"/>
              </w:rPr>
            </w:pPr>
            <w:r>
              <w:rPr>
                <w:sz w:val="30"/>
              </w:rPr>
              <w:t>204</w:t>
            </w:r>
          </w:p>
        </w:tc>
        <w:tc>
          <w:tcPr>
            <w:tcW w:w="1450" w:type="dxa"/>
          </w:tcPr>
          <w:p>
            <w:pPr>
              <w:pStyle w:val="TableParagraph"/>
              <w:spacing w:before="10"/>
              <w:ind w:left="540"/>
              <w:rPr>
                <w:sz w:val="30"/>
              </w:rPr>
            </w:pPr>
            <w:r>
              <w:rPr>
                <w:sz w:val="30"/>
              </w:rPr>
              <w:t>946</w:t>
            </w:r>
          </w:p>
        </w:tc>
        <w:tc>
          <w:tcPr>
            <w:tcW w:w="1440" w:type="dxa"/>
          </w:tcPr>
          <w:p>
            <w:pPr>
              <w:pStyle w:val="TableParagraph"/>
              <w:spacing w:before="10"/>
              <w:ind w:left="450"/>
              <w:rPr>
                <w:sz w:val="30"/>
              </w:rPr>
            </w:pPr>
            <w:r>
              <w:rPr>
                <w:sz w:val="30"/>
              </w:rPr>
              <w:t>1722</w:t>
            </w:r>
          </w:p>
        </w:tc>
        <w:tc>
          <w:tcPr>
            <w:tcW w:w="1450" w:type="dxa"/>
          </w:tcPr>
          <w:p>
            <w:pPr>
              <w:pStyle w:val="TableParagraph"/>
              <w:spacing w:before="10"/>
              <w:ind w:left="450"/>
              <w:rPr>
                <w:sz w:val="30"/>
              </w:rPr>
            </w:pPr>
            <w:r>
              <w:rPr>
                <w:sz w:val="30"/>
              </w:rPr>
              <w:t>1722</w:t>
            </w:r>
          </w:p>
        </w:tc>
        <w:tc>
          <w:tcPr>
            <w:tcW w:w="1540" w:type="dxa"/>
          </w:tcPr>
          <w:p>
            <w:pPr>
              <w:pStyle w:val="TableParagraph"/>
              <w:spacing w:before="10"/>
              <w:ind w:left="599" w:right="566"/>
              <w:jc w:val="center"/>
              <w:rPr>
                <w:sz w:val="30"/>
              </w:rPr>
            </w:pPr>
            <w:r>
              <w:rPr>
                <w:sz w:val="30"/>
              </w:rPr>
              <w:t>98</w:t>
            </w:r>
          </w:p>
        </w:tc>
        <w:tc>
          <w:tcPr>
            <w:tcW w:w="1314" w:type="dxa"/>
          </w:tcPr>
          <w:p>
            <w:pPr>
              <w:pStyle w:val="TableParagraph"/>
              <w:spacing w:before="10"/>
              <w:ind w:left="360"/>
              <w:rPr>
                <w:sz w:val="30"/>
              </w:rPr>
            </w:pPr>
            <w:r>
              <w:rPr>
                <w:sz w:val="30"/>
              </w:rPr>
              <w:t>4692</w:t>
            </w:r>
          </w:p>
        </w:tc>
        <w:tc>
          <w:tcPr>
            <w:tcW w:w="2617" w:type="dxa"/>
          </w:tcPr>
          <w:p>
            <w:pPr>
              <w:pStyle w:val="TableParagraph"/>
              <w:spacing w:before="10"/>
              <w:ind w:left="291" w:right="66"/>
              <w:jc w:val="center"/>
              <w:rPr>
                <w:sz w:val="30"/>
              </w:rPr>
            </w:pPr>
            <w:r>
              <w:rPr>
                <w:sz w:val="30"/>
              </w:rPr>
              <w:t>48.39</w:t>
            </w:r>
          </w:p>
        </w:tc>
      </w:tr>
    </w:tbl>
    <w:p>
      <w:pPr>
        <w:pStyle w:val="BodyText"/>
        <w:tabs>
          <w:tab w:pos="1739" w:val="left" w:leader="none"/>
        </w:tabs>
      </w:pPr>
      <w:r>
        <w:rPr/>
        <w:t>（二）</w:t>
        <w:tab/>
        <w:t>财务经营状况</w:t>
      </w:r>
    </w:p>
    <w:p>
      <w:pPr>
        <w:pStyle w:val="ListParagraph"/>
        <w:numPr>
          <w:ilvl w:val="0"/>
          <w:numId w:val="13"/>
        </w:numPr>
        <w:tabs>
          <w:tab w:pos="2960" w:val="left" w:leader="none"/>
          <w:tab w:pos="4399" w:val="left" w:leader="none"/>
        </w:tabs>
        <w:spacing w:line="240" w:lineRule="auto" w:before="347" w:after="0"/>
        <w:ind w:left="2960" w:right="0" w:hanging="440"/>
        <w:jc w:val="left"/>
        <w:rPr>
          <w:sz w:val="30"/>
        </w:rPr>
      </w:pPr>
      <w:r>
        <w:rPr>
          <w:rFonts w:ascii="Arial" w:hAnsi="Arial" w:eastAsia="Arial"/>
          <w:sz w:val="30"/>
        </w:rPr>
        <w:t>3-6</w:t>
      </w:r>
      <w:r>
        <w:rPr>
          <w:rFonts w:ascii="Arial" w:hAnsi="Arial" w:eastAsia="Arial"/>
          <w:spacing w:val="-3"/>
          <w:sz w:val="30"/>
        </w:rPr>
        <w:t> </w:t>
      </w:r>
      <w:r>
        <w:rPr>
          <w:rFonts w:ascii="Arial" w:hAnsi="Arial" w:eastAsia="Arial"/>
          <w:sz w:val="30"/>
        </w:rPr>
        <w:t>2011</w:t>
        <w:tab/>
      </w:r>
      <w:r>
        <w:rPr>
          <w:sz w:val="30"/>
        </w:rPr>
        <w:t>年全国星级酒店基本指标统计表（按星级分）</w:t>
      </w:r>
    </w:p>
    <w:p>
      <w:pPr>
        <w:pStyle w:val="BodyText"/>
        <w:spacing w:before="4" w:after="1"/>
        <w:ind w:left="0"/>
        <w:rPr>
          <w:sz w:val="20"/>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10"/>
        <w:gridCol w:w="1390"/>
        <w:gridCol w:w="1602"/>
        <w:gridCol w:w="1470"/>
        <w:gridCol w:w="1500"/>
        <w:gridCol w:w="1437"/>
        <w:gridCol w:w="1432"/>
        <w:gridCol w:w="1404"/>
      </w:tblGrid>
      <w:tr>
        <w:trPr>
          <w:trHeight w:val="507" w:hRule="atLeast"/>
        </w:trPr>
        <w:tc>
          <w:tcPr>
            <w:tcW w:w="3210" w:type="dxa"/>
          </w:tcPr>
          <w:p>
            <w:pPr>
              <w:pStyle w:val="TableParagraph"/>
              <w:spacing w:line="471" w:lineRule="exact"/>
              <w:ind w:left="1210" w:right="1359"/>
              <w:jc w:val="center"/>
              <w:rPr>
                <w:rFonts w:ascii="Noto Sans CJK JP Black" w:eastAsia="Noto Sans CJK JP Black" w:hint="eastAsia"/>
                <w:sz w:val="30"/>
              </w:rPr>
            </w:pPr>
            <w:r>
              <w:rPr>
                <w:rFonts w:ascii="Noto Sans CJK JP Black" w:eastAsia="Noto Sans CJK JP Black" w:hint="eastAsia"/>
                <w:sz w:val="30"/>
              </w:rPr>
              <w:t>指标</w:t>
            </w:r>
          </w:p>
        </w:tc>
        <w:tc>
          <w:tcPr>
            <w:tcW w:w="1390" w:type="dxa"/>
          </w:tcPr>
          <w:p>
            <w:pPr>
              <w:pStyle w:val="TableParagraph"/>
              <w:spacing w:line="471" w:lineRule="exact"/>
              <w:ind w:left="440" w:right="310"/>
              <w:jc w:val="center"/>
              <w:rPr>
                <w:rFonts w:ascii="Noto Sans CJK JP Black" w:eastAsia="Noto Sans CJK JP Black" w:hint="eastAsia"/>
                <w:sz w:val="30"/>
              </w:rPr>
            </w:pPr>
            <w:r>
              <w:rPr>
                <w:rFonts w:ascii="Noto Sans CJK JP Black" w:eastAsia="Noto Sans CJK JP Black" w:hint="eastAsia"/>
                <w:sz w:val="30"/>
              </w:rPr>
              <w:t>单位</w:t>
            </w:r>
          </w:p>
        </w:tc>
        <w:tc>
          <w:tcPr>
            <w:tcW w:w="1602" w:type="dxa"/>
          </w:tcPr>
          <w:p>
            <w:pPr>
              <w:pStyle w:val="TableParagraph"/>
              <w:spacing w:line="471" w:lineRule="exact"/>
              <w:ind w:left="206" w:right="168"/>
              <w:jc w:val="center"/>
              <w:rPr>
                <w:rFonts w:ascii="Noto Sans CJK JP Black" w:eastAsia="Noto Sans CJK JP Black" w:hint="eastAsia"/>
                <w:sz w:val="30"/>
              </w:rPr>
            </w:pPr>
            <w:r>
              <w:rPr>
                <w:rFonts w:ascii="Noto Sans CJK JP Black" w:eastAsia="Noto Sans CJK JP Black" w:hint="eastAsia"/>
                <w:sz w:val="30"/>
              </w:rPr>
              <w:t>五星级</w:t>
            </w:r>
          </w:p>
        </w:tc>
        <w:tc>
          <w:tcPr>
            <w:tcW w:w="1470" w:type="dxa"/>
          </w:tcPr>
          <w:p>
            <w:pPr>
              <w:pStyle w:val="TableParagraph"/>
              <w:spacing w:line="471" w:lineRule="exact"/>
              <w:ind w:left="227"/>
              <w:rPr>
                <w:rFonts w:ascii="Noto Sans CJK JP Black" w:eastAsia="Noto Sans CJK JP Black" w:hint="eastAsia"/>
                <w:sz w:val="30"/>
              </w:rPr>
            </w:pPr>
            <w:r>
              <w:rPr>
                <w:rFonts w:ascii="Noto Sans CJK JP Black" w:eastAsia="Noto Sans CJK JP Black" w:hint="eastAsia"/>
                <w:sz w:val="30"/>
              </w:rPr>
              <w:t>四星级</w:t>
            </w:r>
          </w:p>
        </w:tc>
        <w:tc>
          <w:tcPr>
            <w:tcW w:w="1500" w:type="dxa"/>
          </w:tcPr>
          <w:p>
            <w:pPr>
              <w:pStyle w:val="TableParagraph"/>
              <w:spacing w:line="471" w:lineRule="exact"/>
              <w:ind w:left="73" w:right="196"/>
              <w:jc w:val="center"/>
              <w:rPr>
                <w:rFonts w:ascii="Noto Sans CJK JP Black" w:eastAsia="Noto Sans CJK JP Black" w:hint="eastAsia"/>
                <w:sz w:val="30"/>
              </w:rPr>
            </w:pPr>
            <w:r>
              <w:rPr>
                <w:rFonts w:ascii="Noto Sans CJK JP Black" w:eastAsia="Noto Sans CJK JP Black" w:hint="eastAsia"/>
                <w:sz w:val="30"/>
              </w:rPr>
              <w:t>三星级</w:t>
            </w:r>
          </w:p>
        </w:tc>
        <w:tc>
          <w:tcPr>
            <w:tcW w:w="1437" w:type="dxa"/>
          </w:tcPr>
          <w:p>
            <w:pPr>
              <w:pStyle w:val="TableParagraph"/>
              <w:spacing w:line="471" w:lineRule="exact"/>
              <w:ind w:right="318"/>
              <w:jc w:val="right"/>
              <w:rPr>
                <w:rFonts w:ascii="Noto Sans CJK JP Black" w:eastAsia="Noto Sans CJK JP Black" w:hint="eastAsia"/>
                <w:sz w:val="30"/>
              </w:rPr>
            </w:pPr>
            <w:r>
              <w:rPr>
                <w:rFonts w:ascii="Noto Sans CJK JP Black" w:eastAsia="Noto Sans CJK JP Black" w:hint="eastAsia"/>
                <w:sz w:val="30"/>
              </w:rPr>
              <w:t>二星级</w:t>
            </w:r>
          </w:p>
        </w:tc>
        <w:tc>
          <w:tcPr>
            <w:tcW w:w="1432" w:type="dxa"/>
          </w:tcPr>
          <w:p>
            <w:pPr>
              <w:pStyle w:val="TableParagraph"/>
              <w:spacing w:line="471" w:lineRule="exact"/>
              <w:ind w:right="270"/>
              <w:jc w:val="right"/>
              <w:rPr>
                <w:rFonts w:ascii="Noto Sans CJK JP Black" w:eastAsia="Noto Sans CJK JP Black" w:hint="eastAsia"/>
                <w:sz w:val="30"/>
              </w:rPr>
            </w:pPr>
            <w:r>
              <w:rPr>
                <w:rFonts w:ascii="Noto Sans CJK JP Black" w:eastAsia="Noto Sans CJK JP Black" w:hint="eastAsia"/>
                <w:sz w:val="30"/>
              </w:rPr>
              <w:t>一星级</w:t>
            </w:r>
          </w:p>
        </w:tc>
        <w:tc>
          <w:tcPr>
            <w:tcW w:w="1404" w:type="dxa"/>
          </w:tcPr>
          <w:p>
            <w:pPr>
              <w:pStyle w:val="TableParagraph"/>
              <w:spacing w:line="471" w:lineRule="exact"/>
              <w:ind w:left="205" w:right="31"/>
              <w:jc w:val="center"/>
              <w:rPr>
                <w:rFonts w:ascii="Noto Sans CJK JP Black" w:eastAsia="Noto Sans CJK JP Black" w:hint="eastAsia"/>
                <w:sz w:val="30"/>
              </w:rPr>
            </w:pPr>
            <w:r>
              <w:rPr>
                <w:rFonts w:ascii="Noto Sans CJK JP Black" w:eastAsia="Noto Sans CJK JP Black" w:hint="eastAsia"/>
                <w:sz w:val="30"/>
              </w:rPr>
              <w:t>合计</w:t>
            </w:r>
          </w:p>
        </w:tc>
      </w:tr>
      <w:tr>
        <w:trPr>
          <w:trHeight w:val="510" w:hRule="atLeast"/>
        </w:trPr>
        <w:tc>
          <w:tcPr>
            <w:tcW w:w="3210" w:type="dxa"/>
          </w:tcPr>
          <w:p>
            <w:pPr>
              <w:pStyle w:val="TableParagraph"/>
              <w:spacing w:line="464" w:lineRule="exact"/>
              <w:ind w:left="550"/>
              <w:rPr>
                <w:rFonts w:ascii="Noto Sans CJK JP Black" w:eastAsia="Noto Sans CJK JP Black" w:hint="eastAsia"/>
                <w:sz w:val="30"/>
              </w:rPr>
            </w:pPr>
            <w:r>
              <w:rPr>
                <w:rFonts w:ascii="Noto Sans CJK JP Black" w:eastAsia="Noto Sans CJK JP Black" w:hint="eastAsia"/>
                <w:sz w:val="30"/>
              </w:rPr>
              <w:t>营业收入总额</w:t>
            </w:r>
          </w:p>
        </w:tc>
        <w:tc>
          <w:tcPr>
            <w:tcW w:w="1390" w:type="dxa"/>
          </w:tcPr>
          <w:p>
            <w:pPr>
              <w:pStyle w:val="TableParagraph"/>
              <w:spacing w:line="464" w:lineRule="exact"/>
              <w:ind w:left="440" w:right="310"/>
              <w:jc w:val="center"/>
              <w:rPr>
                <w:rFonts w:ascii="Noto Sans CJK JP Black" w:eastAsia="Noto Sans CJK JP Black" w:hint="eastAsia"/>
                <w:sz w:val="30"/>
              </w:rPr>
            </w:pPr>
            <w:r>
              <w:rPr>
                <w:rFonts w:ascii="Noto Sans CJK JP Black" w:eastAsia="Noto Sans CJK JP Black" w:hint="eastAsia"/>
                <w:sz w:val="30"/>
              </w:rPr>
              <w:t>亿元</w:t>
            </w:r>
          </w:p>
        </w:tc>
        <w:tc>
          <w:tcPr>
            <w:tcW w:w="1602" w:type="dxa"/>
          </w:tcPr>
          <w:p>
            <w:pPr>
              <w:pStyle w:val="TableParagraph"/>
              <w:spacing w:line="336" w:lineRule="exact"/>
              <w:ind w:left="303" w:right="168"/>
              <w:jc w:val="center"/>
              <w:rPr>
                <w:sz w:val="30"/>
              </w:rPr>
            </w:pPr>
            <w:r>
              <w:rPr>
                <w:sz w:val="30"/>
              </w:rPr>
              <w:t>730.94</w:t>
            </w:r>
          </w:p>
        </w:tc>
        <w:tc>
          <w:tcPr>
            <w:tcW w:w="1470" w:type="dxa"/>
          </w:tcPr>
          <w:p>
            <w:pPr>
              <w:pStyle w:val="TableParagraph"/>
              <w:spacing w:line="336" w:lineRule="exact"/>
              <w:ind w:left="267"/>
              <w:rPr>
                <w:sz w:val="30"/>
              </w:rPr>
            </w:pPr>
            <w:r>
              <w:rPr>
                <w:sz w:val="30"/>
              </w:rPr>
              <w:t>788.48</w:t>
            </w:r>
          </w:p>
        </w:tc>
        <w:tc>
          <w:tcPr>
            <w:tcW w:w="1500" w:type="dxa"/>
          </w:tcPr>
          <w:p>
            <w:pPr>
              <w:pStyle w:val="TableParagraph"/>
              <w:spacing w:line="336" w:lineRule="exact"/>
              <w:ind w:left="172" w:right="196"/>
              <w:jc w:val="center"/>
              <w:rPr>
                <w:sz w:val="30"/>
              </w:rPr>
            </w:pPr>
            <w:r>
              <w:rPr>
                <w:sz w:val="30"/>
              </w:rPr>
              <w:t>658.44</w:t>
            </w:r>
          </w:p>
        </w:tc>
        <w:tc>
          <w:tcPr>
            <w:tcW w:w="1437" w:type="dxa"/>
          </w:tcPr>
          <w:p>
            <w:pPr>
              <w:pStyle w:val="TableParagraph"/>
              <w:spacing w:line="336" w:lineRule="exact"/>
              <w:ind w:right="259"/>
              <w:jc w:val="right"/>
              <w:rPr>
                <w:sz w:val="30"/>
              </w:rPr>
            </w:pPr>
            <w:r>
              <w:rPr>
                <w:sz w:val="30"/>
              </w:rPr>
              <w:t>133.94</w:t>
            </w:r>
          </w:p>
        </w:tc>
        <w:tc>
          <w:tcPr>
            <w:tcW w:w="1432" w:type="dxa"/>
          </w:tcPr>
          <w:p>
            <w:pPr>
              <w:pStyle w:val="TableParagraph"/>
              <w:spacing w:line="336" w:lineRule="exact"/>
              <w:ind w:left="480"/>
              <w:rPr>
                <w:sz w:val="30"/>
              </w:rPr>
            </w:pPr>
            <w:r>
              <w:rPr>
                <w:sz w:val="30"/>
              </w:rPr>
              <w:t>3.03</w:t>
            </w:r>
          </w:p>
        </w:tc>
        <w:tc>
          <w:tcPr>
            <w:tcW w:w="1404" w:type="dxa"/>
          </w:tcPr>
          <w:p>
            <w:pPr>
              <w:pStyle w:val="TableParagraph"/>
              <w:spacing w:line="336" w:lineRule="exact"/>
              <w:ind w:left="248" w:right="31"/>
              <w:jc w:val="center"/>
              <w:rPr>
                <w:sz w:val="30"/>
              </w:rPr>
            </w:pPr>
            <w:r>
              <w:rPr>
                <w:sz w:val="30"/>
              </w:rPr>
              <w:t>2314.83</w:t>
            </w:r>
          </w:p>
        </w:tc>
      </w:tr>
      <w:tr>
        <w:trPr>
          <w:trHeight w:val="520" w:hRule="atLeast"/>
        </w:trPr>
        <w:tc>
          <w:tcPr>
            <w:tcW w:w="3210" w:type="dxa"/>
          </w:tcPr>
          <w:p>
            <w:pPr>
              <w:pStyle w:val="TableParagraph"/>
              <w:spacing w:line="474" w:lineRule="exact"/>
              <w:ind w:left="50"/>
              <w:rPr>
                <w:rFonts w:ascii="Noto Sans CJK JP Black" w:eastAsia="Noto Sans CJK JP Black" w:hint="eastAsia"/>
                <w:sz w:val="30"/>
              </w:rPr>
            </w:pPr>
            <w:r>
              <w:rPr>
                <w:rFonts w:ascii="Noto Sans CJK JP Black" w:eastAsia="Noto Sans CJK JP Black" w:hint="eastAsia"/>
                <w:sz w:val="30"/>
              </w:rPr>
              <w:t>客房占营业收入比重</w:t>
            </w:r>
          </w:p>
        </w:tc>
        <w:tc>
          <w:tcPr>
            <w:tcW w:w="1390" w:type="dxa"/>
          </w:tcPr>
          <w:p>
            <w:pPr>
              <w:pStyle w:val="TableParagraph"/>
              <w:ind w:left="156"/>
              <w:jc w:val="center"/>
              <w:rPr>
                <w:sz w:val="30"/>
              </w:rPr>
            </w:pPr>
            <w:r>
              <w:rPr>
                <w:sz w:val="30"/>
              </w:rPr>
              <w:t>%</w:t>
            </w:r>
          </w:p>
        </w:tc>
        <w:tc>
          <w:tcPr>
            <w:tcW w:w="1602" w:type="dxa"/>
          </w:tcPr>
          <w:p>
            <w:pPr>
              <w:pStyle w:val="TableParagraph"/>
              <w:ind w:left="296" w:right="168"/>
              <w:jc w:val="center"/>
              <w:rPr>
                <w:sz w:val="30"/>
              </w:rPr>
            </w:pPr>
            <w:r>
              <w:rPr>
                <w:sz w:val="30"/>
              </w:rPr>
              <w:t>44.46</w:t>
            </w:r>
          </w:p>
        </w:tc>
        <w:tc>
          <w:tcPr>
            <w:tcW w:w="1470" w:type="dxa"/>
          </w:tcPr>
          <w:p>
            <w:pPr>
              <w:pStyle w:val="TableParagraph"/>
              <w:ind w:left="347"/>
              <w:rPr>
                <w:sz w:val="30"/>
              </w:rPr>
            </w:pPr>
            <w:r>
              <w:rPr>
                <w:sz w:val="30"/>
              </w:rPr>
              <w:t>41.37</w:t>
            </w:r>
          </w:p>
        </w:tc>
        <w:tc>
          <w:tcPr>
            <w:tcW w:w="1500" w:type="dxa"/>
          </w:tcPr>
          <w:p>
            <w:pPr>
              <w:pStyle w:val="TableParagraph"/>
              <w:ind w:left="165" w:right="196"/>
              <w:jc w:val="center"/>
              <w:rPr>
                <w:sz w:val="30"/>
              </w:rPr>
            </w:pPr>
            <w:r>
              <w:rPr>
                <w:sz w:val="30"/>
              </w:rPr>
              <w:t>40.81</w:t>
            </w:r>
          </w:p>
        </w:tc>
        <w:tc>
          <w:tcPr>
            <w:tcW w:w="1437" w:type="dxa"/>
          </w:tcPr>
          <w:p>
            <w:pPr>
              <w:pStyle w:val="TableParagraph"/>
              <w:ind w:left="437"/>
              <w:rPr>
                <w:sz w:val="30"/>
              </w:rPr>
            </w:pPr>
            <w:r>
              <w:rPr>
                <w:sz w:val="30"/>
              </w:rPr>
              <w:t>45.5</w:t>
            </w:r>
          </w:p>
        </w:tc>
        <w:tc>
          <w:tcPr>
            <w:tcW w:w="1432" w:type="dxa"/>
          </w:tcPr>
          <w:p>
            <w:pPr>
              <w:pStyle w:val="TableParagraph"/>
              <w:ind w:right="298"/>
              <w:jc w:val="right"/>
              <w:rPr>
                <w:sz w:val="30"/>
              </w:rPr>
            </w:pPr>
            <w:r>
              <w:rPr>
                <w:sz w:val="30"/>
              </w:rPr>
              <w:t>52.82</w:t>
            </w:r>
          </w:p>
        </w:tc>
        <w:tc>
          <w:tcPr>
            <w:tcW w:w="1404" w:type="dxa"/>
          </w:tcPr>
          <w:p>
            <w:pPr>
              <w:pStyle w:val="TableParagraph"/>
              <w:ind w:left="242" w:right="31"/>
              <w:jc w:val="center"/>
              <w:rPr>
                <w:sz w:val="30"/>
              </w:rPr>
            </w:pPr>
            <w:r>
              <w:rPr>
                <w:sz w:val="30"/>
              </w:rPr>
              <w:t>224.96</w:t>
            </w:r>
          </w:p>
        </w:tc>
      </w:tr>
      <w:tr>
        <w:trPr>
          <w:trHeight w:val="520" w:hRule="atLeast"/>
        </w:trPr>
        <w:tc>
          <w:tcPr>
            <w:tcW w:w="3210" w:type="dxa"/>
          </w:tcPr>
          <w:p>
            <w:pPr>
              <w:pStyle w:val="TableParagraph"/>
              <w:spacing w:line="474" w:lineRule="exact"/>
              <w:ind w:left="50"/>
              <w:rPr>
                <w:rFonts w:ascii="Noto Sans CJK JP Black" w:eastAsia="Noto Sans CJK JP Black" w:hint="eastAsia"/>
                <w:sz w:val="30"/>
              </w:rPr>
            </w:pPr>
            <w:r>
              <w:rPr>
                <w:rFonts w:ascii="Noto Sans CJK JP Black" w:eastAsia="Noto Sans CJK JP Black" w:hint="eastAsia"/>
                <w:sz w:val="30"/>
              </w:rPr>
              <w:t>餐饮占营业收入比重</w:t>
            </w:r>
          </w:p>
        </w:tc>
        <w:tc>
          <w:tcPr>
            <w:tcW w:w="1390" w:type="dxa"/>
          </w:tcPr>
          <w:p>
            <w:pPr>
              <w:pStyle w:val="TableParagraph"/>
              <w:ind w:left="156"/>
              <w:jc w:val="center"/>
              <w:rPr>
                <w:sz w:val="30"/>
              </w:rPr>
            </w:pPr>
            <w:r>
              <w:rPr>
                <w:sz w:val="30"/>
              </w:rPr>
              <w:t>%</w:t>
            </w:r>
          </w:p>
        </w:tc>
        <w:tc>
          <w:tcPr>
            <w:tcW w:w="1602" w:type="dxa"/>
          </w:tcPr>
          <w:p>
            <w:pPr>
              <w:pStyle w:val="TableParagraph"/>
              <w:ind w:left="296" w:right="168"/>
              <w:jc w:val="center"/>
              <w:rPr>
                <w:sz w:val="30"/>
              </w:rPr>
            </w:pPr>
            <w:r>
              <w:rPr>
                <w:sz w:val="30"/>
              </w:rPr>
              <w:t>34.89</w:t>
            </w:r>
          </w:p>
        </w:tc>
        <w:tc>
          <w:tcPr>
            <w:tcW w:w="1470" w:type="dxa"/>
          </w:tcPr>
          <w:p>
            <w:pPr>
              <w:pStyle w:val="TableParagraph"/>
              <w:ind w:left="347"/>
              <w:rPr>
                <w:sz w:val="30"/>
              </w:rPr>
            </w:pPr>
            <w:r>
              <w:rPr>
                <w:sz w:val="30"/>
              </w:rPr>
              <w:t>42.82</w:t>
            </w:r>
          </w:p>
        </w:tc>
        <w:tc>
          <w:tcPr>
            <w:tcW w:w="1500" w:type="dxa"/>
          </w:tcPr>
          <w:p>
            <w:pPr>
              <w:pStyle w:val="TableParagraph"/>
              <w:ind w:left="165" w:right="196"/>
              <w:jc w:val="center"/>
              <w:rPr>
                <w:sz w:val="30"/>
              </w:rPr>
            </w:pPr>
            <w:r>
              <w:rPr>
                <w:sz w:val="30"/>
              </w:rPr>
              <w:t>43.34</w:t>
            </w:r>
          </w:p>
        </w:tc>
        <w:tc>
          <w:tcPr>
            <w:tcW w:w="1437" w:type="dxa"/>
          </w:tcPr>
          <w:p>
            <w:pPr>
              <w:pStyle w:val="TableParagraph"/>
              <w:ind w:right="346"/>
              <w:jc w:val="right"/>
              <w:rPr>
                <w:sz w:val="30"/>
              </w:rPr>
            </w:pPr>
            <w:r>
              <w:rPr>
                <w:sz w:val="30"/>
              </w:rPr>
              <w:t>43.04</w:t>
            </w:r>
          </w:p>
        </w:tc>
        <w:tc>
          <w:tcPr>
            <w:tcW w:w="1432" w:type="dxa"/>
          </w:tcPr>
          <w:p>
            <w:pPr>
              <w:pStyle w:val="TableParagraph"/>
              <w:ind w:right="298"/>
              <w:jc w:val="right"/>
              <w:rPr>
                <w:sz w:val="30"/>
              </w:rPr>
            </w:pPr>
            <w:r>
              <w:rPr>
                <w:sz w:val="30"/>
              </w:rPr>
              <w:t>37.69</w:t>
            </w:r>
          </w:p>
        </w:tc>
        <w:tc>
          <w:tcPr>
            <w:tcW w:w="1404" w:type="dxa"/>
          </w:tcPr>
          <w:p>
            <w:pPr>
              <w:pStyle w:val="TableParagraph"/>
              <w:ind w:left="242" w:right="31"/>
              <w:jc w:val="center"/>
              <w:rPr>
                <w:sz w:val="30"/>
              </w:rPr>
            </w:pPr>
            <w:r>
              <w:rPr>
                <w:sz w:val="30"/>
              </w:rPr>
              <w:t>201.78</w:t>
            </w:r>
          </w:p>
        </w:tc>
      </w:tr>
      <w:tr>
        <w:trPr>
          <w:trHeight w:val="530" w:hRule="atLeast"/>
        </w:trPr>
        <w:tc>
          <w:tcPr>
            <w:tcW w:w="3210" w:type="dxa"/>
          </w:tcPr>
          <w:p>
            <w:pPr>
              <w:pStyle w:val="TableParagraph"/>
              <w:spacing w:line="474" w:lineRule="exact"/>
              <w:ind w:left="550"/>
              <w:rPr>
                <w:rFonts w:ascii="Noto Sans CJK JP Black" w:eastAsia="Noto Sans CJK JP Black" w:hint="eastAsia"/>
                <w:sz w:val="30"/>
              </w:rPr>
            </w:pPr>
            <w:r>
              <w:rPr>
                <w:rFonts w:ascii="Noto Sans CJK JP Black" w:eastAsia="Noto Sans CJK JP Black" w:hint="eastAsia"/>
                <w:sz w:val="30"/>
              </w:rPr>
              <w:t>固定资产原值</w:t>
            </w:r>
          </w:p>
        </w:tc>
        <w:tc>
          <w:tcPr>
            <w:tcW w:w="1390" w:type="dxa"/>
          </w:tcPr>
          <w:p>
            <w:pPr>
              <w:pStyle w:val="TableParagraph"/>
              <w:spacing w:line="474" w:lineRule="exact"/>
              <w:ind w:left="440" w:right="310"/>
              <w:jc w:val="center"/>
              <w:rPr>
                <w:rFonts w:ascii="Noto Sans CJK JP Black" w:eastAsia="Noto Sans CJK JP Black" w:hint="eastAsia"/>
                <w:sz w:val="30"/>
              </w:rPr>
            </w:pPr>
            <w:r>
              <w:rPr>
                <w:rFonts w:ascii="Noto Sans CJK JP Black" w:eastAsia="Noto Sans CJK JP Black" w:hint="eastAsia"/>
                <w:sz w:val="30"/>
              </w:rPr>
              <w:t>亿元</w:t>
            </w:r>
          </w:p>
        </w:tc>
        <w:tc>
          <w:tcPr>
            <w:tcW w:w="1602" w:type="dxa"/>
          </w:tcPr>
          <w:p>
            <w:pPr>
              <w:pStyle w:val="TableParagraph"/>
              <w:ind w:left="309" w:right="168"/>
              <w:jc w:val="center"/>
              <w:rPr>
                <w:sz w:val="30"/>
              </w:rPr>
            </w:pPr>
            <w:r>
              <w:rPr>
                <w:sz w:val="30"/>
              </w:rPr>
              <w:t>1632.28</w:t>
            </w:r>
          </w:p>
        </w:tc>
        <w:tc>
          <w:tcPr>
            <w:tcW w:w="1470" w:type="dxa"/>
          </w:tcPr>
          <w:p>
            <w:pPr>
              <w:pStyle w:val="TableParagraph"/>
              <w:ind w:left="187"/>
              <w:rPr>
                <w:sz w:val="30"/>
              </w:rPr>
            </w:pPr>
            <w:r>
              <w:rPr>
                <w:sz w:val="30"/>
              </w:rPr>
              <w:t>1559.19</w:t>
            </w:r>
          </w:p>
        </w:tc>
        <w:tc>
          <w:tcPr>
            <w:tcW w:w="1500" w:type="dxa"/>
          </w:tcPr>
          <w:p>
            <w:pPr>
              <w:pStyle w:val="TableParagraph"/>
              <w:ind w:left="178" w:right="196"/>
              <w:jc w:val="center"/>
              <w:rPr>
                <w:sz w:val="30"/>
              </w:rPr>
            </w:pPr>
            <w:r>
              <w:rPr>
                <w:sz w:val="30"/>
              </w:rPr>
              <w:t>1176.84</w:t>
            </w:r>
          </w:p>
        </w:tc>
        <w:tc>
          <w:tcPr>
            <w:tcW w:w="1437" w:type="dxa"/>
          </w:tcPr>
          <w:p>
            <w:pPr>
              <w:pStyle w:val="TableParagraph"/>
              <w:ind w:right="259"/>
              <w:jc w:val="right"/>
              <w:rPr>
                <w:sz w:val="30"/>
              </w:rPr>
            </w:pPr>
            <w:r>
              <w:rPr>
                <w:sz w:val="30"/>
              </w:rPr>
              <w:t>212.99</w:t>
            </w:r>
          </w:p>
        </w:tc>
        <w:tc>
          <w:tcPr>
            <w:tcW w:w="1432" w:type="dxa"/>
          </w:tcPr>
          <w:p>
            <w:pPr>
              <w:pStyle w:val="TableParagraph"/>
              <w:ind w:left="480"/>
              <w:rPr>
                <w:sz w:val="30"/>
              </w:rPr>
            </w:pPr>
            <w:r>
              <w:rPr>
                <w:sz w:val="30"/>
              </w:rPr>
              <w:t>5.84</w:t>
            </w:r>
          </w:p>
        </w:tc>
        <w:tc>
          <w:tcPr>
            <w:tcW w:w="1404" w:type="dxa"/>
          </w:tcPr>
          <w:p>
            <w:pPr>
              <w:pStyle w:val="TableParagraph"/>
              <w:ind w:left="248" w:right="31"/>
              <w:jc w:val="center"/>
              <w:rPr>
                <w:sz w:val="30"/>
              </w:rPr>
            </w:pPr>
            <w:r>
              <w:rPr>
                <w:sz w:val="30"/>
              </w:rPr>
              <w:t>4587.14</w:t>
            </w:r>
          </w:p>
        </w:tc>
      </w:tr>
      <w:tr>
        <w:trPr>
          <w:trHeight w:val="520" w:hRule="atLeast"/>
        </w:trPr>
        <w:tc>
          <w:tcPr>
            <w:tcW w:w="3210" w:type="dxa"/>
          </w:tcPr>
          <w:p>
            <w:pPr>
              <w:pStyle w:val="TableParagraph"/>
              <w:spacing w:line="484" w:lineRule="exact"/>
              <w:ind w:left="890"/>
              <w:rPr>
                <w:rFonts w:ascii="Noto Sans CJK JP Black" w:eastAsia="Noto Sans CJK JP Black" w:hint="eastAsia"/>
                <w:sz w:val="30"/>
              </w:rPr>
            </w:pPr>
            <w:r>
              <w:rPr>
                <w:rFonts w:ascii="Noto Sans CJK JP Black" w:eastAsia="Noto Sans CJK JP Black" w:hint="eastAsia"/>
                <w:sz w:val="30"/>
              </w:rPr>
              <w:t>利润总额</w:t>
            </w:r>
          </w:p>
        </w:tc>
        <w:tc>
          <w:tcPr>
            <w:tcW w:w="1390" w:type="dxa"/>
          </w:tcPr>
          <w:p>
            <w:pPr>
              <w:pStyle w:val="TableParagraph"/>
              <w:spacing w:line="484" w:lineRule="exact"/>
              <w:ind w:left="440" w:right="310"/>
              <w:jc w:val="center"/>
              <w:rPr>
                <w:rFonts w:ascii="Noto Sans CJK JP Black" w:eastAsia="Noto Sans CJK JP Black" w:hint="eastAsia"/>
                <w:sz w:val="30"/>
              </w:rPr>
            </w:pPr>
            <w:r>
              <w:rPr>
                <w:rFonts w:ascii="Noto Sans CJK JP Black" w:eastAsia="Noto Sans CJK JP Black" w:hint="eastAsia"/>
                <w:sz w:val="30"/>
              </w:rPr>
              <w:t>亿元</w:t>
            </w:r>
          </w:p>
        </w:tc>
        <w:tc>
          <w:tcPr>
            <w:tcW w:w="1602" w:type="dxa"/>
          </w:tcPr>
          <w:p>
            <w:pPr>
              <w:pStyle w:val="TableParagraph"/>
              <w:spacing w:before="10"/>
              <w:ind w:left="296" w:right="168"/>
              <w:jc w:val="center"/>
              <w:rPr>
                <w:sz w:val="30"/>
              </w:rPr>
            </w:pPr>
            <w:r>
              <w:rPr>
                <w:sz w:val="30"/>
              </w:rPr>
              <w:t>64.83</w:t>
            </w:r>
          </w:p>
        </w:tc>
        <w:tc>
          <w:tcPr>
            <w:tcW w:w="1470" w:type="dxa"/>
          </w:tcPr>
          <w:p>
            <w:pPr>
              <w:pStyle w:val="TableParagraph"/>
              <w:spacing w:before="10"/>
              <w:ind w:left="447"/>
              <w:rPr>
                <w:sz w:val="30"/>
              </w:rPr>
            </w:pPr>
            <w:r>
              <w:rPr>
                <w:sz w:val="30"/>
              </w:rPr>
              <w:t>2.09</w:t>
            </w:r>
          </w:p>
        </w:tc>
        <w:tc>
          <w:tcPr>
            <w:tcW w:w="1500" w:type="dxa"/>
          </w:tcPr>
          <w:p>
            <w:pPr>
              <w:pStyle w:val="TableParagraph"/>
              <w:spacing w:before="10"/>
              <w:ind w:left="138" w:right="196"/>
              <w:jc w:val="center"/>
              <w:rPr>
                <w:sz w:val="30"/>
              </w:rPr>
            </w:pPr>
            <w:r>
              <w:rPr>
                <w:sz w:val="30"/>
              </w:rPr>
              <w:t>-6.13</w:t>
            </w:r>
          </w:p>
        </w:tc>
        <w:tc>
          <w:tcPr>
            <w:tcW w:w="1437" w:type="dxa"/>
          </w:tcPr>
          <w:p>
            <w:pPr>
              <w:pStyle w:val="TableParagraph"/>
              <w:spacing w:before="10"/>
              <w:ind w:left="437"/>
              <w:rPr>
                <w:sz w:val="30"/>
              </w:rPr>
            </w:pPr>
            <w:r>
              <w:rPr>
                <w:sz w:val="30"/>
              </w:rPr>
              <w:t>0.54</w:t>
            </w:r>
          </w:p>
        </w:tc>
        <w:tc>
          <w:tcPr>
            <w:tcW w:w="1432" w:type="dxa"/>
          </w:tcPr>
          <w:p>
            <w:pPr>
              <w:pStyle w:val="TableParagraph"/>
              <w:spacing w:before="10"/>
              <w:ind w:left="480"/>
              <w:rPr>
                <w:sz w:val="30"/>
              </w:rPr>
            </w:pPr>
            <w:r>
              <w:rPr>
                <w:sz w:val="30"/>
              </w:rPr>
              <w:t>0.11</w:t>
            </w:r>
          </w:p>
        </w:tc>
        <w:tc>
          <w:tcPr>
            <w:tcW w:w="1404" w:type="dxa"/>
          </w:tcPr>
          <w:p>
            <w:pPr>
              <w:pStyle w:val="TableParagraph"/>
              <w:spacing w:before="10"/>
              <w:ind w:left="235" w:right="31"/>
              <w:jc w:val="center"/>
              <w:rPr>
                <w:sz w:val="30"/>
              </w:rPr>
            </w:pPr>
            <w:r>
              <w:rPr>
                <w:sz w:val="30"/>
              </w:rPr>
              <w:t>61.44</w:t>
            </w:r>
          </w:p>
        </w:tc>
      </w:tr>
      <w:tr>
        <w:trPr>
          <w:trHeight w:val="510" w:hRule="atLeast"/>
        </w:trPr>
        <w:tc>
          <w:tcPr>
            <w:tcW w:w="3210" w:type="dxa"/>
          </w:tcPr>
          <w:p>
            <w:pPr>
              <w:pStyle w:val="TableParagraph"/>
              <w:spacing w:line="464" w:lineRule="exact"/>
              <w:ind w:left="890"/>
              <w:rPr>
                <w:rFonts w:ascii="Noto Sans CJK JP Black" w:eastAsia="Noto Sans CJK JP Black" w:hint="eastAsia"/>
                <w:sz w:val="30"/>
              </w:rPr>
            </w:pPr>
            <w:r>
              <w:rPr>
                <w:rFonts w:ascii="Noto Sans CJK JP Black" w:eastAsia="Noto Sans CJK JP Black" w:hint="eastAsia"/>
                <w:sz w:val="30"/>
              </w:rPr>
              <w:t>实缴税金</w:t>
            </w:r>
          </w:p>
        </w:tc>
        <w:tc>
          <w:tcPr>
            <w:tcW w:w="1390" w:type="dxa"/>
          </w:tcPr>
          <w:p>
            <w:pPr>
              <w:pStyle w:val="TableParagraph"/>
              <w:spacing w:line="464" w:lineRule="exact"/>
              <w:ind w:left="440" w:right="310"/>
              <w:jc w:val="center"/>
              <w:rPr>
                <w:rFonts w:ascii="Noto Sans CJK JP Black" w:eastAsia="Noto Sans CJK JP Black" w:hint="eastAsia"/>
                <w:sz w:val="30"/>
              </w:rPr>
            </w:pPr>
            <w:r>
              <w:rPr>
                <w:rFonts w:ascii="Noto Sans CJK JP Black" w:eastAsia="Noto Sans CJK JP Black" w:hint="eastAsia"/>
                <w:sz w:val="30"/>
              </w:rPr>
              <w:t>亿元</w:t>
            </w:r>
          </w:p>
        </w:tc>
        <w:tc>
          <w:tcPr>
            <w:tcW w:w="1602" w:type="dxa"/>
          </w:tcPr>
          <w:p>
            <w:pPr>
              <w:pStyle w:val="TableParagraph"/>
              <w:spacing w:line="336" w:lineRule="exact"/>
              <w:ind w:left="296" w:right="168"/>
              <w:jc w:val="center"/>
              <w:rPr>
                <w:sz w:val="30"/>
              </w:rPr>
            </w:pPr>
            <w:r>
              <w:rPr>
                <w:sz w:val="30"/>
              </w:rPr>
              <w:t>66.64</w:t>
            </w:r>
          </w:p>
        </w:tc>
        <w:tc>
          <w:tcPr>
            <w:tcW w:w="1470" w:type="dxa"/>
          </w:tcPr>
          <w:p>
            <w:pPr>
              <w:pStyle w:val="TableParagraph"/>
              <w:spacing w:line="336" w:lineRule="exact"/>
              <w:ind w:left="447"/>
              <w:rPr>
                <w:sz w:val="30"/>
              </w:rPr>
            </w:pPr>
            <w:r>
              <w:rPr>
                <w:sz w:val="30"/>
              </w:rPr>
              <w:t>69.3</w:t>
            </w:r>
          </w:p>
        </w:tc>
        <w:tc>
          <w:tcPr>
            <w:tcW w:w="1500" w:type="dxa"/>
          </w:tcPr>
          <w:p>
            <w:pPr>
              <w:pStyle w:val="TableParagraph"/>
              <w:spacing w:line="336" w:lineRule="exact"/>
              <w:ind w:left="165" w:right="196"/>
              <w:jc w:val="center"/>
              <w:rPr>
                <w:sz w:val="30"/>
              </w:rPr>
            </w:pPr>
            <w:r>
              <w:rPr>
                <w:sz w:val="30"/>
              </w:rPr>
              <w:t>55.55</w:t>
            </w:r>
          </w:p>
        </w:tc>
        <w:tc>
          <w:tcPr>
            <w:tcW w:w="1437" w:type="dxa"/>
          </w:tcPr>
          <w:p>
            <w:pPr>
              <w:pStyle w:val="TableParagraph"/>
              <w:spacing w:line="336" w:lineRule="exact"/>
              <w:ind w:right="346"/>
              <w:jc w:val="right"/>
              <w:rPr>
                <w:sz w:val="30"/>
              </w:rPr>
            </w:pPr>
            <w:r>
              <w:rPr>
                <w:sz w:val="30"/>
              </w:rPr>
              <w:t>16.23</w:t>
            </w:r>
          </w:p>
        </w:tc>
        <w:tc>
          <w:tcPr>
            <w:tcW w:w="1432" w:type="dxa"/>
          </w:tcPr>
          <w:p>
            <w:pPr>
              <w:pStyle w:val="TableParagraph"/>
              <w:spacing w:line="336" w:lineRule="exact"/>
              <w:ind w:left="480"/>
              <w:rPr>
                <w:sz w:val="30"/>
              </w:rPr>
            </w:pPr>
            <w:r>
              <w:rPr>
                <w:sz w:val="30"/>
              </w:rPr>
              <w:t>0.64</w:t>
            </w:r>
          </w:p>
        </w:tc>
        <w:tc>
          <w:tcPr>
            <w:tcW w:w="1404" w:type="dxa"/>
          </w:tcPr>
          <w:p>
            <w:pPr>
              <w:pStyle w:val="TableParagraph"/>
              <w:spacing w:line="336" w:lineRule="exact"/>
              <w:ind w:left="242" w:right="31"/>
              <w:jc w:val="center"/>
              <w:rPr>
                <w:sz w:val="30"/>
              </w:rPr>
            </w:pPr>
            <w:r>
              <w:rPr>
                <w:sz w:val="30"/>
              </w:rPr>
              <w:t>208.36</w:t>
            </w:r>
          </w:p>
        </w:tc>
      </w:tr>
      <w:tr>
        <w:trPr>
          <w:trHeight w:val="520" w:hRule="atLeast"/>
        </w:trPr>
        <w:tc>
          <w:tcPr>
            <w:tcW w:w="3210" w:type="dxa"/>
          </w:tcPr>
          <w:p>
            <w:pPr>
              <w:pStyle w:val="TableParagraph"/>
              <w:spacing w:line="474" w:lineRule="exact"/>
              <w:ind w:left="370"/>
              <w:rPr>
                <w:rFonts w:ascii="Noto Sans CJK JP Black" w:eastAsia="Noto Sans CJK JP Black" w:hint="eastAsia"/>
                <w:sz w:val="30"/>
              </w:rPr>
            </w:pPr>
            <w:r>
              <w:rPr>
                <w:rFonts w:ascii="Noto Sans CJK JP Black" w:eastAsia="Noto Sans CJK JP Black" w:hint="eastAsia"/>
                <w:sz w:val="30"/>
              </w:rPr>
              <w:t>从业人员年均数</w:t>
            </w:r>
          </w:p>
        </w:tc>
        <w:tc>
          <w:tcPr>
            <w:tcW w:w="1390" w:type="dxa"/>
          </w:tcPr>
          <w:p>
            <w:pPr>
              <w:pStyle w:val="TableParagraph"/>
              <w:spacing w:line="474" w:lineRule="exact"/>
              <w:ind w:left="440" w:right="310"/>
              <w:jc w:val="center"/>
              <w:rPr>
                <w:rFonts w:ascii="Noto Sans CJK JP Black" w:eastAsia="Noto Sans CJK JP Black" w:hint="eastAsia"/>
                <w:sz w:val="30"/>
              </w:rPr>
            </w:pPr>
            <w:r>
              <w:rPr>
                <w:rFonts w:ascii="Noto Sans CJK JP Black" w:eastAsia="Noto Sans CJK JP Black" w:hint="eastAsia"/>
                <w:sz w:val="30"/>
              </w:rPr>
              <w:t>万人</w:t>
            </w:r>
          </w:p>
        </w:tc>
        <w:tc>
          <w:tcPr>
            <w:tcW w:w="1602" w:type="dxa"/>
          </w:tcPr>
          <w:p>
            <w:pPr>
              <w:pStyle w:val="TableParagraph"/>
              <w:ind w:left="296" w:right="168"/>
              <w:jc w:val="center"/>
              <w:rPr>
                <w:sz w:val="30"/>
              </w:rPr>
            </w:pPr>
            <w:r>
              <w:rPr>
                <w:sz w:val="30"/>
              </w:rPr>
              <w:t>30.95</w:t>
            </w:r>
          </w:p>
        </w:tc>
        <w:tc>
          <w:tcPr>
            <w:tcW w:w="1470" w:type="dxa"/>
          </w:tcPr>
          <w:p>
            <w:pPr>
              <w:pStyle w:val="TableParagraph"/>
              <w:ind w:left="347"/>
              <w:rPr>
                <w:sz w:val="30"/>
              </w:rPr>
            </w:pPr>
            <w:r>
              <w:rPr>
                <w:sz w:val="30"/>
              </w:rPr>
              <w:t>50.77</w:t>
            </w:r>
          </w:p>
        </w:tc>
        <w:tc>
          <w:tcPr>
            <w:tcW w:w="1500" w:type="dxa"/>
          </w:tcPr>
          <w:p>
            <w:pPr>
              <w:pStyle w:val="TableParagraph"/>
              <w:ind w:left="165" w:right="196"/>
              <w:jc w:val="center"/>
              <w:rPr>
                <w:sz w:val="30"/>
              </w:rPr>
            </w:pPr>
            <w:r>
              <w:rPr>
                <w:sz w:val="30"/>
              </w:rPr>
              <w:t>56.98</w:t>
            </w:r>
          </w:p>
        </w:tc>
        <w:tc>
          <w:tcPr>
            <w:tcW w:w="1437" w:type="dxa"/>
          </w:tcPr>
          <w:p>
            <w:pPr>
              <w:pStyle w:val="TableParagraph"/>
              <w:ind w:right="346"/>
              <w:jc w:val="right"/>
              <w:rPr>
                <w:sz w:val="30"/>
              </w:rPr>
            </w:pPr>
            <w:r>
              <w:rPr>
                <w:sz w:val="30"/>
              </w:rPr>
              <w:t>14.91</w:t>
            </w:r>
          </w:p>
        </w:tc>
        <w:tc>
          <w:tcPr>
            <w:tcW w:w="1432" w:type="dxa"/>
          </w:tcPr>
          <w:p>
            <w:pPr>
              <w:pStyle w:val="TableParagraph"/>
              <w:ind w:left="480"/>
              <w:rPr>
                <w:sz w:val="30"/>
              </w:rPr>
            </w:pPr>
            <w:r>
              <w:rPr>
                <w:sz w:val="30"/>
              </w:rPr>
              <w:t>0.51</w:t>
            </w:r>
          </w:p>
        </w:tc>
        <w:tc>
          <w:tcPr>
            <w:tcW w:w="1404" w:type="dxa"/>
          </w:tcPr>
          <w:p>
            <w:pPr>
              <w:pStyle w:val="TableParagraph"/>
              <w:ind w:left="242" w:right="31"/>
              <w:jc w:val="center"/>
              <w:rPr>
                <w:sz w:val="30"/>
              </w:rPr>
            </w:pPr>
            <w:r>
              <w:rPr>
                <w:sz w:val="30"/>
              </w:rPr>
              <w:t>154.12</w:t>
            </w:r>
          </w:p>
        </w:tc>
      </w:tr>
      <w:tr>
        <w:trPr>
          <w:trHeight w:val="517" w:hRule="atLeast"/>
        </w:trPr>
        <w:tc>
          <w:tcPr>
            <w:tcW w:w="3210" w:type="dxa"/>
          </w:tcPr>
          <w:p>
            <w:pPr>
              <w:pStyle w:val="TableParagraph"/>
              <w:spacing w:line="474" w:lineRule="exact"/>
              <w:ind w:left="210"/>
              <w:rPr>
                <w:rFonts w:ascii="Noto Sans CJK JP Black" w:eastAsia="Noto Sans CJK JP Black" w:hint="eastAsia"/>
                <w:sz w:val="30"/>
              </w:rPr>
            </w:pPr>
            <w:r>
              <w:rPr>
                <w:rFonts w:ascii="Noto Sans CJK JP Black" w:eastAsia="Noto Sans CJK JP Black" w:hint="eastAsia"/>
                <w:sz w:val="30"/>
              </w:rPr>
              <w:t>大专以上学历人数</w:t>
            </w:r>
          </w:p>
        </w:tc>
        <w:tc>
          <w:tcPr>
            <w:tcW w:w="1390" w:type="dxa"/>
          </w:tcPr>
          <w:p>
            <w:pPr>
              <w:pStyle w:val="TableParagraph"/>
              <w:spacing w:line="474" w:lineRule="exact"/>
              <w:ind w:left="440" w:right="310"/>
              <w:jc w:val="center"/>
              <w:rPr>
                <w:rFonts w:ascii="Noto Sans CJK JP Black" w:eastAsia="Noto Sans CJK JP Black" w:hint="eastAsia"/>
                <w:sz w:val="30"/>
              </w:rPr>
            </w:pPr>
            <w:r>
              <w:rPr>
                <w:rFonts w:ascii="Noto Sans CJK JP Black" w:eastAsia="Noto Sans CJK JP Black" w:hint="eastAsia"/>
                <w:sz w:val="30"/>
              </w:rPr>
              <w:t>万人</w:t>
            </w:r>
          </w:p>
        </w:tc>
        <w:tc>
          <w:tcPr>
            <w:tcW w:w="1602" w:type="dxa"/>
          </w:tcPr>
          <w:p>
            <w:pPr>
              <w:pStyle w:val="TableParagraph"/>
              <w:ind w:left="309" w:right="148"/>
              <w:jc w:val="center"/>
              <w:rPr>
                <w:sz w:val="30"/>
              </w:rPr>
            </w:pPr>
            <w:r>
              <w:rPr>
                <w:sz w:val="30"/>
              </w:rPr>
              <w:t>8.83</w:t>
            </w:r>
          </w:p>
        </w:tc>
        <w:tc>
          <w:tcPr>
            <w:tcW w:w="1470" w:type="dxa"/>
          </w:tcPr>
          <w:p>
            <w:pPr>
              <w:pStyle w:val="TableParagraph"/>
              <w:ind w:left="347"/>
              <w:rPr>
                <w:sz w:val="30"/>
              </w:rPr>
            </w:pPr>
            <w:r>
              <w:rPr>
                <w:sz w:val="30"/>
              </w:rPr>
              <w:t>11.17</w:t>
            </w:r>
          </w:p>
        </w:tc>
        <w:tc>
          <w:tcPr>
            <w:tcW w:w="1500" w:type="dxa"/>
          </w:tcPr>
          <w:p>
            <w:pPr>
              <w:pStyle w:val="TableParagraph"/>
              <w:ind w:left="178" w:right="178"/>
              <w:jc w:val="center"/>
              <w:rPr>
                <w:sz w:val="30"/>
              </w:rPr>
            </w:pPr>
            <w:r>
              <w:rPr>
                <w:sz w:val="30"/>
              </w:rPr>
              <w:t>9.88</w:t>
            </w:r>
          </w:p>
        </w:tc>
        <w:tc>
          <w:tcPr>
            <w:tcW w:w="1437" w:type="dxa"/>
          </w:tcPr>
          <w:p>
            <w:pPr>
              <w:pStyle w:val="TableParagraph"/>
              <w:ind w:left="437"/>
              <w:rPr>
                <w:sz w:val="30"/>
              </w:rPr>
            </w:pPr>
            <w:r>
              <w:rPr>
                <w:sz w:val="30"/>
              </w:rPr>
              <w:t>2.12</w:t>
            </w:r>
          </w:p>
        </w:tc>
        <w:tc>
          <w:tcPr>
            <w:tcW w:w="1432" w:type="dxa"/>
          </w:tcPr>
          <w:p>
            <w:pPr>
              <w:pStyle w:val="TableParagraph"/>
              <w:ind w:left="480"/>
              <w:rPr>
                <w:sz w:val="30"/>
              </w:rPr>
            </w:pPr>
            <w:r>
              <w:rPr>
                <w:sz w:val="30"/>
              </w:rPr>
              <w:t>0.05</w:t>
            </w:r>
          </w:p>
        </w:tc>
        <w:tc>
          <w:tcPr>
            <w:tcW w:w="1404" w:type="dxa"/>
          </w:tcPr>
          <w:p>
            <w:pPr>
              <w:pStyle w:val="TableParagraph"/>
              <w:ind w:left="235" w:right="31"/>
              <w:jc w:val="center"/>
              <w:rPr>
                <w:sz w:val="30"/>
              </w:rPr>
            </w:pPr>
            <w:r>
              <w:rPr>
                <w:sz w:val="30"/>
              </w:rPr>
              <w:t>32.05</w:t>
            </w:r>
          </w:p>
        </w:tc>
      </w:tr>
    </w:tbl>
    <w:p>
      <w:pPr>
        <w:pStyle w:val="ListParagraph"/>
        <w:numPr>
          <w:ilvl w:val="0"/>
          <w:numId w:val="13"/>
        </w:numPr>
        <w:tabs>
          <w:tab w:pos="2960" w:val="left" w:leader="none"/>
          <w:tab w:pos="4399" w:val="left" w:leader="none"/>
        </w:tabs>
        <w:spacing w:line="240" w:lineRule="auto" w:before="221" w:after="0"/>
        <w:ind w:left="2960" w:right="0" w:hanging="440"/>
        <w:jc w:val="left"/>
        <w:rPr>
          <w:sz w:val="30"/>
        </w:rPr>
      </w:pPr>
      <w:r>
        <w:rPr>
          <w:rFonts w:ascii="Arial" w:hAnsi="Arial" w:eastAsia="Arial"/>
          <w:sz w:val="30"/>
        </w:rPr>
        <w:t>3-7</w:t>
      </w:r>
      <w:r>
        <w:rPr>
          <w:rFonts w:ascii="Arial" w:hAnsi="Arial" w:eastAsia="Arial"/>
          <w:spacing w:val="-3"/>
          <w:sz w:val="30"/>
        </w:rPr>
        <w:t> </w:t>
      </w:r>
      <w:r>
        <w:rPr>
          <w:rFonts w:ascii="Arial" w:hAnsi="Arial" w:eastAsia="Arial"/>
          <w:sz w:val="30"/>
        </w:rPr>
        <w:t>2011</w:t>
        <w:tab/>
      </w:r>
      <w:r>
        <w:rPr>
          <w:sz w:val="30"/>
        </w:rPr>
        <w:t>年全国星级酒店主要指标统计表（按星级分）</w:t>
      </w:r>
    </w:p>
    <w:p>
      <w:pPr>
        <w:pStyle w:val="BodyText"/>
        <w:spacing w:before="5" w:after="1"/>
        <w:ind w:left="0"/>
        <w:rPr>
          <w:sz w:val="19"/>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30"/>
        <w:gridCol w:w="1970"/>
        <w:gridCol w:w="1369"/>
        <w:gridCol w:w="1360"/>
        <w:gridCol w:w="1370"/>
        <w:gridCol w:w="1360"/>
        <w:gridCol w:w="1350"/>
        <w:gridCol w:w="1335"/>
      </w:tblGrid>
      <w:tr>
        <w:trPr>
          <w:trHeight w:val="527" w:hRule="atLeast"/>
        </w:trPr>
        <w:tc>
          <w:tcPr>
            <w:tcW w:w="3730" w:type="dxa"/>
          </w:tcPr>
          <w:p>
            <w:pPr>
              <w:pStyle w:val="TableParagraph"/>
              <w:spacing w:line="471" w:lineRule="exact"/>
              <w:ind w:left="1351" w:right="1380"/>
              <w:jc w:val="center"/>
              <w:rPr>
                <w:rFonts w:ascii="Noto Sans CJK JP Black" w:eastAsia="Noto Sans CJK JP Black" w:hint="eastAsia"/>
                <w:sz w:val="30"/>
              </w:rPr>
            </w:pPr>
            <w:r>
              <w:rPr>
                <w:rFonts w:ascii="Noto Sans CJK JP Black" w:eastAsia="Noto Sans CJK JP Black" w:hint="eastAsia"/>
                <w:sz w:val="30"/>
              </w:rPr>
              <w:t>指标</w:t>
            </w:r>
          </w:p>
        </w:tc>
        <w:tc>
          <w:tcPr>
            <w:tcW w:w="1970" w:type="dxa"/>
          </w:tcPr>
          <w:p>
            <w:pPr>
              <w:pStyle w:val="TableParagraph"/>
              <w:spacing w:line="471" w:lineRule="exact"/>
              <w:ind w:left="353" w:right="203"/>
              <w:jc w:val="center"/>
              <w:rPr>
                <w:rFonts w:ascii="Noto Sans CJK JP Black" w:eastAsia="Noto Sans CJK JP Black" w:hint="eastAsia"/>
                <w:sz w:val="30"/>
              </w:rPr>
            </w:pPr>
            <w:r>
              <w:rPr>
                <w:rFonts w:ascii="Noto Sans CJK JP Black" w:eastAsia="Noto Sans CJK JP Black" w:hint="eastAsia"/>
                <w:sz w:val="30"/>
              </w:rPr>
              <w:t>单位</w:t>
            </w:r>
          </w:p>
        </w:tc>
        <w:tc>
          <w:tcPr>
            <w:tcW w:w="1369" w:type="dxa"/>
          </w:tcPr>
          <w:p>
            <w:pPr>
              <w:pStyle w:val="TableParagraph"/>
              <w:spacing w:line="471" w:lineRule="exact"/>
              <w:ind w:left="190" w:right="238"/>
              <w:jc w:val="center"/>
              <w:rPr>
                <w:rFonts w:ascii="Noto Sans CJK JP Black" w:eastAsia="Noto Sans CJK JP Black" w:hint="eastAsia"/>
                <w:sz w:val="30"/>
              </w:rPr>
            </w:pPr>
            <w:r>
              <w:rPr>
                <w:rFonts w:ascii="Noto Sans CJK JP Black" w:eastAsia="Noto Sans CJK JP Black" w:hint="eastAsia"/>
                <w:sz w:val="30"/>
              </w:rPr>
              <w:t>五星级</w:t>
            </w:r>
          </w:p>
        </w:tc>
        <w:tc>
          <w:tcPr>
            <w:tcW w:w="1360" w:type="dxa"/>
          </w:tcPr>
          <w:p>
            <w:pPr>
              <w:pStyle w:val="TableParagraph"/>
              <w:spacing w:line="471" w:lineRule="exact"/>
              <w:ind w:left="124" w:right="181"/>
              <w:jc w:val="center"/>
              <w:rPr>
                <w:rFonts w:ascii="Noto Sans CJK JP Black" w:eastAsia="Noto Sans CJK JP Black" w:hint="eastAsia"/>
                <w:sz w:val="30"/>
              </w:rPr>
            </w:pPr>
            <w:r>
              <w:rPr>
                <w:rFonts w:ascii="Noto Sans CJK JP Black" w:eastAsia="Noto Sans CJK JP Black" w:hint="eastAsia"/>
                <w:sz w:val="30"/>
              </w:rPr>
              <w:t>四星级</w:t>
            </w:r>
          </w:p>
        </w:tc>
        <w:tc>
          <w:tcPr>
            <w:tcW w:w="1370" w:type="dxa"/>
          </w:tcPr>
          <w:p>
            <w:pPr>
              <w:pStyle w:val="TableParagraph"/>
              <w:spacing w:line="471" w:lineRule="exact"/>
              <w:ind w:right="268"/>
              <w:jc w:val="right"/>
              <w:rPr>
                <w:rFonts w:ascii="Noto Sans CJK JP Black" w:eastAsia="Noto Sans CJK JP Black" w:hint="eastAsia"/>
                <w:sz w:val="30"/>
              </w:rPr>
            </w:pPr>
            <w:r>
              <w:rPr>
                <w:rFonts w:ascii="Noto Sans CJK JP Black" w:eastAsia="Noto Sans CJK JP Black" w:hint="eastAsia"/>
                <w:sz w:val="30"/>
              </w:rPr>
              <w:t>三星级</w:t>
            </w:r>
          </w:p>
        </w:tc>
        <w:tc>
          <w:tcPr>
            <w:tcW w:w="1360" w:type="dxa"/>
          </w:tcPr>
          <w:p>
            <w:pPr>
              <w:pStyle w:val="TableParagraph"/>
              <w:spacing w:line="471" w:lineRule="exact"/>
              <w:ind w:left="190"/>
              <w:rPr>
                <w:rFonts w:ascii="Noto Sans CJK JP Black" w:eastAsia="Noto Sans CJK JP Black" w:hint="eastAsia"/>
                <w:sz w:val="30"/>
              </w:rPr>
            </w:pPr>
            <w:r>
              <w:rPr>
                <w:rFonts w:ascii="Noto Sans CJK JP Black" w:eastAsia="Noto Sans CJK JP Black" w:hint="eastAsia"/>
                <w:sz w:val="30"/>
              </w:rPr>
              <w:t>二星级</w:t>
            </w:r>
          </w:p>
        </w:tc>
        <w:tc>
          <w:tcPr>
            <w:tcW w:w="1350" w:type="dxa"/>
          </w:tcPr>
          <w:p>
            <w:pPr>
              <w:pStyle w:val="TableParagraph"/>
              <w:spacing w:line="471" w:lineRule="exact"/>
              <w:ind w:left="154" w:right="181"/>
              <w:jc w:val="center"/>
              <w:rPr>
                <w:rFonts w:ascii="Noto Sans CJK JP Black" w:eastAsia="Noto Sans CJK JP Black" w:hint="eastAsia"/>
                <w:sz w:val="30"/>
              </w:rPr>
            </w:pPr>
            <w:r>
              <w:rPr>
                <w:rFonts w:ascii="Noto Sans CJK JP Black" w:eastAsia="Noto Sans CJK JP Black" w:hint="eastAsia"/>
                <w:sz w:val="30"/>
              </w:rPr>
              <w:t>一星级</w:t>
            </w:r>
          </w:p>
        </w:tc>
        <w:tc>
          <w:tcPr>
            <w:tcW w:w="1335" w:type="dxa"/>
          </w:tcPr>
          <w:p>
            <w:pPr>
              <w:pStyle w:val="TableParagraph"/>
              <w:spacing w:line="471" w:lineRule="exact"/>
              <w:ind w:left="137" w:right="30"/>
              <w:jc w:val="center"/>
              <w:rPr>
                <w:rFonts w:ascii="Noto Sans CJK JP Black" w:eastAsia="Noto Sans CJK JP Black" w:hint="eastAsia"/>
                <w:sz w:val="30"/>
              </w:rPr>
            </w:pPr>
            <w:r>
              <w:rPr>
                <w:rFonts w:ascii="Noto Sans CJK JP Black" w:eastAsia="Noto Sans CJK JP Black" w:hint="eastAsia"/>
                <w:sz w:val="30"/>
              </w:rPr>
              <w:t>平均</w:t>
            </w:r>
          </w:p>
        </w:tc>
      </w:tr>
      <w:tr>
        <w:trPr>
          <w:trHeight w:val="520" w:hRule="atLeast"/>
        </w:trPr>
        <w:tc>
          <w:tcPr>
            <w:tcW w:w="3730" w:type="dxa"/>
          </w:tcPr>
          <w:p>
            <w:pPr>
              <w:pStyle w:val="TableParagraph"/>
              <w:spacing w:line="484" w:lineRule="exact"/>
              <w:ind w:left="730"/>
              <w:rPr>
                <w:rFonts w:ascii="Noto Sans CJK JP Black" w:eastAsia="Noto Sans CJK JP Black" w:hint="eastAsia"/>
                <w:sz w:val="30"/>
              </w:rPr>
            </w:pPr>
            <w:r>
              <w:rPr>
                <w:rFonts w:ascii="Noto Sans CJK JP Black" w:eastAsia="Noto Sans CJK JP Black" w:hint="eastAsia"/>
                <w:sz w:val="30"/>
              </w:rPr>
              <w:t>全员劳动生产率</w:t>
            </w:r>
          </w:p>
        </w:tc>
        <w:tc>
          <w:tcPr>
            <w:tcW w:w="1970" w:type="dxa"/>
          </w:tcPr>
          <w:p>
            <w:pPr>
              <w:pStyle w:val="TableParagraph"/>
              <w:spacing w:line="484" w:lineRule="exact"/>
              <w:ind w:left="373" w:right="163"/>
              <w:jc w:val="center"/>
              <w:rPr>
                <w:rFonts w:ascii="Noto Sans CJK JP Black" w:eastAsia="Noto Sans CJK JP Black" w:hint="eastAsia"/>
                <w:sz w:val="30"/>
              </w:rPr>
            </w:pPr>
            <w:r>
              <w:rPr>
                <w:rFonts w:ascii="Noto Sans CJK JP Black" w:eastAsia="Noto Sans CJK JP Black" w:hint="eastAsia"/>
                <w:sz w:val="30"/>
              </w:rPr>
              <w:t>千元 </w:t>
            </w:r>
            <w:r>
              <w:rPr>
                <w:sz w:val="30"/>
              </w:rPr>
              <w:t>/</w:t>
            </w:r>
            <w:r>
              <w:rPr>
                <w:rFonts w:ascii="Noto Sans CJK JP Black" w:eastAsia="Noto Sans CJK JP Black" w:hint="eastAsia"/>
                <w:sz w:val="30"/>
              </w:rPr>
              <w:t>人</w:t>
            </w:r>
          </w:p>
        </w:tc>
        <w:tc>
          <w:tcPr>
            <w:tcW w:w="1369" w:type="dxa"/>
          </w:tcPr>
          <w:p>
            <w:pPr>
              <w:pStyle w:val="TableParagraph"/>
              <w:spacing w:before="10"/>
              <w:ind w:left="79" w:right="31"/>
              <w:jc w:val="center"/>
              <w:rPr>
                <w:sz w:val="30"/>
              </w:rPr>
            </w:pPr>
            <w:r>
              <w:rPr>
                <w:sz w:val="30"/>
              </w:rPr>
              <w:t>236.14</w:t>
            </w:r>
          </w:p>
        </w:tc>
        <w:tc>
          <w:tcPr>
            <w:tcW w:w="1360" w:type="dxa"/>
          </w:tcPr>
          <w:p>
            <w:pPr>
              <w:pStyle w:val="TableParagraph"/>
              <w:spacing w:before="10"/>
              <w:ind w:left="181" w:right="142"/>
              <w:jc w:val="center"/>
              <w:rPr>
                <w:sz w:val="30"/>
              </w:rPr>
            </w:pPr>
            <w:r>
              <w:rPr>
                <w:sz w:val="30"/>
              </w:rPr>
              <w:t>155.31</w:t>
            </w:r>
          </w:p>
        </w:tc>
        <w:tc>
          <w:tcPr>
            <w:tcW w:w="1370" w:type="dxa"/>
          </w:tcPr>
          <w:p>
            <w:pPr>
              <w:pStyle w:val="TableParagraph"/>
              <w:spacing w:before="10"/>
              <w:ind w:right="189"/>
              <w:jc w:val="right"/>
              <w:rPr>
                <w:sz w:val="30"/>
              </w:rPr>
            </w:pPr>
            <w:r>
              <w:rPr>
                <w:sz w:val="30"/>
              </w:rPr>
              <w:t>115.55</w:t>
            </w:r>
          </w:p>
        </w:tc>
        <w:tc>
          <w:tcPr>
            <w:tcW w:w="1360" w:type="dxa"/>
          </w:tcPr>
          <w:p>
            <w:pPr>
              <w:pStyle w:val="TableParagraph"/>
              <w:spacing w:before="10"/>
              <w:ind w:left="310"/>
              <w:rPr>
                <w:sz w:val="30"/>
              </w:rPr>
            </w:pPr>
            <w:r>
              <w:rPr>
                <w:sz w:val="30"/>
              </w:rPr>
              <w:t>89.83</w:t>
            </w:r>
          </w:p>
        </w:tc>
        <w:tc>
          <w:tcPr>
            <w:tcW w:w="1350" w:type="dxa"/>
          </w:tcPr>
          <w:p>
            <w:pPr>
              <w:pStyle w:val="TableParagraph"/>
              <w:spacing w:before="10"/>
              <w:ind w:left="191" w:right="169"/>
              <w:jc w:val="center"/>
              <w:rPr>
                <w:sz w:val="30"/>
              </w:rPr>
            </w:pPr>
            <w:r>
              <w:rPr>
                <w:sz w:val="30"/>
              </w:rPr>
              <w:t>58.93</w:t>
            </w:r>
          </w:p>
        </w:tc>
        <w:tc>
          <w:tcPr>
            <w:tcW w:w="1335" w:type="dxa"/>
          </w:tcPr>
          <w:p>
            <w:pPr>
              <w:pStyle w:val="TableParagraph"/>
              <w:spacing w:before="10"/>
              <w:ind w:left="180" w:right="30"/>
              <w:jc w:val="center"/>
              <w:rPr>
                <w:sz w:val="30"/>
              </w:rPr>
            </w:pPr>
            <w:r>
              <w:rPr>
                <w:sz w:val="30"/>
              </w:rPr>
              <w:t>131.152</w:t>
            </w:r>
          </w:p>
        </w:tc>
      </w:tr>
      <w:tr>
        <w:trPr>
          <w:trHeight w:val="510" w:hRule="atLeast"/>
        </w:trPr>
        <w:tc>
          <w:tcPr>
            <w:tcW w:w="3730" w:type="dxa"/>
          </w:tcPr>
          <w:p>
            <w:pPr>
              <w:pStyle w:val="TableParagraph"/>
              <w:spacing w:line="464" w:lineRule="exact"/>
              <w:ind w:left="890"/>
              <w:rPr>
                <w:rFonts w:ascii="Noto Sans CJK JP Black" w:eastAsia="Noto Sans CJK JP Black" w:hint="eastAsia"/>
                <w:sz w:val="30"/>
              </w:rPr>
            </w:pPr>
            <w:r>
              <w:rPr>
                <w:rFonts w:ascii="Noto Sans CJK JP Black" w:eastAsia="Noto Sans CJK JP Black" w:hint="eastAsia"/>
                <w:sz w:val="30"/>
              </w:rPr>
              <w:t>人均实现利润</w:t>
            </w:r>
          </w:p>
        </w:tc>
        <w:tc>
          <w:tcPr>
            <w:tcW w:w="1970" w:type="dxa"/>
          </w:tcPr>
          <w:p>
            <w:pPr>
              <w:pStyle w:val="TableParagraph"/>
              <w:spacing w:line="464" w:lineRule="exact"/>
              <w:ind w:left="373" w:right="163"/>
              <w:jc w:val="center"/>
              <w:rPr>
                <w:rFonts w:ascii="Noto Sans CJK JP Black" w:eastAsia="Noto Sans CJK JP Black" w:hint="eastAsia"/>
                <w:sz w:val="30"/>
              </w:rPr>
            </w:pPr>
            <w:r>
              <w:rPr>
                <w:rFonts w:ascii="Noto Sans CJK JP Black" w:eastAsia="Noto Sans CJK JP Black" w:hint="eastAsia"/>
                <w:sz w:val="30"/>
              </w:rPr>
              <w:t>千元 </w:t>
            </w:r>
            <w:r>
              <w:rPr>
                <w:sz w:val="30"/>
              </w:rPr>
              <w:t>/</w:t>
            </w:r>
            <w:r>
              <w:rPr>
                <w:rFonts w:ascii="Noto Sans CJK JP Black" w:eastAsia="Noto Sans CJK JP Black" w:hint="eastAsia"/>
                <w:sz w:val="30"/>
              </w:rPr>
              <w:t>人</w:t>
            </w:r>
          </w:p>
        </w:tc>
        <w:tc>
          <w:tcPr>
            <w:tcW w:w="1369" w:type="dxa"/>
          </w:tcPr>
          <w:p>
            <w:pPr>
              <w:pStyle w:val="TableParagraph"/>
              <w:spacing w:line="336" w:lineRule="exact"/>
              <w:ind w:left="112" w:right="31"/>
              <w:jc w:val="center"/>
              <w:rPr>
                <w:sz w:val="30"/>
              </w:rPr>
            </w:pPr>
            <w:r>
              <w:rPr>
                <w:sz w:val="30"/>
              </w:rPr>
              <w:t>20.94</w:t>
            </w:r>
          </w:p>
        </w:tc>
        <w:tc>
          <w:tcPr>
            <w:tcW w:w="1360" w:type="dxa"/>
          </w:tcPr>
          <w:p>
            <w:pPr>
              <w:pStyle w:val="TableParagraph"/>
              <w:spacing w:line="336" w:lineRule="exact"/>
              <w:ind w:left="181" w:right="116"/>
              <w:jc w:val="center"/>
              <w:rPr>
                <w:sz w:val="30"/>
              </w:rPr>
            </w:pPr>
            <w:r>
              <w:rPr>
                <w:sz w:val="30"/>
              </w:rPr>
              <w:t>0.41</w:t>
            </w:r>
          </w:p>
        </w:tc>
        <w:tc>
          <w:tcPr>
            <w:tcW w:w="1370" w:type="dxa"/>
          </w:tcPr>
          <w:p>
            <w:pPr>
              <w:pStyle w:val="TableParagraph"/>
              <w:spacing w:line="336" w:lineRule="exact"/>
              <w:ind w:left="360"/>
              <w:rPr>
                <w:sz w:val="30"/>
              </w:rPr>
            </w:pPr>
            <w:r>
              <w:rPr>
                <w:sz w:val="30"/>
              </w:rPr>
              <w:t>-1.08</w:t>
            </w:r>
          </w:p>
        </w:tc>
        <w:tc>
          <w:tcPr>
            <w:tcW w:w="1360" w:type="dxa"/>
          </w:tcPr>
          <w:p>
            <w:pPr>
              <w:pStyle w:val="TableParagraph"/>
              <w:spacing w:line="336" w:lineRule="exact"/>
              <w:ind w:left="410"/>
              <w:rPr>
                <w:sz w:val="30"/>
              </w:rPr>
            </w:pPr>
            <w:r>
              <w:rPr>
                <w:sz w:val="30"/>
              </w:rPr>
              <w:t>0.36</w:t>
            </w:r>
          </w:p>
        </w:tc>
        <w:tc>
          <w:tcPr>
            <w:tcW w:w="1350" w:type="dxa"/>
          </w:tcPr>
          <w:p>
            <w:pPr>
              <w:pStyle w:val="TableParagraph"/>
              <w:spacing w:line="336" w:lineRule="exact"/>
              <w:ind w:left="191" w:right="176"/>
              <w:jc w:val="center"/>
              <w:rPr>
                <w:sz w:val="30"/>
              </w:rPr>
            </w:pPr>
            <w:r>
              <w:rPr>
                <w:sz w:val="30"/>
              </w:rPr>
              <w:t>2.08</w:t>
            </w:r>
          </w:p>
        </w:tc>
        <w:tc>
          <w:tcPr>
            <w:tcW w:w="1335" w:type="dxa"/>
          </w:tcPr>
          <w:p>
            <w:pPr>
              <w:pStyle w:val="TableParagraph"/>
              <w:spacing w:line="336" w:lineRule="exact"/>
              <w:ind w:left="180" w:right="3"/>
              <w:jc w:val="center"/>
              <w:rPr>
                <w:sz w:val="30"/>
              </w:rPr>
            </w:pPr>
            <w:r>
              <w:rPr>
                <w:sz w:val="30"/>
              </w:rPr>
              <w:t>4.542</w:t>
            </w:r>
          </w:p>
        </w:tc>
      </w:tr>
      <w:tr>
        <w:trPr>
          <w:trHeight w:val="520" w:hRule="atLeast"/>
        </w:trPr>
        <w:tc>
          <w:tcPr>
            <w:tcW w:w="3730" w:type="dxa"/>
          </w:tcPr>
          <w:p>
            <w:pPr>
              <w:pStyle w:val="TableParagraph"/>
              <w:spacing w:line="474" w:lineRule="exact"/>
              <w:ind w:left="1230"/>
              <w:rPr>
                <w:rFonts w:ascii="Noto Sans CJK JP Black" w:eastAsia="Noto Sans CJK JP Black" w:hint="eastAsia"/>
                <w:sz w:val="30"/>
              </w:rPr>
            </w:pPr>
            <w:r>
              <w:rPr>
                <w:rFonts w:ascii="Noto Sans CJK JP Black" w:eastAsia="Noto Sans CJK JP Black" w:hint="eastAsia"/>
                <w:sz w:val="30"/>
              </w:rPr>
              <w:t>人均利税</w:t>
            </w:r>
          </w:p>
        </w:tc>
        <w:tc>
          <w:tcPr>
            <w:tcW w:w="1970" w:type="dxa"/>
          </w:tcPr>
          <w:p>
            <w:pPr>
              <w:pStyle w:val="TableParagraph"/>
              <w:spacing w:line="474" w:lineRule="exact"/>
              <w:ind w:left="373" w:right="163"/>
              <w:jc w:val="center"/>
              <w:rPr>
                <w:rFonts w:ascii="Noto Sans CJK JP Black" w:eastAsia="Noto Sans CJK JP Black" w:hint="eastAsia"/>
                <w:sz w:val="30"/>
              </w:rPr>
            </w:pPr>
            <w:r>
              <w:rPr>
                <w:rFonts w:ascii="Noto Sans CJK JP Black" w:eastAsia="Noto Sans CJK JP Black" w:hint="eastAsia"/>
                <w:sz w:val="30"/>
              </w:rPr>
              <w:t>千元 </w:t>
            </w:r>
            <w:r>
              <w:rPr>
                <w:sz w:val="30"/>
              </w:rPr>
              <w:t>/</w:t>
            </w:r>
            <w:r>
              <w:rPr>
                <w:rFonts w:ascii="Noto Sans CJK JP Black" w:eastAsia="Noto Sans CJK JP Black" w:hint="eastAsia"/>
                <w:sz w:val="30"/>
              </w:rPr>
              <w:t>人</w:t>
            </w:r>
          </w:p>
        </w:tc>
        <w:tc>
          <w:tcPr>
            <w:tcW w:w="1369" w:type="dxa"/>
          </w:tcPr>
          <w:p>
            <w:pPr>
              <w:pStyle w:val="TableParagraph"/>
              <w:ind w:left="112" w:right="31"/>
              <w:jc w:val="center"/>
              <w:rPr>
                <w:sz w:val="30"/>
              </w:rPr>
            </w:pPr>
            <w:r>
              <w:rPr>
                <w:sz w:val="30"/>
              </w:rPr>
              <w:t>21.53</w:t>
            </w:r>
          </w:p>
        </w:tc>
        <w:tc>
          <w:tcPr>
            <w:tcW w:w="1360" w:type="dxa"/>
          </w:tcPr>
          <w:p>
            <w:pPr>
              <w:pStyle w:val="TableParagraph"/>
              <w:ind w:left="181" w:right="149"/>
              <w:jc w:val="center"/>
              <w:rPr>
                <w:sz w:val="30"/>
              </w:rPr>
            </w:pPr>
            <w:r>
              <w:rPr>
                <w:sz w:val="30"/>
              </w:rPr>
              <w:t>13.65</w:t>
            </w:r>
          </w:p>
        </w:tc>
        <w:tc>
          <w:tcPr>
            <w:tcW w:w="1370" w:type="dxa"/>
          </w:tcPr>
          <w:p>
            <w:pPr>
              <w:pStyle w:val="TableParagraph"/>
              <w:ind w:left="400"/>
              <w:rPr>
                <w:sz w:val="30"/>
              </w:rPr>
            </w:pPr>
            <w:r>
              <w:rPr>
                <w:sz w:val="30"/>
              </w:rPr>
              <w:t>9.75</w:t>
            </w:r>
          </w:p>
        </w:tc>
        <w:tc>
          <w:tcPr>
            <w:tcW w:w="1360" w:type="dxa"/>
          </w:tcPr>
          <w:p>
            <w:pPr>
              <w:pStyle w:val="TableParagraph"/>
              <w:ind w:left="310"/>
              <w:rPr>
                <w:sz w:val="30"/>
              </w:rPr>
            </w:pPr>
            <w:r>
              <w:rPr>
                <w:sz w:val="30"/>
              </w:rPr>
              <w:t>10.89</w:t>
            </w:r>
          </w:p>
        </w:tc>
        <w:tc>
          <w:tcPr>
            <w:tcW w:w="1350" w:type="dxa"/>
          </w:tcPr>
          <w:p>
            <w:pPr>
              <w:pStyle w:val="TableParagraph"/>
              <w:ind w:left="191" w:right="169"/>
              <w:jc w:val="center"/>
              <w:rPr>
                <w:sz w:val="30"/>
              </w:rPr>
            </w:pPr>
            <w:r>
              <w:rPr>
                <w:sz w:val="30"/>
              </w:rPr>
              <w:t>12.35</w:t>
            </w:r>
          </w:p>
        </w:tc>
        <w:tc>
          <w:tcPr>
            <w:tcW w:w="1335" w:type="dxa"/>
          </w:tcPr>
          <w:p>
            <w:pPr>
              <w:pStyle w:val="TableParagraph"/>
              <w:ind w:left="214" w:right="30"/>
              <w:jc w:val="center"/>
              <w:rPr>
                <w:sz w:val="30"/>
              </w:rPr>
            </w:pPr>
            <w:r>
              <w:rPr>
                <w:sz w:val="30"/>
              </w:rPr>
              <w:t>13.634</w:t>
            </w:r>
          </w:p>
        </w:tc>
      </w:tr>
      <w:tr>
        <w:trPr>
          <w:trHeight w:val="520" w:hRule="atLeast"/>
        </w:trPr>
        <w:tc>
          <w:tcPr>
            <w:tcW w:w="3730" w:type="dxa"/>
          </w:tcPr>
          <w:p>
            <w:pPr>
              <w:pStyle w:val="TableParagraph"/>
              <w:spacing w:line="474" w:lineRule="exact"/>
              <w:ind w:left="210"/>
              <w:rPr>
                <w:rFonts w:ascii="Noto Sans CJK JP Black" w:eastAsia="Noto Sans CJK JP Black" w:hint="eastAsia"/>
                <w:sz w:val="30"/>
              </w:rPr>
            </w:pPr>
            <w:r>
              <w:rPr>
                <w:rFonts w:ascii="Noto Sans CJK JP Black" w:eastAsia="Noto Sans CJK JP Black" w:hint="eastAsia"/>
                <w:sz w:val="30"/>
              </w:rPr>
              <w:t>人均占用固定资产原值</w:t>
            </w:r>
          </w:p>
        </w:tc>
        <w:tc>
          <w:tcPr>
            <w:tcW w:w="1970" w:type="dxa"/>
          </w:tcPr>
          <w:p>
            <w:pPr>
              <w:pStyle w:val="TableParagraph"/>
              <w:spacing w:line="474" w:lineRule="exact"/>
              <w:ind w:left="373" w:right="163"/>
              <w:jc w:val="center"/>
              <w:rPr>
                <w:rFonts w:ascii="Noto Sans CJK JP Black" w:eastAsia="Noto Sans CJK JP Black" w:hint="eastAsia"/>
                <w:sz w:val="30"/>
              </w:rPr>
            </w:pPr>
            <w:r>
              <w:rPr>
                <w:rFonts w:ascii="Noto Sans CJK JP Black" w:eastAsia="Noto Sans CJK JP Black" w:hint="eastAsia"/>
                <w:sz w:val="30"/>
              </w:rPr>
              <w:t>千元 </w:t>
            </w:r>
            <w:r>
              <w:rPr>
                <w:sz w:val="30"/>
              </w:rPr>
              <w:t>/</w:t>
            </w:r>
            <w:r>
              <w:rPr>
                <w:rFonts w:ascii="Noto Sans CJK JP Black" w:eastAsia="Noto Sans CJK JP Black" w:hint="eastAsia"/>
                <w:sz w:val="30"/>
              </w:rPr>
              <w:t>人</w:t>
            </w:r>
          </w:p>
        </w:tc>
        <w:tc>
          <w:tcPr>
            <w:tcW w:w="1369" w:type="dxa"/>
          </w:tcPr>
          <w:p>
            <w:pPr>
              <w:pStyle w:val="TableParagraph"/>
              <w:ind w:left="79" w:right="31"/>
              <w:jc w:val="center"/>
              <w:rPr>
                <w:sz w:val="30"/>
              </w:rPr>
            </w:pPr>
            <w:r>
              <w:rPr>
                <w:sz w:val="30"/>
              </w:rPr>
              <w:t>527.32</w:t>
            </w:r>
          </w:p>
        </w:tc>
        <w:tc>
          <w:tcPr>
            <w:tcW w:w="1360" w:type="dxa"/>
          </w:tcPr>
          <w:p>
            <w:pPr>
              <w:pStyle w:val="TableParagraph"/>
              <w:ind w:left="181" w:right="142"/>
              <w:jc w:val="center"/>
              <w:rPr>
                <w:sz w:val="30"/>
              </w:rPr>
            </w:pPr>
            <w:r>
              <w:rPr>
                <w:sz w:val="30"/>
              </w:rPr>
              <w:t>307.11</w:t>
            </w:r>
          </w:p>
        </w:tc>
        <w:tc>
          <w:tcPr>
            <w:tcW w:w="1370" w:type="dxa"/>
          </w:tcPr>
          <w:p>
            <w:pPr>
              <w:pStyle w:val="TableParagraph"/>
              <w:ind w:right="189"/>
              <w:jc w:val="right"/>
              <w:rPr>
                <w:sz w:val="30"/>
              </w:rPr>
            </w:pPr>
            <w:r>
              <w:rPr>
                <w:sz w:val="30"/>
              </w:rPr>
              <w:t>206.52</w:t>
            </w:r>
          </w:p>
        </w:tc>
        <w:tc>
          <w:tcPr>
            <w:tcW w:w="1360" w:type="dxa"/>
          </w:tcPr>
          <w:p>
            <w:pPr>
              <w:pStyle w:val="TableParagraph"/>
              <w:ind w:left="230"/>
              <w:rPr>
                <w:sz w:val="30"/>
              </w:rPr>
            </w:pPr>
            <w:r>
              <w:rPr>
                <w:sz w:val="30"/>
              </w:rPr>
              <w:t>142.85</w:t>
            </w:r>
          </w:p>
        </w:tc>
        <w:tc>
          <w:tcPr>
            <w:tcW w:w="1350" w:type="dxa"/>
          </w:tcPr>
          <w:p>
            <w:pPr>
              <w:pStyle w:val="TableParagraph"/>
              <w:ind w:left="191" w:right="162"/>
              <w:jc w:val="center"/>
              <w:rPr>
                <w:sz w:val="30"/>
              </w:rPr>
            </w:pPr>
            <w:r>
              <w:rPr>
                <w:sz w:val="30"/>
              </w:rPr>
              <w:t>113.48</w:t>
            </w:r>
          </w:p>
        </w:tc>
        <w:tc>
          <w:tcPr>
            <w:tcW w:w="1335" w:type="dxa"/>
          </w:tcPr>
          <w:p>
            <w:pPr>
              <w:pStyle w:val="TableParagraph"/>
              <w:ind w:left="180" w:right="30"/>
              <w:jc w:val="center"/>
              <w:rPr>
                <w:sz w:val="30"/>
              </w:rPr>
            </w:pPr>
            <w:r>
              <w:rPr>
                <w:sz w:val="30"/>
              </w:rPr>
              <w:t>259.456</w:t>
            </w:r>
          </w:p>
        </w:tc>
      </w:tr>
      <w:tr>
        <w:trPr>
          <w:trHeight w:val="510" w:hRule="atLeast"/>
        </w:trPr>
        <w:tc>
          <w:tcPr>
            <w:tcW w:w="3730" w:type="dxa"/>
          </w:tcPr>
          <w:p>
            <w:pPr>
              <w:pStyle w:val="TableParagraph"/>
              <w:spacing w:line="474" w:lineRule="exact"/>
              <w:ind w:left="50"/>
              <w:rPr>
                <w:rFonts w:ascii="Noto Sans CJK JP Black" w:eastAsia="Noto Sans CJK JP Black" w:hint="eastAsia"/>
                <w:sz w:val="30"/>
              </w:rPr>
            </w:pPr>
            <w:r>
              <w:rPr>
                <w:rFonts w:ascii="Noto Sans CJK JP Black" w:eastAsia="Noto Sans CJK JP Black" w:hint="eastAsia"/>
                <w:sz w:val="30"/>
              </w:rPr>
              <w:t>百元固定资产创营业收入</w:t>
            </w:r>
          </w:p>
        </w:tc>
        <w:tc>
          <w:tcPr>
            <w:tcW w:w="1970" w:type="dxa"/>
          </w:tcPr>
          <w:p>
            <w:pPr>
              <w:pStyle w:val="TableParagraph"/>
              <w:spacing w:line="474" w:lineRule="exact"/>
              <w:ind w:left="210"/>
              <w:jc w:val="center"/>
              <w:rPr>
                <w:rFonts w:ascii="Noto Sans CJK JP Black" w:eastAsia="Noto Sans CJK JP Black" w:hint="eastAsia"/>
                <w:sz w:val="30"/>
              </w:rPr>
            </w:pPr>
            <w:r>
              <w:rPr>
                <w:rFonts w:ascii="Noto Sans CJK JP Black" w:eastAsia="Noto Sans CJK JP Black" w:hint="eastAsia"/>
                <w:sz w:val="30"/>
              </w:rPr>
              <w:t>元</w:t>
            </w:r>
          </w:p>
        </w:tc>
        <w:tc>
          <w:tcPr>
            <w:tcW w:w="1369" w:type="dxa"/>
          </w:tcPr>
          <w:p>
            <w:pPr>
              <w:pStyle w:val="TableParagraph"/>
              <w:ind w:left="112" w:right="31"/>
              <w:jc w:val="center"/>
              <w:rPr>
                <w:sz w:val="30"/>
              </w:rPr>
            </w:pPr>
            <w:r>
              <w:rPr>
                <w:sz w:val="30"/>
              </w:rPr>
              <w:t>44.78</w:t>
            </w:r>
          </w:p>
        </w:tc>
        <w:tc>
          <w:tcPr>
            <w:tcW w:w="1360" w:type="dxa"/>
          </w:tcPr>
          <w:p>
            <w:pPr>
              <w:pStyle w:val="TableParagraph"/>
              <w:ind w:left="181" w:right="149"/>
              <w:jc w:val="center"/>
              <w:rPr>
                <w:sz w:val="30"/>
              </w:rPr>
            </w:pPr>
            <w:r>
              <w:rPr>
                <w:sz w:val="30"/>
              </w:rPr>
              <w:t>50.57</w:t>
            </w:r>
          </w:p>
        </w:tc>
        <w:tc>
          <w:tcPr>
            <w:tcW w:w="1370" w:type="dxa"/>
          </w:tcPr>
          <w:p>
            <w:pPr>
              <w:pStyle w:val="TableParagraph"/>
              <w:ind w:left="340"/>
              <w:rPr>
                <w:sz w:val="30"/>
              </w:rPr>
            </w:pPr>
            <w:r>
              <w:rPr>
                <w:sz w:val="30"/>
              </w:rPr>
              <w:t>55.95</w:t>
            </w:r>
          </w:p>
        </w:tc>
        <w:tc>
          <w:tcPr>
            <w:tcW w:w="1360" w:type="dxa"/>
          </w:tcPr>
          <w:p>
            <w:pPr>
              <w:pStyle w:val="TableParagraph"/>
              <w:ind w:left="310"/>
              <w:rPr>
                <w:sz w:val="30"/>
              </w:rPr>
            </w:pPr>
            <w:r>
              <w:rPr>
                <w:sz w:val="30"/>
              </w:rPr>
              <w:t>62.88</w:t>
            </w:r>
          </w:p>
        </w:tc>
        <w:tc>
          <w:tcPr>
            <w:tcW w:w="1350" w:type="dxa"/>
          </w:tcPr>
          <w:p>
            <w:pPr>
              <w:pStyle w:val="TableParagraph"/>
              <w:ind w:left="191" w:right="169"/>
              <w:jc w:val="center"/>
              <w:rPr>
                <w:sz w:val="30"/>
              </w:rPr>
            </w:pPr>
            <w:r>
              <w:rPr>
                <w:sz w:val="30"/>
              </w:rPr>
              <w:t>51.93</w:t>
            </w:r>
          </w:p>
        </w:tc>
        <w:tc>
          <w:tcPr>
            <w:tcW w:w="1335" w:type="dxa"/>
          </w:tcPr>
          <w:p>
            <w:pPr>
              <w:pStyle w:val="TableParagraph"/>
              <w:ind w:left="214" w:right="30"/>
              <w:jc w:val="center"/>
              <w:rPr>
                <w:sz w:val="30"/>
              </w:rPr>
            </w:pPr>
            <w:r>
              <w:rPr>
                <w:sz w:val="30"/>
              </w:rPr>
              <w:t>53.222</w:t>
            </w:r>
          </w:p>
        </w:tc>
      </w:tr>
      <w:tr>
        <w:trPr>
          <w:trHeight w:val="520" w:hRule="atLeast"/>
        </w:trPr>
        <w:tc>
          <w:tcPr>
            <w:tcW w:w="3730" w:type="dxa"/>
          </w:tcPr>
          <w:p>
            <w:pPr>
              <w:pStyle w:val="TableParagraph"/>
              <w:spacing w:line="464" w:lineRule="exact"/>
              <w:ind w:left="1230"/>
              <w:rPr>
                <w:rFonts w:ascii="Noto Sans CJK JP Black" w:eastAsia="Noto Sans CJK JP Black" w:hint="eastAsia"/>
                <w:sz w:val="30"/>
              </w:rPr>
            </w:pPr>
            <w:r>
              <w:rPr>
                <w:rFonts w:ascii="Noto Sans CJK JP Black" w:eastAsia="Noto Sans CJK JP Black" w:hint="eastAsia"/>
                <w:sz w:val="30"/>
              </w:rPr>
              <w:t>平均房价</w:t>
            </w:r>
          </w:p>
        </w:tc>
        <w:tc>
          <w:tcPr>
            <w:tcW w:w="1970" w:type="dxa"/>
          </w:tcPr>
          <w:p>
            <w:pPr>
              <w:pStyle w:val="TableParagraph"/>
              <w:spacing w:line="464" w:lineRule="exact"/>
              <w:ind w:left="210"/>
              <w:jc w:val="center"/>
              <w:rPr>
                <w:rFonts w:ascii="Noto Sans CJK JP Black" w:eastAsia="Noto Sans CJK JP Black" w:hint="eastAsia"/>
                <w:sz w:val="30"/>
              </w:rPr>
            </w:pPr>
            <w:r>
              <w:rPr>
                <w:rFonts w:ascii="Noto Sans CJK JP Black" w:eastAsia="Noto Sans CJK JP Black" w:hint="eastAsia"/>
                <w:sz w:val="30"/>
              </w:rPr>
              <w:t>元</w:t>
            </w:r>
          </w:p>
        </w:tc>
        <w:tc>
          <w:tcPr>
            <w:tcW w:w="1369" w:type="dxa"/>
          </w:tcPr>
          <w:p>
            <w:pPr>
              <w:pStyle w:val="TableParagraph"/>
              <w:spacing w:line="336" w:lineRule="exact"/>
              <w:ind w:left="79" w:right="31"/>
              <w:jc w:val="center"/>
              <w:rPr>
                <w:sz w:val="30"/>
              </w:rPr>
            </w:pPr>
            <w:r>
              <w:rPr>
                <w:sz w:val="30"/>
              </w:rPr>
              <w:t>688.56</w:t>
            </w:r>
          </w:p>
        </w:tc>
        <w:tc>
          <w:tcPr>
            <w:tcW w:w="1360" w:type="dxa"/>
          </w:tcPr>
          <w:p>
            <w:pPr>
              <w:pStyle w:val="TableParagraph"/>
              <w:spacing w:line="336" w:lineRule="exact"/>
              <w:ind w:left="181" w:right="142"/>
              <w:jc w:val="center"/>
              <w:rPr>
                <w:sz w:val="30"/>
              </w:rPr>
            </w:pPr>
            <w:r>
              <w:rPr>
                <w:sz w:val="30"/>
              </w:rPr>
              <w:t>350.42</w:t>
            </w:r>
          </w:p>
        </w:tc>
        <w:tc>
          <w:tcPr>
            <w:tcW w:w="1370" w:type="dxa"/>
          </w:tcPr>
          <w:p>
            <w:pPr>
              <w:pStyle w:val="TableParagraph"/>
              <w:spacing w:line="336" w:lineRule="exact"/>
              <w:ind w:right="189"/>
              <w:jc w:val="right"/>
              <w:rPr>
                <w:sz w:val="30"/>
              </w:rPr>
            </w:pPr>
            <w:r>
              <w:rPr>
                <w:sz w:val="30"/>
              </w:rPr>
              <w:t>208.81</w:t>
            </w:r>
          </w:p>
        </w:tc>
        <w:tc>
          <w:tcPr>
            <w:tcW w:w="1360" w:type="dxa"/>
          </w:tcPr>
          <w:p>
            <w:pPr>
              <w:pStyle w:val="TableParagraph"/>
              <w:spacing w:line="336" w:lineRule="exact"/>
              <w:ind w:left="230"/>
              <w:rPr>
                <w:sz w:val="30"/>
              </w:rPr>
            </w:pPr>
            <w:r>
              <w:rPr>
                <w:sz w:val="30"/>
              </w:rPr>
              <w:t>140.41</w:t>
            </w:r>
          </w:p>
        </w:tc>
        <w:tc>
          <w:tcPr>
            <w:tcW w:w="1350" w:type="dxa"/>
          </w:tcPr>
          <w:p>
            <w:pPr>
              <w:pStyle w:val="TableParagraph"/>
              <w:spacing w:line="336" w:lineRule="exact"/>
              <w:ind w:left="191" w:right="162"/>
              <w:jc w:val="center"/>
              <w:rPr>
                <w:sz w:val="30"/>
              </w:rPr>
            </w:pPr>
            <w:r>
              <w:rPr>
                <w:sz w:val="30"/>
              </w:rPr>
              <w:t>118.11</w:t>
            </w:r>
          </w:p>
        </w:tc>
        <w:tc>
          <w:tcPr>
            <w:tcW w:w="1335" w:type="dxa"/>
          </w:tcPr>
          <w:p>
            <w:pPr>
              <w:pStyle w:val="TableParagraph"/>
              <w:spacing w:line="336" w:lineRule="exact"/>
              <w:ind w:left="180" w:right="30"/>
              <w:jc w:val="center"/>
              <w:rPr>
                <w:sz w:val="30"/>
              </w:rPr>
            </w:pPr>
            <w:r>
              <w:rPr>
                <w:sz w:val="30"/>
              </w:rPr>
              <w:t>301.262</w:t>
            </w:r>
          </w:p>
        </w:tc>
      </w:tr>
      <w:tr>
        <w:trPr>
          <w:trHeight w:val="530" w:hRule="atLeast"/>
        </w:trPr>
        <w:tc>
          <w:tcPr>
            <w:tcW w:w="3730" w:type="dxa"/>
          </w:tcPr>
          <w:p>
            <w:pPr>
              <w:pStyle w:val="TableParagraph"/>
              <w:spacing w:line="484" w:lineRule="exact"/>
              <w:ind w:left="1070"/>
              <w:rPr>
                <w:rFonts w:ascii="Noto Sans CJK JP Black" w:eastAsia="Noto Sans CJK JP Black" w:hint="eastAsia"/>
                <w:sz w:val="30"/>
              </w:rPr>
            </w:pPr>
            <w:r>
              <w:rPr>
                <w:rFonts w:ascii="Noto Sans CJK JP Black" w:eastAsia="Noto Sans CJK JP Black" w:hint="eastAsia"/>
                <w:sz w:val="30"/>
              </w:rPr>
              <w:t>平均出租率</w:t>
            </w:r>
          </w:p>
        </w:tc>
        <w:tc>
          <w:tcPr>
            <w:tcW w:w="1970" w:type="dxa"/>
          </w:tcPr>
          <w:p>
            <w:pPr>
              <w:pStyle w:val="TableParagraph"/>
              <w:spacing w:before="10"/>
              <w:ind w:left="216"/>
              <w:jc w:val="center"/>
              <w:rPr>
                <w:sz w:val="30"/>
              </w:rPr>
            </w:pPr>
            <w:r>
              <w:rPr>
                <w:sz w:val="30"/>
              </w:rPr>
              <w:t>%</w:t>
            </w:r>
          </w:p>
        </w:tc>
        <w:tc>
          <w:tcPr>
            <w:tcW w:w="1369" w:type="dxa"/>
          </w:tcPr>
          <w:p>
            <w:pPr>
              <w:pStyle w:val="TableParagraph"/>
              <w:spacing w:before="10"/>
              <w:ind w:left="55" w:right="31"/>
              <w:jc w:val="center"/>
              <w:rPr>
                <w:sz w:val="30"/>
              </w:rPr>
            </w:pPr>
            <w:r>
              <w:rPr>
                <w:sz w:val="30"/>
              </w:rPr>
              <w:t>61</w:t>
            </w:r>
          </w:p>
        </w:tc>
        <w:tc>
          <w:tcPr>
            <w:tcW w:w="1360" w:type="dxa"/>
          </w:tcPr>
          <w:p>
            <w:pPr>
              <w:pStyle w:val="TableParagraph"/>
              <w:spacing w:before="10"/>
              <w:ind w:left="181" w:right="126"/>
              <w:jc w:val="center"/>
              <w:rPr>
                <w:sz w:val="30"/>
              </w:rPr>
            </w:pPr>
            <w:r>
              <w:rPr>
                <w:sz w:val="30"/>
              </w:rPr>
              <w:t>62</w:t>
            </w:r>
          </w:p>
        </w:tc>
        <w:tc>
          <w:tcPr>
            <w:tcW w:w="1370" w:type="dxa"/>
          </w:tcPr>
          <w:p>
            <w:pPr>
              <w:pStyle w:val="TableParagraph"/>
              <w:spacing w:before="10"/>
              <w:ind w:left="520" w:right="475"/>
              <w:jc w:val="center"/>
              <w:rPr>
                <w:sz w:val="30"/>
              </w:rPr>
            </w:pPr>
            <w:r>
              <w:rPr>
                <w:sz w:val="30"/>
              </w:rPr>
              <w:t>60</w:t>
            </w:r>
          </w:p>
        </w:tc>
        <w:tc>
          <w:tcPr>
            <w:tcW w:w="1360" w:type="dxa"/>
          </w:tcPr>
          <w:p>
            <w:pPr>
              <w:pStyle w:val="TableParagraph"/>
              <w:spacing w:before="10"/>
              <w:ind w:left="181" w:right="146"/>
              <w:jc w:val="center"/>
              <w:rPr>
                <w:sz w:val="30"/>
              </w:rPr>
            </w:pPr>
            <w:r>
              <w:rPr>
                <w:sz w:val="30"/>
              </w:rPr>
              <w:t>57</w:t>
            </w:r>
          </w:p>
        </w:tc>
        <w:tc>
          <w:tcPr>
            <w:tcW w:w="1350" w:type="dxa"/>
          </w:tcPr>
          <w:p>
            <w:pPr>
              <w:pStyle w:val="TableParagraph"/>
              <w:spacing w:before="10"/>
              <w:ind w:left="191" w:right="146"/>
              <w:jc w:val="center"/>
              <w:rPr>
                <w:sz w:val="30"/>
              </w:rPr>
            </w:pPr>
            <w:r>
              <w:rPr>
                <w:sz w:val="30"/>
              </w:rPr>
              <w:t>52</w:t>
            </w:r>
          </w:p>
        </w:tc>
        <w:tc>
          <w:tcPr>
            <w:tcW w:w="1335" w:type="dxa"/>
          </w:tcPr>
          <w:p>
            <w:pPr>
              <w:pStyle w:val="TableParagraph"/>
              <w:spacing w:before="10"/>
              <w:ind w:left="180" w:right="10"/>
              <w:jc w:val="center"/>
              <w:rPr>
                <w:sz w:val="30"/>
              </w:rPr>
            </w:pPr>
            <w:r>
              <w:rPr>
                <w:sz w:val="30"/>
              </w:rPr>
              <w:t>58.4</w:t>
            </w:r>
          </w:p>
        </w:tc>
      </w:tr>
      <w:tr>
        <w:trPr>
          <w:trHeight w:val="520" w:hRule="atLeast"/>
        </w:trPr>
        <w:tc>
          <w:tcPr>
            <w:tcW w:w="3730" w:type="dxa"/>
          </w:tcPr>
          <w:p>
            <w:pPr>
              <w:pStyle w:val="TableParagraph"/>
              <w:spacing w:line="474" w:lineRule="exact"/>
              <w:ind w:left="210"/>
              <w:rPr>
                <w:rFonts w:ascii="Noto Sans CJK JP Black" w:eastAsia="Noto Sans CJK JP Black" w:hint="eastAsia"/>
                <w:sz w:val="30"/>
              </w:rPr>
            </w:pPr>
            <w:r>
              <w:rPr>
                <w:rFonts w:ascii="Noto Sans CJK JP Black" w:eastAsia="Noto Sans CJK JP Black" w:hint="eastAsia"/>
                <w:sz w:val="30"/>
              </w:rPr>
              <w:t>每间可供出租客房收入</w:t>
            </w:r>
          </w:p>
        </w:tc>
        <w:tc>
          <w:tcPr>
            <w:tcW w:w="1970" w:type="dxa"/>
          </w:tcPr>
          <w:p>
            <w:pPr>
              <w:pStyle w:val="TableParagraph"/>
              <w:spacing w:line="474" w:lineRule="exact"/>
              <w:ind w:left="373" w:right="203"/>
              <w:jc w:val="center"/>
              <w:rPr>
                <w:rFonts w:ascii="Noto Sans CJK JP Black" w:eastAsia="Noto Sans CJK JP Black" w:hint="eastAsia"/>
                <w:sz w:val="30"/>
              </w:rPr>
            </w:pPr>
            <w:r>
              <w:rPr>
                <w:rFonts w:ascii="Noto Sans CJK JP Black" w:eastAsia="Noto Sans CJK JP Black" w:hint="eastAsia"/>
                <w:sz w:val="30"/>
              </w:rPr>
              <w:t>千元 </w:t>
            </w:r>
            <w:r>
              <w:rPr>
                <w:sz w:val="30"/>
              </w:rPr>
              <w:t>/</w:t>
            </w:r>
            <w:r>
              <w:rPr>
                <w:rFonts w:ascii="Noto Sans CJK JP Black" w:eastAsia="Noto Sans CJK JP Black" w:hint="eastAsia"/>
                <w:sz w:val="30"/>
              </w:rPr>
              <w:t>间夜</w:t>
            </w:r>
          </w:p>
        </w:tc>
        <w:tc>
          <w:tcPr>
            <w:tcW w:w="1369" w:type="dxa"/>
          </w:tcPr>
          <w:p>
            <w:pPr>
              <w:pStyle w:val="TableParagraph"/>
              <w:ind w:left="105" w:right="31"/>
              <w:jc w:val="center"/>
              <w:rPr>
                <w:sz w:val="30"/>
              </w:rPr>
            </w:pPr>
            <w:r>
              <w:rPr>
                <w:sz w:val="30"/>
              </w:rPr>
              <w:t>0.43</w:t>
            </w:r>
          </w:p>
        </w:tc>
        <w:tc>
          <w:tcPr>
            <w:tcW w:w="1360" w:type="dxa"/>
          </w:tcPr>
          <w:p>
            <w:pPr>
              <w:pStyle w:val="TableParagraph"/>
              <w:ind w:left="181" w:right="116"/>
              <w:jc w:val="center"/>
              <w:rPr>
                <w:sz w:val="30"/>
              </w:rPr>
            </w:pPr>
            <w:r>
              <w:rPr>
                <w:sz w:val="30"/>
              </w:rPr>
              <w:t>0.22</w:t>
            </w:r>
          </w:p>
        </w:tc>
        <w:tc>
          <w:tcPr>
            <w:tcW w:w="1370" w:type="dxa"/>
          </w:tcPr>
          <w:p>
            <w:pPr>
              <w:pStyle w:val="TableParagraph"/>
              <w:ind w:left="400"/>
              <w:rPr>
                <w:sz w:val="30"/>
              </w:rPr>
            </w:pPr>
            <w:r>
              <w:rPr>
                <w:sz w:val="30"/>
              </w:rPr>
              <w:t>0.13</w:t>
            </w:r>
          </w:p>
        </w:tc>
        <w:tc>
          <w:tcPr>
            <w:tcW w:w="1360" w:type="dxa"/>
          </w:tcPr>
          <w:p>
            <w:pPr>
              <w:pStyle w:val="TableParagraph"/>
              <w:ind w:left="410"/>
              <w:rPr>
                <w:sz w:val="30"/>
              </w:rPr>
            </w:pPr>
            <w:r>
              <w:rPr>
                <w:sz w:val="30"/>
              </w:rPr>
              <w:t>0.06</w:t>
            </w:r>
          </w:p>
        </w:tc>
        <w:tc>
          <w:tcPr>
            <w:tcW w:w="1350" w:type="dxa"/>
          </w:tcPr>
          <w:p>
            <w:pPr>
              <w:pStyle w:val="TableParagraph"/>
              <w:ind w:left="191" w:right="176"/>
              <w:jc w:val="center"/>
              <w:rPr>
                <w:sz w:val="30"/>
              </w:rPr>
            </w:pPr>
            <w:r>
              <w:rPr>
                <w:sz w:val="30"/>
              </w:rPr>
              <w:t>0.06</w:t>
            </w:r>
          </w:p>
        </w:tc>
        <w:tc>
          <w:tcPr>
            <w:tcW w:w="1335" w:type="dxa"/>
          </w:tcPr>
          <w:p>
            <w:pPr>
              <w:pStyle w:val="TableParagraph"/>
              <w:ind w:left="180" w:right="10"/>
              <w:jc w:val="center"/>
              <w:rPr>
                <w:sz w:val="30"/>
              </w:rPr>
            </w:pPr>
            <w:r>
              <w:rPr>
                <w:sz w:val="30"/>
              </w:rPr>
              <w:t>0.18</w:t>
            </w:r>
          </w:p>
        </w:tc>
      </w:tr>
      <w:tr>
        <w:trPr>
          <w:trHeight w:val="624" w:hRule="atLeast"/>
        </w:trPr>
        <w:tc>
          <w:tcPr>
            <w:tcW w:w="3730" w:type="dxa"/>
          </w:tcPr>
          <w:p>
            <w:pPr>
              <w:pStyle w:val="TableParagraph"/>
              <w:spacing w:line="474" w:lineRule="exact"/>
              <w:ind w:left="210"/>
              <w:rPr>
                <w:rFonts w:ascii="Noto Sans CJK JP Black" w:eastAsia="Noto Sans CJK JP Black" w:hint="eastAsia"/>
                <w:sz w:val="30"/>
              </w:rPr>
            </w:pPr>
            <w:r>
              <w:rPr>
                <w:rFonts w:ascii="Noto Sans CJK JP Black" w:eastAsia="Noto Sans CJK JP Black" w:hint="eastAsia"/>
                <w:sz w:val="30"/>
              </w:rPr>
              <w:t>每间客房平摊营业收入</w:t>
            </w:r>
          </w:p>
        </w:tc>
        <w:tc>
          <w:tcPr>
            <w:tcW w:w="1970" w:type="dxa"/>
          </w:tcPr>
          <w:p>
            <w:pPr>
              <w:pStyle w:val="TableParagraph"/>
              <w:spacing w:line="474" w:lineRule="exact"/>
              <w:ind w:left="373" w:right="203"/>
              <w:jc w:val="center"/>
              <w:rPr>
                <w:rFonts w:ascii="Noto Sans CJK JP Black" w:eastAsia="Noto Sans CJK JP Black" w:hint="eastAsia"/>
                <w:sz w:val="30"/>
              </w:rPr>
            </w:pPr>
            <w:r>
              <w:rPr>
                <w:rFonts w:ascii="Noto Sans CJK JP Black" w:eastAsia="Noto Sans CJK JP Black" w:hint="eastAsia"/>
                <w:sz w:val="30"/>
              </w:rPr>
              <w:t>千元 </w:t>
            </w:r>
            <w:r>
              <w:rPr>
                <w:sz w:val="30"/>
              </w:rPr>
              <w:t>/</w:t>
            </w:r>
            <w:r>
              <w:rPr>
                <w:rFonts w:ascii="Noto Sans CJK JP Black" w:eastAsia="Noto Sans CJK JP Black" w:hint="eastAsia"/>
                <w:sz w:val="30"/>
              </w:rPr>
              <w:t>间夜</w:t>
            </w:r>
          </w:p>
        </w:tc>
        <w:tc>
          <w:tcPr>
            <w:tcW w:w="1369" w:type="dxa"/>
          </w:tcPr>
          <w:p>
            <w:pPr>
              <w:pStyle w:val="TableParagraph"/>
              <w:ind w:left="79" w:right="31"/>
              <w:jc w:val="center"/>
              <w:rPr>
                <w:sz w:val="30"/>
              </w:rPr>
            </w:pPr>
            <w:r>
              <w:rPr>
                <w:sz w:val="30"/>
              </w:rPr>
              <w:t>335.97</w:t>
            </w:r>
          </w:p>
        </w:tc>
        <w:tc>
          <w:tcPr>
            <w:tcW w:w="1360" w:type="dxa"/>
          </w:tcPr>
          <w:p>
            <w:pPr>
              <w:pStyle w:val="TableParagraph"/>
              <w:ind w:left="181" w:right="142"/>
              <w:jc w:val="center"/>
              <w:rPr>
                <w:sz w:val="30"/>
              </w:rPr>
            </w:pPr>
            <w:r>
              <w:rPr>
                <w:sz w:val="30"/>
              </w:rPr>
              <w:t>185.68</w:t>
            </w:r>
          </w:p>
        </w:tc>
        <w:tc>
          <w:tcPr>
            <w:tcW w:w="1370" w:type="dxa"/>
          </w:tcPr>
          <w:p>
            <w:pPr>
              <w:pStyle w:val="TableParagraph"/>
              <w:ind w:right="189"/>
              <w:jc w:val="right"/>
              <w:rPr>
                <w:sz w:val="30"/>
              </w:rPr>
            </w:pPr>
            <w:r>
              <w:rPr>
                <w:sz w:val="30"/>
              </w:rPr>
              <w:t>107.84</w:t>
            </w:r>
          </w:p>
        </w:tc>
        <w:tc>
          <w:tcPr>
            <w:tcW w:w="1360" w:type="dxa"/>
          </w:tcPr>
          <w:p>
            <w:pPr>
              <w:pStyle w:val="TableParagraph"/>
              <w:ind w:left="310"/>
              <w:rPr>
                <w:sz w:val="30"/>
              </w:rPr>
            </w:pPr>
            <w:r>
              <w:rPr>
                <w:sz w:val="30"/>
              </w:rPr>
              <w:t>39.27</w:t>
            </w:r>
          </w:p>
        </w:tc>
        <w:tc>
          <w:tcPr>
            <w:tcW w:w="1350" w:type="dxa"/>
          </w:tcPr>
          <w:p>
            <w:pPr>
              <w:pStyle w:val="TableParagraph"/>
              <w:ind w:left="191" w:right="169"/>
              <w:jc w:val="center"/>
              <w:rPr>
                <w:sz w:val="30"/>
              </w:rPr>
            </w:pPr>
            <w:r>
              <w:rPr>
                <w:sz w:val="30"/>
              </w:rPr>
              <w:t>39.27</w:t>
            </w:r>
          </w:p>
        </w:tc>
        <w:tc>
          <w:tcPr>
            <w:tcW w:w="1335" w:type="dxa"/>
          </w:tcPr>
          <w:p>
            <w:pPr>
              <w:pStyle w:val="TableParagraph"/>
              <w:ind w:left="180" w:right="30"/>
              <w:jc w:val="center"/>
              <w:rPr>
                <w:sz w:val="30"/>
              </w:rPr>
            </w:pPr>
            <w:r>
              <w:rPr>
                <w:sz w:val="30"/>
              </w:rPr>
              <w:t>141.606</w:t>
            </w:r>
          </w:p>
        </w:tc>
      </w:tr>
      <w:tr>
        <w:trPr>
          <w:trHeight w:val="827" w:hRule="atLeast"/>
        </w:trPr>
        <w:tc>
          <w:tcPr>
            <w:tcW w:w="3730" w:type="dxa"/>
          </w:tcPr>
          <w:p>
            <w:pPr>
              <w:pStyle w:val="TableParagraph"/>
              <w:spacing w:line="767" w:lineRule="exact"/>
              <w:ind w:left="930"/>
              <w:rPr>
                <w:rFonts w:ascii="Noto Sans CJK JP Black" w:eastAsia="Noto Sans CJK JP Black" w:hint="eastAsia"/>
                <w:sz w:val="42"/>
              </w:rPr>
            </w:pPr>
            <w:r>
              <w:rPr>
                <w:sz w:val="42"/>
              </w:rPr>
              <w:t>5</w:t>
            </w:r>
            <w:r>
              <w:rPr>
                <w:rFonts w:ascii="Noto Sans CJK JP Black" w:eastAsia="Noto Sans CJK JP Black" w:hint="eastAsia"/>
                <w:sz w:val="42"/>
              </w:rPr>
              <w:t>、小结</w:t>
            </w:r>
          </w:p>
        </w:tc>
        <w:tc>
          <w:tcPr>
            <w:tcW w:w="1970" w:type="dxa"/>
          </w:tcPr>
          <w:p>
            <w:pPr>
              <w:pStyle w:val="TableParagraph"/>
              <w:rPr>
                <w:rFonts w:ascii="Times New Roman"/>
                <w:sz w:val="30"/>
              </w:rPr>
            </w:pPr>
          </w:p>
        </w:tc>
        <w:tc>
          <w:tcPr>
            <w:tcW w:w="1369" w:type="dxa"/>
          </w:tcPr>
          <w:p>
            <w:pPr>
              <w:pStyle w:val="TableParagraph"/>
              <w:rPr>
                <w:rFonts w:ascii="Times New Roman"/>
                <w:sz w:val="30"/>
              </w:rPr>
            </w:pPr>
          </w:p>
        </w:tc>
        <w:tc>
          <w:tcPr>
            <w:tcW w:w="1360" w:type="dxa"/>
          </w:tcPr>
          <w:p>
            <w:pPr>
              <w:pStyle w:val="TableParagraph"/>
              <w:rPr>
                <w:rFonts w:ascii="Times New Roman"/>
                <w:sz w:val="30"/>
              </w:rPr>
            </w:pPr>
          </w:p>
        </w:tc>
        <w:tc>
          <w:tcPr>
            <w:tcW w:w="1370" w:type="dxa"/>
          </w:tcPr>
          <w:p>
            <w:pPr>
              <w:pStyle w:val="TableParagraph"/>
              <w:rPr>
                <w:rFonts w:ascii="Times New Roman"/>
                <w:sz w:val="30"/>
              </w:rPr>
            </w:pPr>
          </w:p>
        </w:tc>
        <w:tc>
          <w:tcPr>
            <w:tcW w:w="1360" w:type="dxa"/>
          </w:tcPr>
          <w:p>
            <w:pPr>
              <w:pStyle w:val="TableParagraph"/>
              <w:rPr>
                <w:rFonts w:ascii="Times New Roman"/>
                <w:sz w:val="30"/>
              </w:rPr>
            </w:pPr>
          </w:p>
        </w:tc>
        <w:tc>
          <w:tcPr>
            <w:tcW w:w="1350" w:type="dxa"/>
          </w:tcPr>
          <w:p>
            <w:pPr>
              <w:pStyle w:val="TableParagraph"/>
              <w:rPr>
                <w:rFonts w:ascii="Times New Roman"/>
                <w:sz w:val="30"/>
              </w:rPr>
            </w:pPr>
          </w:p>
        </w:tc>
        <w:tc>
          <w:tcPr>
            <w:tcW w:w="1335" w:type="dxa"/>
          </w:tcPr>
          <w:p>
            <w:pPr>
              <w:pStyle w:val="TableParagraph"/>
              <w:rPr>
                <w:rFonts w:ascii="Times New Roman"/>
                <w:sz w:val="30"/>
              </w:rPr>
            </w:pPr>
          </w:p>
        </w:tc>
      </w:tr>
    </w:tbl>
    <w:p>
      <w:pPr>
        <w:spacing w:after="0"/>
        <w:rPr>
          <w:rFonts w:ascii="Times New Roman"/>
          <w:sz w:val="30"/>
        </w:rPr>
        <w:sectPr>
          <w:pgSz w:w="19120" w:h="27060"/>
          <w:pgMar w:top="2460" w:bottom="280" w:left="2720" w:right="1900"/>
        </w:sectPr>
      </w:pPr>
    </w:p>
    <w:p>
      <w:pPr>
        <w:pStyle w:val="BodyText"/>
        <w:tabs>
          <w:tab w:pos="7359" w:val="left" w:leader="none"/>
        </w:tabs>
        <w:spacing w:line="749" w:lineRule="exact"/>
        <w:ind w:left="1040"/>
      </w:pPr>
      <w:r>
        <w:rPr/>
        <w:t>全国星级酒店整体呈稳步发展，</w:t>
        <w:tab/>
      </w:r>
      <w:r>
        <w:rPr>
          <w:rFonts w:ascii="Arial" w:eastAsia="Arial"/>
        </w:rPr>
        <w:t>2008</w:t>
      </w:r>
      <w:r>
        <w:rPr>
          <w:rFonts w:ascii="Arial" w:eastAsia="Arial"/>
          <w:spacing w:val="-52"/>
        </w:rPr>
        <w:t> </w:t>
      </w:r>
      <w:r>
        <w:rPr/>
        <w:t>至</w:t>
      </w:r>
      <w:r>
        <w:rPr>
          <w:spacing w:val="43"/>
        </w:rPr>
        <w:t> </w:t>
      </w:r>
      <w:r>
        <w:rPr>
          <w:rFonts w:ascii="Arial" w:eastAsia="Arial"/>
        </w:rPr>
        <w:t>2009</w:t>
      </w:r>
      <w:r>
        <w:rPr>
          <w:rFonts w:ascii="Arial" w:eastAsia="Arial"/>
          <w:spacing w:val="-12"/>
        </w:rPr>
        <w:t> </w:t>
      </w:r>
      <w:r>
        <w:rPr/>
        <w:t>这两年，酒店行业</w:t>
      </w:r>
    </w:p>
    <w:p>
      <w:pPr>
        <w:pStyle w:val="BodyText"/>
        <w:tabs>
          <w:tab w:pos="3419" w:val="left" w:leader="none"/>
        </w:tabs>
        <w:spacing w:line="271" w:lineRule="auto" w:before="109"/>
        <w:ind w:right="1119"/>
      </w:pPr>
      <w:r>
        <w:rPr/>
        <w:t>受到金融危机的影响，各项指标有所下降，但随着经济回暖，我国星   级酒店的发展从</w:t>
        <w:tab/>
      </w:r>
      <w:r>
        <w:rPr>
          <w:rFonts w:ascii="Arial" w:eastAsia="Arial"/>
        </w:rPr>
        <w:t>2010</w:t>
      </w:r>
      <w:r>
        <w:rPr>
          <w:rFonts w:ascii="Arial" w:eastAsia="Arial"/>
          <w:spacing w:val="-32"/>
        </w:rPr>
        <w:t> </w:t>
      </w:r>
      <w:r>
        <w:rPr/>
        <w:t>年开始呈现上升的态势，</w:t>
      </w:r>
      <w:r>
        <w:rPr>
          <w:spacing w:val="81"/>
        </w:rPr>
        <w:t> </w:t>
      </w:r>
      <w:r>
        <w:rPr/>
        <w:t>预计</w:t>
      </w:r>
      <w:r>
        <w:rPr>
          <w:spacing w:val="81"/>
        </w:rPr>
        <w:t> </w:t>
      </w:r>
      <w:r>
        <w:rPr>
          <w:rFonts w:ascii="Arial" w:eastAsia="Arial"/>
        </w:rPr>
        <w:t>2013</w:t>
      </w:r>
      <w:r>
        <w:rPr>
          <w:rFonts w:ascii="Arial" w:eastAsia="Arial"/>
          <w:spacing w:val="-32"/>
        </w:rPr>
        <w:t> </w:t>
      </w:r>
      <w:r>
        <w:rPr/>
        <w:t>年酒店行</w:t>
      </w:r>
      <w:r>
        <w:rPr>
          <w:spacing w:val="-11"/>
        </w:rPr>
        <w:t>业</w:t>
      </w:r>
      <w:r>
        <w:rPr/>
        <w:t>经营情况较乐观。</w:t>
      </w:r>
    </w:p>
    <w:p>
      <w:pPr>
        <w:pStyle w:val="ListParagraph"/>
        <w:numPr>
          <w:ilvl w:val="2"/>
          <w:numId w:val="9"/>
        </w:numPr>
        <w:tabs>
          <w:tab w:pos="1280" w:val="left" w:leader="none"/>
        </w:tabs>
        <w:spacing w:line="240" w:lineRule="auto" w:before="422" w:after="0"/>
        <w:ind w:left="1280" w:right="0" w:hanging="1120"/>
        <w:jc w:val="left"/>
        <w:rPr>
          <w:sz w:val="42"/>
        </w:rPr>
      </w:pPr>
      <w:r>
        <w:rPr>
          <w:sz w:val="42"/>
        </w:rPr>
        <w:t>四川酒店行业市场分析</w:t>
      </w:r>
    </w:p>
    <w:p>
      <w:pPr>
        <w:pStyle w:val="BodyText"/>
        <w:spacing w:before="549"/>
        <w:ind w:left="1060"/>
      </w:pPr>
      <w:r>
        <w:rPr>
          <w:rFonts w:ascii="Arial" w:eastAsia="Arial"/>
        </w:rPr>
        <w:t>1</w:t>
      </w:r>
      <w:r>
        <w:rPr/>
        <w:t>、四川旅游市场发展状况好</w:t>
      </w:r>
    </w:p>
    <w:p>
      <w:pPr>
        <w:pStyle w:val="BodyText"/>
        <w:spacing w:line="268" w:lineRule="auto" w:before="110"/>
        <w:ind w:right="1079" w:firstLine="900"/>
        <w:jc w:val="both"/>
      </w:pPr>
      <w:r>
        <w:rPr>
          <w:rFonts w:ascii="Arial" w:eastAsia="Arial"/>
        </w:rPr>
        <w:t>2011 </w:t>
      </w:r>
      <w:r>
        <w:rPr/>
        <w:t>年（</w:t>
      </w:r>
      <w:r>
        <w:rPr>
          <w:spacing w:val="31"/>
        </w:rPr>
        <w:t>到 </w:t>
      </w:r>
      <w:r>
        <w:rPr>
          <w:rFonts w:ascii="Arial" w:eastAsia="Arial"/>
        </w:rPr>
        <w:t>8 </w:t>
      </w:r>
      <w:r>
        <w:rPr/>
        <w:t>月），</w:t>
      </w:r>
      <w:r>
        <w:rPr>
          <w:spacing w:val="4"/>
        </w:rPr>
        <w:t>四川接待的入境人数达到 </w:t>
      </w:r>
      <w:r>
        <w:rPr>
          <w:rFonts w:ascii="Arial" w:eastAsia="Arial"/>
        </w:rPr>
        <w:t>98.08 </w:t>
      </w:r>
      <w:r>
        <w:rPr>
          <w:spacing w:val="-3"/>
        </w:rPr>
        <w:t>万人次，外</w:t>
      </w:r>
      <w:r>
        <w:rPr>
          <w:spacing w:val="4"/>
        </w:rPr>
        <w:t>汇收入  </w:t>
      </w:r>
      <w:r>
        <w:rPr>
          <w:rFonts w:ascii="Arial" w:eastAsia="Arial"/>
        </w:rPr>
        <w:t>32723.76 </w:t>
      </w:r>
      <w:r>
        <w:rPr>
          <w:spacing w:val="2"/>
        </w:rPr>
        <w:t>万美元，国内旅游人数  </w:t>
      </w:r>
      <w:r>
        <w:rPr>
          <w:rFonts w:ascii="Arial" w:eastAsia="Arial"/>
        </w:rPr>
        <w:t>22205.78 </w:t>
      </w:r>
      <w:r>
        <w:rPr/>
        <w:t>万人次，国内旅游</w:t>
      </w:r>
      <w:r>
        <w:rPr>
          <w:spacing w:val="1"/>
        </w:rPr>
        <w:t>收入  </w:t>
      </w:r>
      <w:r>
        <w:rPr>
          <w:rFonts w:ascii="Arial" w:eastAsia="Arial"/>
        </w:rPr>
        <w:t>1564.15</w:t>
      </w:r>
      <w:r>
        <w:rPr>
          <w:rFonts w:ascii="Arial" w:eastAsia="Arial"/>
          <w:spacing w:val="-56"/>
        </w:rPr>
        <w:t> </w:t>
      </w:r>
      <w:r>
        <w:rPr>
          <w:spacing w:val="1"/>
        </w:rPr>
        <w:t>亿元。四川旅游住宿设施接待总人数  </w:t>
      </w:r>
      <w:r>
        <w:rPr>
          <w:rFonts w:ascii="Arial" w:eastAsia="Arial"/>
        </w:rPr>
        <w:t>1950.58 </w:t>
      </w:r>
      <w:r>
        <w:rPr/>
        <w:t>万人，入</w:t>
      </w:r>
      <w:r>
        <w:rPr>
          <w:spacing w:val="6"/>
        </w:rPr>
        <w:t>境人数 </w:t>
      </w:r>
      <w:r>
        <w:rPr>
          <w:rFonts w:ascii="Arial" w:eastAsia="Arial"/>
        </w:rPr>
        <w:t>98.08 </w:t>
      </w:r>
      <w:r>
        <w:rPr>
          <w:spacing w:val="1"/>
        </w:rPr>
        <w:t>万人，客房出租率 </w:t>
      </w:r>
      <w:r>
        <w:rPr>
          <w:rFonts w:ascii="Arial" w:eastAsia="Arial"/>
          <w:spacing w:val="-8"/>
        </w:rPr>
        <w:t>60.48%</w:t>
      </w:r>
      <w:r>
        <w:rPr>
          <w:spacing w:val="-1"/>
        </w:rPr>
        <w:t>，平均房价 </w:t>
      </w:r>
      <w:r>
        <w:rPr>
          <w:rFonts w:ascii="Arial" w:eastAsia="Arial"/>
        </w:rPr>
        <w:t>273.17 </w:t>
      </w:r>
      <w:r>
        <w:rPr/>
        <w:t>元，营业</w:t>
      </w:r>
    </w:p>
    <w:p>
      <w:pPr>
        <w:pStyle w:val="BodyText"/>
        <w:tabs>
          <w:tab w:pos="2059" w:val="left" w:leader="none"/>
          <w:tab w:pos="2539" w:val="left" w:leader="none"/>
          <w:tab w:pos="3419" w:val="left" w:leader="none"/>
          <w:tab w:pos="7179" w:val="left" w:leader="none"/>
          <w:tab w:pos="7699" w:val="left" w:leader="none"/>
          <w:tab w:pos="11679" w:val="left" w:leader="none"/>
          <w:tab w:pos="12279" w:val="left" w:leader="none"/>
        </w:tabs>
        <w:spacing w:line="268" w:lineRule="auto" w:before="11"/>
        <w:ind w:right="933"/>
      </w:pPr>
      <w:r>
        <w:rPr/>
        <w:t>收入总额</w:t>
        <w:tab/>
      </w:r>
      <w:r>
        <w:rPr>
          <w:rFonts w:ascii="Arial" w:eastAsia="Arial"/>
        </w:rPr>
        <w:t>65.52</w:t>
      </w:r>
      <w:r>
        <w:rPr>
          <w:rFonts w:ascii="Arial" w:eastAsia="Arial"/>
          <w:spacing w:val="-49"/>
        </w:rPr>
        <w:t> </w:t>
      </w:r>
      <w:r>
        <w:rPr/>
        <w:t>亿元</w:t>
      </w:r>
      <w:r>
        <w:rPr>
          <w:spacing w:val="-140"/>
        </w:rPr>
        <w:t>。</w:t>
      </w:r>
      <w:r>
        <w:rPr/>
        <w:t>星级酒店的客房情况为：</w:t>
      </w:r>
      <w:r>
        <w:rPr>
          <w:spacing w:val="2"/>
        </w:rPr>
        <w:t> </w:t>
      </w:r>
      <w:r>
        <w:rPr/>
        <w:t>五星级平均房价</w:t>
        <w:tab/>
      </w:r>
      <w:r>
        <w:rPr>
          <w:rFonts w:ascii="Arial" w:eastAsia="Arial"/>
          <w:spacing w:val="-3"/>
        </w:rPr>
        <w:t>746.04 </w:t>
      </w:r>
      <w:r>
        <w:rPr/>
        <w:t>元，出租率</w:t>
        <w:tab/>
      </w:r>
      <w:r>
        <w:rPr>
          <w:rFonts w:ascii="Arial" w:eastAsia="Arial"/>
          <w:spacing w:val="-5"/>
        </w:rPr>
        <w:t>60.02%</w:t>
      </w:r>
      <w:r>
        <w:rPr>
          <w:spacing w:val="-5"/>
        </w:rPr>
        <w:t>，</w:t>
      </w:r>
      <w:r>
        <w:rPr/>
        <w:t>四星级平均房价</w:t>
        <w:tab/>
      </w:r>
      <w:r>
        <w:rPr>
          <w:rFonts w:ascii="Arial" w:eastAsia="Arial"/>
        </w:rPr>
        <w:t>3345.18</w:t>
      </w:r>
      <w:r>
        <w:rPr>
          <w:rFonts w:ascii="Arial" w:eastAsia="Arial"/>
          <w:spacing w:val="-57"/>
        </w:rPr>
        <w:t> </w:t>
      </w:r>
      <w:r>
        <w:rPr/>
        <w:t>元，出租率</w:t>
        <w:tab/>
      </w:r>
      <w:r>
        <w:rPr>
          <w:rFonts w:ascii="Arial" w:eastAsia="Arial"/>
          <w:spacing w:val="-5"/>
        </w:rPr>
        <w:t>67.99%</w:t>
      </w:r>
      <w:r>
        <w:rPr>
          <w:spacing w:val="-5"/>
        </w:rPr>
        <w:t>， </w:t>
      </w:r>
      <w:r>
        <w:rPr/>
        <w:t>三星级平均房价</w:t>
        <w:tab/>
      </w:r>
      <w:r>
        <w:rPr>
          <w:rFonts w:ascii="Arial" w:eastAsia="Arial"/>
        </w:rPr>
        <w:t>207.14</w:t>
      </w:r>
      <w:r>
        <w:rPr>
          <w:rFonts w:ascii="Arial" w:eastAsia="Arial"/>
          <w:spacing w:val="-23"/>
        </w:rPr>
        <w:t> </w:t>
      </w:r>
      <w:r>
        <w:rPr/>
        <w:t>元，出租率</w:t>
        <w:tab/>
      </w:r>
      <w:r>
        <w:rPr>
          <w:rFonts w:ascii="Arial" w:eastAsia="Arial"/>
          <w:spacing w:val="-5"/>
        </w:rPr>
        <w:t>62.85%</w:t>
      </w:r>
      <w:r>
        <w:rPr/>
        <w:t>。较高的出租率和较好的旅游发展前景有利于华翰酒店的发展。</w:t>
      </w:r>
    </w:p>
    <w:p>
      <w:pPr>
        <w:pStyle w:val="BodyText"/>
        <w:spacing w:before="51"/>
        <w:ind w:left="1060"/>
      </w:pPr>
      <w:r>
        <w:rPr>
          <w:rFonts w:ascii="Arial" w:eastAsia="Arial"/>
        </w:rPr>
        <w:t>2</w:t>
      </w:r>
      <w:r>
        <w:rPr/>
        <w:t>、四川四星级酒店发展呈上升趋势</w:t>
      </w:r>
    </w:p>
    <w:p>
      <w:pPr>
        <w:pStyle w:val="BodyText"/>
        <w:tabs>
          <w:tab w:pos="5059" w:val="left" w:leader="none"/>
          <w:tab w:pos="9799" w:val="left" w:leader="none"/>
          <w:tab w:pos="11859" w:val="left" w:leader="none"/>
        </w:tabs>
        <w:spacing w:line="268" w:lineRule="auto" w:before="90"/>
        <w:ind w:right="999" w:firstLine="900"/>
      </w:pPr>
      <w:r>
        <w:rPr/>
        <w:t>酒店营业收入增长、</w:t>
        <w:tab/>
        <w:t>客房出租率比较高</w:t>
      </w:r>
      <w:r>
        <w:rPr>
          <w:spacing w:val="83"/>
        </w:rPr>
        <w:t> </w:t>
      </w:r>
      <w:r>
        <w:rPr/>
        <w:t>（均高于北京的</w:t>
        <w:tab/>
      </w:r>
      <w:r>
        <w:rPr>
          <w:rFonts w:ascii="Arial" w:eastAsia="Arial"/>
          <w:spacing w:val="-11"/>
        </w:rPr>
        <w:t>56%</w:t>
      </w:r>
      <w:r>
        <w:rPr>
          <w:spacing w:val="-11"/>
        </w:rPr>
        <w:t>，</w:t>
      </w:r>
      <w:r>
        <w:rPr>
          <w:spacing w:val="-16"/>
        </w:rPr>
        <w:t>上</w:t>
      </w:r>
      <w:r>
        <w:rPr/>
        <w:t>海的</w:t>
      </w:r>
      <w:r>
        <w:rPr>
          <w:spacing w:val="84"/>
        </w:rPr>
        <w:t> </w:t>
      </w:r>
      <w:r>
        <w:rPr>
          <w:rFonts w:ascii="Arial" w:eastAsia="Arial"/>
          <w:spacing w:val="-13"/>
        </w:rPr>
        <w:t>44.9%</w:t>
      </w:r>
      <w:r>
        <w:rPr>
          <w:spacing w:val="-13"/>
        </w:rPr>
        <w:t>）</w:t>
      </w:r>
      <w:r>
        <w:rPr>
          <w:spacing w:val="-40"/>
        </w:rPr>
        <w:t>。</w:t>
      </w:r>
      <w:r>
        <w:rPr/>
        <w:t>客房出租率最高的为四星级酒店，</w:t>
        <w:tab/>
      </w:r>
      <w:r>
        <w:rPr>
          <w:rFonts w:ascii="Arial" w:eastAsia="Arial"/>
        </w:rPr>
        <w:t>2011</w:t>
      </w:r>
      <w:r>
        <w:rPr>
          <w:rFonts w:ascii="Arial" w:eastAsia="Arial"/>
          <w:spacing w:val="-12"/>
        </w:rPr>
        <w:t> </w:t>
      </w:r>
      <w:r>
        <w:rPr/>
        <w:t>年</w:t>
      </w:r>
      <w:r>
        <w:rPr>
          <w:spacing w:val="22"/>
        </w:rPr>
        <w:t> </w:t>
      </w:r>
      <w:r>
        <w:rPr>
          <w:rFonts w:ascii="Arial" w:eastAsia="Arial"/>
        </w:rPr>
        <w:t>8</w:t>
      </w:r>
      <w:r>
        <w:rPr>
          <w:rFonts w:ascii="Arial" w:eastAsia="Arial"/>
          <w:spacing w:val="8"/>
        </w:rPr>
        <w:t> </w:t>
      </w:r>
      <w:r>
        <w:rPr/>
        <w:t>月份达到</w:t>
      </w:r>
    </w:p>
    <w:p>
      <w:pPr>
        <w:pStyle w:val="BodyText"/>
        <w:spacing w:before="253"/>
        <w:rPr>
          <w:rFonts w:ascii="Arial"/>
        </w:rPr>
      </w:pPr>
      <w:r>
        <w:rPr>
          <w:rFonts w:ascii="Arial"/>
        </w:rPr>
        <w:t>72.99%</w:t>
      </w:r>
    </w:p>
    <w:p>
      <w:pPr>
        <w:pStyle w:val="BodyText"/>
        <w:tabs>
          <w:tab w:pos="5459" w:val="left" w:leader="none"/>
        </w:tabs>
        <w:spacing w:before="289"/>
        <w:ind w:left="1060"/>
      </w:pPr>
      <w:r>
        <w:rPr>
          <w:rFonts w:ascii="Arial" w:eastAsia="Arial"/>
          <w:spacing w:val="-14"/>
        </w:rPr>
        <w:t>3</w:t>
      </w:r>
      <w:r>
        <w:rPr/>
        <w:t>、成都酒店行业未来</w:t>
        <w:tab/>
      </w:r>
      <w:r>
        <w:rPr>
          <w:rFonts w:ascii="Arial" w:eastAsia="Arial"/>
        </w:rPr>
        <w:t>5</w:t>
      </w:r>
      <w:r>
        <w:rPr>
          <w:rFonts w:ascii="Arial" w:eastAsia="Arial"/>
          <w:spacing w:val="-11"/>
        </w:rPr>
        <w:t> </w:t>
      </w:r>
      <w:r>
        <w:rPr/>
        <w:t>年内将领跑西部</w:t>
      </w:r>
    </w:p>
    <w:p>
      <w:pPr>
        <w:pStyle w:val="BodyText"/>
        <w:tabs>
          <w:tab w:pos="3899" w:val="left" w:leader="none"/>
          <w:tab w:pos="6419" w:val="left" w:leader="none"/>
          <w:tab w:pos="6839" w:val="left" w:leader="none"/>
          <w:tab w:pos="13079" w:val="left" w:leader="none"/>
        </w:tabs>
        <w:spacing w:line="268" w:lineRule="auto" w:before="110"/>
        <w:ind w:right="999" w:firstLine="900"/>
      </w:pPr>
      <w:r>
        <w:rPr/>
        <w:t>中国旅游酒店协会近日发布了</w:t>
        <w:tab/>
        <w:t>《中国酒店市场城市景气分析》</w:t>
        <w:tab/>
      </w:r>
      <w:r>
        <w:rPr>
          <w:spacing w:val="-18"/>
        </w:rPr>
        <w:t>报</w:t>
      </w:r>
      <w:r>
        <w:rPr/>
        <w:t>告。该报告对国内</w:t>
        <w:tab/>
      </w:r>
      <w:r>
        <w:rPr>
          <w:rFonts w:ascii="Arial" w:eastAsia="Arial"/>
        </w:rPr>
        <w:t>35</w:t>
      </w:r>
      <w:r>
        <w:rPr>
          <w:rFonts w:ascii="Arial" w:eastAsia="Arial"/>
          <w:spacing w:val="-5"/>
        </w:rPr>
        <w:t> </w:t>
      </w:r>
      <w:r>
        <w:rPr/>
        <w:t>个城市和</w:t>
        <w:tab/>
      </w:r>
      <w:r>
        <w:rPr>
          <w:rFonts w:ascii="Arial" w:eastAsia="Arial"/>
        </w:rPr>
        <w:t>251</w:t>
      </w:r>
      <w:r>
        <w:rPr>
          <w:rFonts w:ascii="Arial" w:eastAsia="Arial"/>
          <w:spacing w:val="-18"/>
        </w:rPr>
        <w:t> </w:t>
      </w:r>
      <w:r>
        <w:rPr/>
        <w:t>家酒店及酒店管理公司的调查结</w:t>
      </w:r>
    </w:p>
    <w:p>
      <w:pPr>
        <w:spacing w:after="0" w:line="268" w:lineRule="auto"/>
        <w:sectPr>
          <w:pgSz w:w="19120" w:h="27060"/>
          <w:pgMar w:top="2540" w:bottom="280" w:left="2720" w:right="1900"/>
        </w:sectPr>
      </w:pPr>
    </w:p>
    <w:p>
      <w:pPr>
        <w:pStyle w:val="BodyText"/>
        <w:tabs>
          <w:tab w:pos="3099" w:val="left" w:leader="none"/>
        </w:tabs>
        <w:spacing w:line="749" w:lineRule="exact"/>
      </w:pPr>
      <w:r>
        <w:rPr/>
        <w:t>果显示，</w:t>
      </w:r>
      <w:r>
        <w:rPr>
          <w:spacing w:val="21"/>
        </w:rPr>
        <w:t> </w:t>
      </w:r>
      <w:r>
        <w:rPr>
          <w:rFonts w:ascii="Arial" w:eastAsia="Arial"/>
        </w:rPr>
        <w:t>2012</w:t>
        <w:tab/>
      </w:r>
      <w:r>
        <w:rPr/>
        <w:t>年，成都酒店酒店行业市场活跃度较高，其中，旅游</w:t>
      </w:r>
    </w:p>
    <w:p>
      <w:pPr>
        <w:pStyle w:val="BodyText"/>
        <w:spacing w:before="129"/>
      </w:pPr>
      <w:r>
        <w:rPr/>
        <w:t>消费对酒店业绩提升明显。</w:t>
      </w:r>
    </w:p>
    <w:p>
      <w:pPr>
        <w:pStyle w:val="BodyText"/>
        <w:spacing w:before="110"/>
        <w:ind w:left="1040"/>
      </w:pPr>
      <w:r>
        <w:rPr/>
        <w:t>（ </w:t>
      </w:r>
      <w:r>
        <w:rPr>
          <w:rFonts w:ascii="Arial" w:eastAsia="Arial"/>
        </w:rPr>
        <w:t>1</w:t>
      </w:r>
      <w:r>
        <w:rPr/>
        <w:t>）二三线城市酒店业持续增长</w:t>
      </w:r>
    </w:p>
    <w:p>
      <w:pPr>
        <w:pStyle w:val="BodyText"/>
        <w:tabs>
          <w:tab w:pos="5179" w:val="left" w:leader="none"/>
          <w:tab w:pos="5879" w:val="left" w:leader="none"/>
          <w:tab w:pos="6579" w:val="left" w:leader="none"/>
          <w:tab w:pos="8879" w:val="left" w:leader="none"/>
          <w:tab w:pos="10859" w:val="left" w:leader="none"/>
        </w:tabs>
        <w:spacing w:line="271" w:lineRule="auto" w:before="130"/>
        <w:ind w:right="839" w:firstLine="680"/>
      </w:pPr>
      <w:r>
        <w:rPr/>
        <w:t>报告显示，</w:t>
      </w:r>
      <w:r>
        <w:rPr>
          <w:spacing w:val="-18"/>
        </w:rPr>
        <w:t> </w:t>
      </w:r>
      <w:r>
        <w:rPr>
          <w:rFonts w:ascii="Arial" w:eastAsia="Arial"/>
        </w:rPr>
        <w:t>2011</w:t>
      </w:r>
      <w:r>
        <w:rPr>
          <w:rFonts w:ascii="Arial" w:eastAsia="Arial"/>
          <w:spacing w:val="-51"/>
        </w:rPr>
        <w:t> </w:t>
      </w:r>
      <w:r>
        <w:rPr/>
        <w:t>年</w:t>
      </w:r>
      <w:r>
        <w:rPr>
          <w:spacing w:val="20"/>
        </w:rPr>
        <w:t>，</w:t>
      </w:r>
      <w:r>
        <w:rPr/>
        <w:t>国内酒店客房数量的增长率为</w:t>
        <w:tab/>
      </w:r>
      <w:r>
        <w:rPr>
          <w:rFonts w:ascii="Arial" w:eastAsia="Arial"/>
          <w:spacing w:val="-7"/>
        </w:rPr>
        <w:t>14.4%</w:t>
      </w:r>
      <w:r>
        <w:rPr>
          <w:spacing w:val="-40"/>
        </w:rPr>
        <w:t>。</w:t>
      </w:r>
      <w:r>
        <w:rPr/>
        <w:t>其中</w:t>
      </w:r>
      <w:r>
        <w:rPr>
          <w:spacing w:val="-14"/>
        </w:rPr>
        <w:t>， </w:t>
      </w:r>
      <w:r>
        <w:rPr/>
        <w:t>一线城市的增长率保持稳定，</w:t>
        <w:tab/>
        <w:t>二三线城市由于其城市规划起步相对较   晚，因此新增供给将保持持续增长。预计到</w:t>
        <w:tab/>
      </w:r>
      <w:r>
        <w:rPr>
          <w:rFonts w:ascii="Arial" w:eastAsia="Arial"/>
        </w:rPr>
        <w:t>2014</w:t>
      </w:r>
      <w:r>
        <w:rPr>
          <w:rFonts w:ascii="Arial" w:eastAsia="Arial"/>
          <w:spacing w:val="-12"/>
        </w:rPr>
        <w:t> </w:t>
      </w:r>
      <w:r>
        <w:rPr/>
        <w:t>年底，二三线城市的酒店供给增长率将分别达到约</w:t>
        <w:tab/>
      </w:r>
      <w:r>
        <w:rPr>
          <w:rFonts w:ascii="Arial" w:eastAsia="Arial"/>
          <w:spacing w:val="-7"/>
        </w:rPr>
        <w:t>21.5%</w:t>
      </w:r>
      <w:r>
        <w:rPr/>
        <w:t>和</w:t>
      </w:r>
      <w:r>
        <w:rPr>
          <w:spacing w:val="43"/>
        </w:rPr>
        <w:t> </w:t>
      </w:r>
      <w:r>
        <w:rPr>
          <w:rFonts w:ascii="Arial" w:eastAsia="Arial"/>
          <w:spacing w:val="-3"/>
        </w:rPr>
        <w:t>28.6%</w:t>
      </w:r>
      <w:r>
        <w:rPr>
          <w:spacing w:val="-3"/>
        </w:rPr>
        <w:t>，</w:t>
      </w:r>
      <w:r>
        <w:rPr/>
        <w:t>其中商务客源为酒店主导客源，占总客源的</w:t>
        <w:tab/>
      </w:r>
      <w:r>
        <w:rPr>
          <w:rFonts w:ascii="Arial" w:eastAsia="Arial"/>
          <w:spacing w:val="-7"/>
        </w:rPr>
        <w:t>65.8%</w:t>
      </w:r>
      <w:r>
        <w:rPr/>
        <w:t>。客源的未来增长点依赖大型会议会  展。</w:t>
      </w:r>
    </w:p>
    <w:p>
      <w:pPr>
        <w:pStyle w:val="BodyText"/>
        <w:spacing w:line="873" w:lineRule="exact"/>
        <w:ind w:left="840"/>
      </w:pPr>
      <w:r>
        <w:rPr/>
        <w:t>（</w:t>
      </w:r>
      <w:r>
        <w:rPr>
          <w:rFonts w:ascii="Arial" w:eastAsia="Arial"/>
        </w:rPr>
        <w:t>2</w:t>
      </w:r>
      <w:r>
        <w:rPr/>
        <w:t>）旅游消费提高刺激酒店增收</w:t>
      </w:r>
    </w:p>
    <w:p>
      <w:pPr>
        <w:pStyle w:val="BodyText"/>
        <w:tabs>
          <w:tab w:pos="2199" w:val="left" w:leader="none"/>
          <w:tab w:pos="13540" w:val="right" w:leader="none"/>
        </w:tabs>
        <w:spacing w:before="109"/>
        <w:ind w:left="1060"/>
        <w:rPr>
          <w:rFonts w:ascii="Arial" w:eastAsia="Arial"/>
        </w:rPr>
      </w:pPr>
      <w:r>
        <w:rPr>
          <w:rFonts w:ascii="Arial" w:eastAsia="Arial"/>
        </w:rPr>
        <w:t>2011</w:t>
        <w:tab/>
      </w:r>
      <w:r>
        <w:rPr/>
        <w:t>年，全国各地酒店业绩总体呈上升趋势，平均房价为</w:t>
        <w:tab/>
      </w:r>
      <w:r>
        <w:rPr>
          <w:rFonts w:ascii="Arial" w:eastAsia="Arial"/>
        </w:rPr>
        <w:t>497</w:t>
      </w:r>
    </w:p>
    <w:p>
      <w:pPr>
        <w:pStyle w:val="BodyText"/>
        <w:tabs>
          <w:tab w:pos="3779" w:val="left" w:leader="none"/>
          <w:tab w:pos="6579" w:val="left" w:leader="none"/>
        </w:tabs>
        <w:spacing w:line="268" w:lineRule="auto" w:before="110"/>
        <w:ind w:right="1259"/>
      </w:pPr>
      <w:r>
        <w:rPr/>
        <w:t>元，而今年，这个数据增长到了</w:t>
        <w:tab/>
      </w:r>
      <w:r>
        <w:rPr>
          <w:rFonts w:ascii="Arial" w:eastAsia="Arial"/>
        </w:rPr>
        <w:t>514</w:t>
      </w:r>
      <w:r>
        <w:rPr>
          <w:rFonts w:ascii="Arial" w:eastAsia="Arial"/>
          <w:spacing w:val="-40"/>
        </w:rPr>
        <w:t> </w:t>
      </w:r>
      <w:r>
        <w:rPr/>
        <w:t>元。不过，由于人力成本提高</w:t>
      </w:r>
      <w:r>
        <w:rPr>
          <w:spacing w:val="-16"/>
        </w:rPr>
        <w:t>、</w:t>
      </w:r>
      <w:r>
        <w:rPr/>
        <w:t>物价上涨等因素，</w:t>
        <w:tab/>
      </w:r>
      <w:r>
        <w:rPr>
          <w:rFonts w:ascii="Arial" w:eastAsia="Arial"/>
        </w:rPr>
        <w:t>2012</w:t>
      </w:r>
      <w:r>
        <w:rPr>
          <w:rFonts w:ascii="Arial" w:eastAsia="Arial"/>
          <w:spacing w:val="-52"/>
        </w:rPr>
        <w:t> </w:t>
      </w:r>
      <w:r>
        <w:rPr/>
        <w:t>年全国酒店实际增长不如往年。</w:t>
      </w:r>
    </w:p>
    <w:p>
      <w:pPr>
        <w:pStyle w:val="BodyText"/>
        <w:spacing w:line="266" w:lineRule="auto" w:before="25"/>
        <w:ind w:right="1739" w:firstLine="900"/>
        <w:jc w:val="both"/>
      </w:pPr>
      <w:r>
        <w:rPr>
          <w:rFonts w:ascii="Arial" w:eastAsia="Arial"/>
        </w:rPr>
        <w:t>2012</w:t>
      </w:r>
      <w:r>
        <w:rPr>
          <w:rFonts w:ascii="Arial" w:eastAsia="Arial"/>
          <w:spacing w:val="86"/>
        </w:rPr>
        <w:t> </w:t>
      </w:r>
      <w:r>
        <w:rPr/>
        <w:t>年旅游市场持续活跃，旅游消费为酒店带来的收益明显提</w:t>
      </w:r>
      <w:r>
        <w:rPr>
          <w:spacing w:val="-1"/>
        </w:rPr>
        <w:t>升。交通条件的改变，以及市民消费意愿，消费能力的提高，使得更</w:t>
      </w:r>
      <w:r>
        <w:rPr/>
        <w:t>多游客愿意自助出行。</w:t>
      </w:r>
    </w:p>
    <w:p>
      <w:pPr>
        <w:pStyle w:val="BodyText"/>
        <w:spacing w:before="35"/>
        <w:ind w:left="1060"/>
      </w:pPr>
      <w:r>
        <w:rPr/>
        <w:t>（</w:t>
      </w:r>
      <w:r>
        <w:rPr>
          <w:spacing w:val="-57"/>
        </w:rPr>
        <w:t> </w:t>
      </w:r>
      <w:r>
        <w:rPr>
          <w:rFonts w:ascii="Arial" w:eastAsia="Arial"/>
          <w:spacing w:val="3"/>
        </w:rPr>
        <w:t>3</w:t>
      </w:r>
      <w:r>
        <w:rPr>
          <w:spacing w:val="3"/>
        </w:rPr>
        <w:t>）</w:t>
      </w:r>
      <w:r>
        <w:rPr/>
        <w:t>开放程度高助推成都酒店业</w:t>
      </w:r>
    </w:p>
    <w:p>
      <w:pPr>
        <w:pStyle w:val="BodyText"/>
        <w:tabs>
          <w:tab w:pos="3419" w:val="left" w:leader="none"/>
          <w:tab w:pos="6419" w:val="left" w:leader="none"/>
          <w:tab w:pos="9459" w:val="left" w:leader="none"/>
          <w:tab w:pos="12639" w:val="left" w:leader="none"/>
        </w:tabs>
        <w:spacing w:line="271" w:lineRule="auto" w:before="110"/>
        <w:ind w:right="1019" w:firstLine="900"/>
      </w:pPr>
      <w:r>
        <w:rPr/>
        <w:t>对于成都酒店行业的发展，</w:t>
        <w:tab/>
        <w:t>报告分析，</w:t>
      </w:r>
      <w:r>
        <w:rPr>
          <w:spacing w:val="-37"/>
        </w:rPr>
        <w:t> </w:t>
      </w:r>
      <w:r>
        <w:rPr/>
        <w:t>成都受益于西部大开发的政策的大力支持，</w:t>
      </w:r>
      <w:r>
        <w:rPr>
          <w:spacing w:val="63"/>
        </w:rPr>
        <w:t> </w:t>
      </w:r>
      <w:r>
        <w:rPr/>
        <w:t>出现了大量的基础设施投资和外商直接投资，</w:t>
        <w:tab/>
        <w:t>城</w:t>
      </w:r>
      <w:r>
        <w:rPr>
          <w:spacing w:val="-18"/>
        </w:rPr>
        <w:t>市</w:t>
      </w:r>
      <w:r>
        <w:rPr/>
        <w:t>具有规模大、</w:t>
      </w:r>
      <w:r>
        <w:rPr>
          <w:spacing w:val="3"/>
        </w:rPr>
        <w:t> </w:t>
      </w:r>
      <w:r>
        <w:rPr/>
        <w:t>开放程度高和多元化的经济特征，</w:t>
        <w:tab/>
        <w:t>吸引了大量国内和跨国企业甚至世界</w:t>
        <w:tab/>
      </w:r>
      <w:r>
        <w:rPr>
          <w:rFonts w:ascii="Arial" w:eastAsia="Arial"/>
        </w:rPr>
        <w:t>500</w:t>
      </w:r>
      <w:r>
        <w:rPr>
          <w:rFonts w:ascii="Arial" w:eastAsia="Arial"/>
          <w:spacing w:val="-19"/>
        </w:rPr>
        <w:t> </w:t>
      </w:r>
      <w:r>
        <w:rPr/>
        <w:t>强企业的进驻，</w:t>
      </w:r>
      <w:r>
        <w:rPr>
          <w:spacing w:val="-37"/>
        </w:rPr>
        <w:t> </w:t>
      </w:r>
      <w:r>
        <w:rPr/>
        <w:t>同时还拥有众多国际零售品牌和国际酒店运营商，在成都的主要商业地产都具有很大的潜力，未来</w:t>
      </w:r>
    </w:p>
    <w:p>
      <w:pPr>
        <w:spacing w:after="0" w:line="271" w:lineRule="auto"/>
        <w:sectPr>
          <w:pgSz w:w="19120" w:h="27060"/>
          <w:pgMar w:top="2520" w:bottom="280" w:left="2720" w:right="1900"/>
        </w:sectPr>
      </w:pPr>
    </w:p>
    <w:p>
      <w:pPr>
        <w:pStyle w:val="BodyText"/>
        <w:spacing w:line="749" w:lineRule="exact"/>
      </w:pPr>
      <w:r>
        <w:rPr>
          <w:rFonts w:ascii="Arial" w:eastAsia="Arial"/>
        </w:rPr>
        <w:t>3-5 </w:t>
      </w:r>
      <w:r>
        <w:rPr/>
        <w:t>年，成都酒店酒店市场前景将处于西部领先地位。</w:t>
      </w:r>
    </w:p>
    <w:p>
      <w:pPr>
        <w:pStyle w:val="Heading3"/>
        <w:numPr>
          <w:ilvl w:val="1"/>
          <w:numId w:val="9"/>
        </w:numPr>
        <w:tabs>
          <w:tab w:pos="999" w:val="left" w:leader="none"/>
          <w:tab w:pos="1000" w:val="left" w:leader="none"/>
        </w:tabs>
        <w:spacing w:line="240" w:lineRule="auto" w:before="540" w:after="0"/>
        <w:ind w:left="1000" w:right="0" w:hanging="840"/>
        <w:jc w:val="left"/>
      </w:pPr>
      <w:r>
        <w:rPr/>
        <w:t>消费者行为分析</w:t>
      </w:r>
    </w:p>
    <w:p>
      <w:pPr>
        <w:pStyle w:val="ListParagraph"/>
        <w:numPr>
          <w:ilvl w:val="2"/>
          <w:numId w:val="9"/>
        </w:numPr>
        <w:tabs>
          <w:tab w:pos="1280" w:val="left" w:leader="none"/>
        </w:tabs>
        <w:spacing w:line="240" w:lineRule="auto" w:before="497" w:after="0"/>
        <w:ind w:left="1280" w:right="0" w:hanging="1120"/>
        <w:jc w:val="left"/>
        <w:rPr>
          <w:sz w:val="42"/>
        </w:rPr>
      </w:pPr>
      <w:r>
        <w:rPr>
          <w:sz w:val="42"/>
        </w:rPr>
        <w:t>华翰酒店主要消费者类型</w:t>
      </w:r>
    </w:p>
    <w:p>
      <w:pPr>
        <w:pStyle w:val="BodyText"/>
        <w:tabs>
          <w:tab w:pos="8639" w:val="left" w:leader="none"/>
        </w:tabs>
        <w:spacing w:line="271" w:lineRule="auto" w:before="509"/>
        <w:ind w:right="1079" w:firstLine="880"/>
      </w:pPr>
      <w:r>
        <w:rPr/>
        <w:t>酒店消费者的类型根据消费目的划分，</w:t>
        <w:tab/>
        <w:t>可分为以下几种：</w:t>
      </w:r>
      <w:r>
        <w:rPr>
          <w:spacing w:val="63"/>
        </w:rPr>
        <w:t> </w:t>
      </w:r>
      <w:r>
        <w:rPr/>
        <w:t>旅游</w:t>
      </w:r>
      <w:r>
        <w:rPr>
          <w:spacing w:val="-18"/>
        </w:rPr>
        <w:t>消</w:t>
      </w:r>
      <w:r>
        <w:rPr/>
        <w:t>费者、从事商务或公务消费者、结婚和探亲的消费者、从事科技、文   化交流的消费者。</w:t>
      </w:r>
    </w:p>
    <w:p>
      <w:pPr>
        <w:pStyle w:val="BodyText"/>
        <w:tabs>
          <w:tab w:pos="8119" w:val="left" w:leader="none"/>
          <w:tab w:pos="10379" w:val="left" w:leader="none"/>
        </w:tabs>
        <w:spacing w:line="271" w:lineRule="auto" w:before="2"/>
        <w:ind w:right="1179" w:firstLine="880"/>
      </w:pPr>
      <w:r>
        <w:rPr/>
        <w:t>华翰酒店将建成四星级标准的酒店，</w:t>
        <w:tab/>
        <w:t>并且地处成都市龙潭总部经济城内，</w:t>
      </w:r>
      <w:r>
        <w:rPr>
          <w:spacing w:val="-57"/>
        </w:rPr>
        <w:t> </w:t>
      </w:r>
      <w:r>
        <w:rPr/>
        <w:t>因此酒店定位的顾客群体主要是商务客人，</w:t>
        <w:tab/>
        <w:t>即上述分类的</w:t>
      </w:r>
      <w:r>
        <w:rPr>
          <w:spacing w:val="-18"/>
        </w:rPr>
        <w:t>第</w:t>
      </w:r>
      <w:r>
        <w:rPr/>
        <w:t>二类消费者</w:t>
      </w:r>
      <w:r>
        <w:rPr>
          <w:spacing w:val="40"/>
        </w:rPr>
        <w:t>。</w:t>
      </w:r>
      <w:r>
        <w:rPr/>
        <w:t>商务客人是指因商务活动或公务活动而入住到目的地的  酒店，享受酒店服务的客人。他们无论是来自跨国企业、民营企业还  是政府部门，都是来到某个地方从事相关活动的管理者或者业务人</w:t>
      </w:r>
    </w:p>
    <w:p>
      <w:pPr>
        <w:pStyle w:val="BodyText"/>
        <w:spacing w:line="880" w:lineRule="exact"/>
      </w:pPr>
      <w:r>
        <w:rPr/>
        <w:t>员。 酒店针对这类顾客群体的营销重点是优质快捷的服务和健全的</w:t>
      </w:r>
    </w:p>
    <w:p>
      <w:pPr>
        <w:pStyle w:val="BodyText"/>
        <w:spacing w:before="109"/>
      </w:pPr>
      <w:r>
        <w:rPr/>
        <w:t>商务会议设施。</w:t>
      </w:r>
    </w:p>
    <w:p>
      <w:pPr>
        <w:pStyle w:val="BodyText"/>
        <w:tabs>
          <w:tab w:pos="7219" w:val="left" w:leader="none"/>
          <w:tab w:pos="12619" w:val="left" w:leader="none"/>
        </w:tabs>
        <w:spacing w:line="271" w:lineRule="auto" w:before="110"/>
        <w:ind w:right="1019" w:firstLine="880"/>
      </w:pPr>
      <w:r>
        <w:rPr/>
        <w:t>中国酒店的商务客人规模是随着中国经济的发展而发展的。</w:t>
        <w:tab/>
        <w:t>在中国经济落后的年代，酒店无论在硬件设施、软件服务、营销策略等方    面都没有针对商务客人而专门开发。</w:t>
        <w:tab/>
        <w:t>然而随着经济全球化的发展和中国经济的大发展，</w:t>
      </w:r>
      <w:r>
        <w:rPr>
          <w:spacing w:val="63"/>
        </w:rPr>
        <w:t> </w:t>
      </w:r>
      <w:r>
        <w:rPr/>
        <w:t>越来越多的酒店开始意识到商务客源的潜力，</w:t>
        <w:tab/>
        <w:t>以</w:t>
      </w:r>
      <w:r>
        <w:rPr>
          <w:spacing w:val="-18"/>
        </w:rPr>
        <w:t>及</w:t>
      </w:r>
      <w:r>
        <w:rPr/>
        <w:t>他们所带来的巨大经济效益，也纷纷将商务客人作为新的利润增长</w:t>
      </w:r>
    </w:p>
    <w:p>
      <w:pPr>
        <w:pStyle w:val="BodyText"/>
        <w:spacing w:line="880" w:lineRule="exact"/>
      </w:pPr>
      <w:r>
        <w:rPr/>
        <w:t>点。</w:t>
      </w:r>
    </w:p>
    <w:p>
      <w:pPr>
        <w:pStyle w:val="BodyText"/>
        <w:spacing w:before="129"/>
        <w:ind w:left="0" w:right="1059"/>
        <w:jc w:val="center"/>
      </w:pPr>
      <w:r>
        <w:rPr/>
        <w:t>酒店市场的竞争日趋激烈，商务客人逐渐成为酒店争夺的客源对</w:t>
      </w:r>
    </w:p>
    <w:p>
      <w:pPr>
        <w:pStyle w:val="BodyText"/>
        <w:tabs>
          <w:tab w:pos="11179" w:val="left" w:leader="none"/>
        </w:tabs>
        <w:spacing w:before="110"/>
        <w:ind w:left="0" w:right="899"/>
        <w:jc w:val="center"/>
      </w:pPr>
      <w:r>
        <w:rPr/>
        <w:t>象。据哈沃斯国际咨询公司调查，世界酒店业的业务中，</w:t>
        <w:tab/>
      </w:r>
      <w:r>
        <w:rPr>
          <w:rFonts w:ascii="Arial" w:eastAsia="Arial"/>
        </w:rPr>
        <w:t>55%</w:t>
      </w:r>
      <w:r>
        <w:rPr/>
        <w:t>的客人</w:t>
      </w:r>
    </w:p>
    <w:p>
      <w:pPr>
        <w:spacing w:after="0"/>
        <w:jc w:val="center"/>
        <w:sectPr>
          <w:pgSz w:w="19120" w:h="27060"/>
          <w:pgMar w:top="2540" w:bottom="280" w:left="2720" w:right="1900"/>
        </w:sectPr>
      </w:pPr>
    </w:p>
    <w:p>
      <w:pPr>
        <w:pStyle w:val="BodyText"/>
        <w:spacing w:line="749" w:lineRule="exact"/>
      </w:pPr>
      <w:r>
        <w:rPr/>
        <w:t>来自商务旅游， </w:t>
      </w:r>
      <w:r>
        <w:rPr>
          <w:rFonts w:ascii="Arial" w:eastAsia="Arial"/>
        </w:rPr>
        <w:t>34%</w:t>
      </w:r>
      <w:r>
        <w:rPr/>
        <w:t>的客人是消遣旅游者。无论是从全世界还是从地</w:t>
      </w:r>
    </w:p>
    <w:p>
      <w:pPr>
        <w:pStyle w:val="BodyText"/>
        <w:tabs>
          <w:tab w:pos="4579" w:val="left" w:leader="none"/>
          <w:tab w:pos="11699" w:val="left" w:leader="none"/>
        </w:tabs>
        <w:spacing w:line="271" w:lineRule="auto" w:before="129"/>
        <w:ind w:right="1119"/>
      </w:pPr>
      <w:r>
        <w:rPr/>
        <w:t>区看，经济越发达的地区，商务客人所占比重越大，他们能够给酒店   带来巨大的经济效益。</w:t>
        <w:tab/>
        <w:t>深入分析酒店商务客人的消费行为，</w:t>
        <w:tab/>
        <w:t>将有助</w:t>
      </w:r>
      <w:r>
        <w:rPr>
          <w:spacing w:val="-18"/>
        </w:rPr>
        <w:t>于</w:t>
      </w:r>
      <w:r>
        <w:rPr/>
        <w:t>酒店进行相关产品和服务项目的开发。</w:t>
      </w:r>
    </w:p>
    <w:p>
      <w:pPr>
        <w:pStyle w:val="ListParagraph"/>
        <w:numPr>
          <w:ilvl w:val="2"/>
          <w:numId w:val="9"/>
        </w:numPr>
        <w:tabs>
          <w:tab w:pos="1280" w:val="left" w:leader="none"/>
        </w:tabs>
        <w:spacing w:line="240" w:lineRule="auto" w:before="422" w:after="0"/>
        <w:ind w:left="1280" w:right="0" w:hanging="1120"/>
        <w:jc w:val="left"/>
        <w:rPr>
          <w:sz w:val="42"/>
        </w:rPr>
      </w:pPr>
      <w:r>
        <w:rPr>
          <w:sz w:val="42"/>
        </w:rPr>
        <w:t>商务客人的群体特征</w:t>
      </w:r>
    </w:p>
    <w:p>
      <w:pPr>
        <w:pStyle w:val="BodyText"/>
        <w:spacing w:before="549"/>
        <w:ind w:left="1060"/>
      </w:pPr>
      <w:r>
        <w:rPr>
          <w:rFonts w:ascii="Arial" w:eastAsia="Arial"/>
        </w:rPr>
        <w:t>1</w:t>
      </w:r>
      <w:r>
        <w:rPr/>
        <w:t>、年龄特征</w:t>
      </w:r>
    </w:p>
    <w:p>
      <w:pPr>
        <w:pStyle w:val="BodyText"/>
        <w:spacing w:line="268" w:lineRule="auto" w:before="90"/>
        <w:ind w:right="1139" w:firstLine="880"/>
        <w:jc w:val="both"/>
      </w:pPr>
      <w:r>
        <w:rPr>
          <w:spacing w:val="-1"/>
        </w:rPr>
        <w:t>据调查入住四星级及以上档次酒店的客人年龄中， 三十岁以上的</w:t>
      </w:r>
      <w:r>
        <w:rPr>
          <w:spacing w:val="11"/>
        </w:rPr>
        <w:t>商务客人占 </w:t>
      </w:r>
      <w:r>
        <w:rPr>
          <w:rFonts w:ascii="Arial" w:eastAsia="Arial"/>
          <w:spacing w:val="-21"/>
        </w:rPr>
        <w:t>70%</w:t>
      </w:r>
      <w:r>
        <w:rPr>
          <w:spacing w:val="-4"/>
        </w:rPr>
        <w:t>，其中男性多于女性。 这些是由商务活动的性质所体现出来的。</w:t>
      </w:r>
    </w:p>
    <w:p>
      <w:pPr>
        <w:pStyle w:val="BodyText"/>
        <w:tabs>
          <w:tab w:pos="4579" w:val="left" w:leader="none"/>
          <w:tab w:pos="6839" w:val="left" w:leader="none"/>
          <w:tab w:pos="9239" w:val="left" w:leader="none"/>
          <w:tab w:pos="9459" w:val="left" w:leader="none"/>
          <w:tab w:pos="13059" w:val="left" w:leader="none"/>
        </w:tabs>
        <w:spacing w:line="271" w:lineRule="auto" w:before="28"/>
        <w:ind w:right="1019" w:firstLine="880"/>
      </w:pPr>
      <w:r>
        <w:rPr/>
        <w:t>一方面，商务客人年龄大，独立性都很强，不愿意受人支配，具   有很强的个性特征。他们喜欢稳重、典雅的房间布置，乐于接受个性    化服务和定制化服务，</w:t>
        <w:tab/>
        <w:t>更希望受到别人的尊重。</w:t>
        <w:tab/>
        <w:tab/>
        <w:t>然而他们会随着业务开展的状况个人情绪会有波动性，</w:t>
        <w:tab/>
        <w:t>造成酒店难于把握服务的标准。</w:t>
        <w:tab/>
      </w:r>
      <w:r>
        <w:rPr>
          <w:spacing w:val="-18"/>
        </w:rPr>
        <w:t>另</w:t>
      </w:r>
      <w:r>
        <w:rPr/>
        <w:t>一方面</w:t>
      </w:r>
      <w:r>
        <w:rPr>
          <w:spacing w:val="-60"/>
        </w:rPr>
        <w:t>，</w:t>
      </w:r>
      <w:r>
        <w:rPr/>
        <w:t>商务女性则会对酒店提出更高的要求，</w:t>
        <w:tab/>
        <w:t>更强调环境的安全性、舒适性</w:t>
      </w:r>
      <w:r>
        <w:rPr>
          <w:spacing w:val="-20"/>
        </w:rPr>
        <w:t>。</w:t>
      </w:r>
      <w:r>
        <w:rPr/>
        <w:t>例如香港多家酒店推出的女性楼层受到女性商务客人的普遍    喜爱。</w:t>
      </w:r>
    </w:p>
    <w:p>
      <w:pPr>
        <w:pStyle w:val="BodyText"/>
        <w:spacing w:line="887" w:lineRule="exact"/>
        <w:ind w:left="1060"/>
      </w:pPr>
      <w:r>
        <w:rPr>
          <w:rFonts w:ascii="Arial" w:eastAsia="Arial"/>
        </w:rPr>
        <w:t>2</w:t>
      </w:r>
      <w:r>
        <w:rPr/>
        <w:t>、素质特征</w:t>
      </w:r>
    </w:p>
    <w:p>
      <w:pPr>
        <w:pStyle w:val="BodyText"/>
        <w:tabs>
          <w:tab w:pos="7659" w:val="left" w:leader="none"/>
          <w:tab w:pos="9919" w:val="left" w:leader="none"/>
        </w:tabs>
        <w:spacing w:line="271" w:lineRule="auto" w:before="90"/>
        <w:ind w:right="1219" w:firstLine="900"/>
      </w:pPr>
      <w:r>
        <w:rPr/>
        <w:t>商务客人的整体层面都具有良好的教育背景、</w:t>
        <w:tab/>
        <w:t>较高的文化素质</w:t>
      </w:r>
      <w:r>
        <w:rPr>
          <w:spacing w:val="-18"/>
        </w:rPr>
        <w:t>和</w:t>
      </w:r>
      <w:r>
        <w:rPr/>
        <w:t>优秀的自身修养。</w:t>
      </w:r>
      <w:r>
        <w:rPr>
          <w:spacing w:val="4"/>
        </w:rPr>
        <w:t> </w:t>
      </w:r>
      <w:r>
        <w:rPr/>
        <w:t>这些都决定了他们能够很好的鉴别酒店的档次和酒店的服务，</w:t>
      </w:r>
      <w:r>
        <w:rPr>
          <w:spacing w:val="-17"/>
        </w:rPr>
        <w:t> </w:t>
      </w:r>
      <w:r>
        <w:rPr/>
        <w:t>也将对酒店有更高的要求，</w:t>
        <w:tab/>
        <w:t>即无论是酒店的硬件方面还是酒店的软件方面。</w:t>
      </w:r>
    </w:p>
    <w:p>
      <w:pPr>
        <w:spacing w:after="0" w:line="271" w:lineRule="auto"/>
        <w:sectPr>
          <w:pgSz w:w="19120" w:h="27060"/>
          <w:pgMar w:top="2520" w:bottom="280" w:left="2720" w:right="1900"/>
        </w:sectPr>
      </w:pPr>
    </w:p>
    <w:p>
      <w:pPr>
        <w:pStyle w:val="BodyText"/>
        <w:spacing w:line="749" w:lineRule="exact"/>
        <w:ind w:left="1060"/>
      </w:pPr>
      <w:r>
        <w:rPr/>
        <w:pict>
          <v:group style="position:absolute;margin-left:136.640442pt;margin-top:632.894409pt;width:741.05pt;height:133.9pt;mso-position-horizontal-relative:page;mso-position-vertical-relative:page;z-index:15757312" coordorigin="2733,12658" coordsize="14821,2678">
            <v:shape style="position:absolute;left:2732;top:12657;width:14821;height:2594" type="#_x0000_t75" stroked="false">
              <v:imagedata r:id="rId11" o:title=""/>
            </v:shape>
            <v:shape style="position:absolute;left:5920;top:12740;width:1520;height:515" type="#_x0000_t202" filled="false" stroked="false">
              <v:textbox inset="0,0,0,0">
                <w:txbxContent>
                  <w:p>
                    <w:pPr>
                      <w:spacing w:line="471" w:lineRule="exact" w:before="0"/>
                      <w:ind w:left="0" w:right="0" w:firstLine="0"/>
                      <w:jc w:val="left"/>
                      <w:rPr>
                        <w:sz w:val="30"/>
                      </w:rPr>
                    </w:pPr>
                    <w:r>
                      <w:rPr>
                        <w:sz w:val="30"/>
                      </w:rPr>
                      <w:t>有形的服务</w:t>
                    </w:r>
                  </w:p>
                </w:txbxContent>
              </v:textbox>
              <w10:wrap type="none"/>
            </v:shape>
            <v:shape style="position:absolute;left:13380;top:12740;width:1520;height:515" type="#_x0000_t202" filled="false" stroked="false">
              <v:textbox inset="0,0,0,0">
                <w:txbxContent>
                  <w:p>
                    <w:pPr>
                      <w:spacing w:line="471" w:lineRule="exact" w:before="0"/>
                      <w:ind w:left="0" w:right="0" w:firstLine="0"/>
                      <w:jc w:val="left"/>
                      <w:rPr>
                        <w:sz w:val="30"/>
                      </w:rPr>
                    </w:pPr>
                    <w:r>
                      <w:rPr>
                        <w:sz w:val="30"/>
                      </w:rPr>
                      <w:t>无形的服务</w:t>
                    </w:r>
                  </w:p>
                </w:txbxContent>
              </v:textbox>
              <w10:wrap type="none"/>
            </v:shape>
            <v:shape style="position:absolute;left:2880;top:13240;width:2720;height:2095" type="#_x0000_t202" filled="false" stroked="false">
              <v:textbox inset="0,0,0,0">
                <w:txbxContent>
                  <w:p>
                    <w:pPr>
                      <w:spacing w:line="413" w:lineRule="exact" w:before="0"/>
                      <w:ind w:left="320" w:right="81" w:firstLine="0"/>
                      <w:jc w:val="center"/>
                      <w:rPr>
                        <w:sz w:val="30"/>
                      </w:rPr>
                    </w:pPr>
                    <w:r>
                      <w:rPr>
                        <w:sz w:val="30"/>
                      </w:rPr>
                      <w:t>项目</w:t>
                    </w:r>
                  </w:p>
                  <w:p>
                    <w:pPr>
                      <w:spacing w:line="196" w:lineRule="auto" w:before="22"/>
                      <w:ind w:left="320" w:right="298" w:firstLine="0"/>
                      <w:jc w:val="center"/>
                      <w:rPr>
                        <w:sz w:val="30"/>
                      </w:rPr>
                    </w:pPr>
                    <w:r>
                      <w:rPr>
                        <w:sz w:val="30"/>
                      </w:rPr>
                      <w:t>服务于客人身体服务于客人财产</w:t>
                    </w:r>
                  </w:p>
                  <w:p>
                    <w:pPr>
                      <w:spacing w:line="573" w:lineRule="exact" w:before="0"/>
                      <w:ind w:left="0" w:right="18" w:firstLine="0"/>
                      <w:jc w:val="center"/>
                      <w:rPr>
                        <w:sz w:val="30"/>
                      </w:rPr>
                    </w:pPr>
                    <w:r>
                      <w:rPr>
                        <w:sz w:val="30"/>
                      </w:rPr>
                      <w:t>服务于客人社会需要</w:t>
                    </w:r>
                  </w:p>
                </w:txbxContent>
              </v:textbox>
              <w10:wrap type="none"/>
            </v:shape>
            <v:shape style="position:absolute;left:8120;top:13240;width:620;height:515" type="#_x0000_t202" filled="false" stroked="false">
              <v:textbox inset="0,0,0,0">
                <w:txbxContent>
                  <w:p>
                    <w:pPr>
                      <w:spacing w:line="471" w:lineRule="exact" w:before="0"/>
                      <w:ind w:left="0" w:right="0" w:firstLine="0"/>
                      <w:jc w:val="left"/>
                      <w:rPr>
                        <w:sz w:val="30"/>
                      </w:rPr>
                    </w:pPr>
                    <w:r>
                      <w:rPr>
                        <w:sz w:val="30"/>
                      </w:rPr>
                      <w:t>形式</w:t>
                    </w:r>
                  </w:p>
                </w:txbxContent>
              </v:textbox>
              <w10:wrap type="none"/>
            </v:shape>
            <v:shape style="position:absolute;left:12200;top:13240;width:620;height:515" type="#_x0000_t202" filled="false" stroked="false">
              <v:textbox inset="0,0,0,0">
                <w:txbxContent>
                  <w:p>
                    <w:pPr>
                      <w:spacing w:line="471" w:lineRule="exact" w:before="0"/>
                      <w:ind w:left="0" w:right="0" w:firstLine="0"/>
                      <w:jc w:val="left"/>
                      <w:rPr>
                        <w:sz w:val="30"/>
                      </w:rPr>
                    </w:pPr>
                    <w:r>
                      <w:rPr>
                        <w:sz w:val="30"/>
                      </w:rPr>
                      <w:t>项目</w:t>
                    </w:r>
                  </w:p>
                </w:txbxContent>
              </v:textbox>
              <w10:wrap type="none"/>
            </v:shape>
            <v:shape style="position:absolute;left:6260;top:13760;width:3920;height:1575" type="#_x0000_t202" filled="false" stroked="false">
              <v:textbox inset="0,0,0,0">
                <w:txbxContent>
                  <w:p>
                    <w:pPr>
                      <w:spacing w:line="413" w:lineRule="exact" w:before="0"/>
                      <w:ind w:left="520" w:right="0" w:firstLine="0"/>
                      <w:jc w:val="left"/>
                      <w:rPr>
                        <w:sz w:val="30"/>
                      </w:rPr>
                    </w:pPr>
                    <w:r>
                      <w:rPr>
                        <w:sz w:val="30"/>
                      </w:rPr>
                      <w:t>住宿、餐饮、健身活动</w:t>
                    </w:r>
                  </w:p>
                  <w:p>
                    <w:pPr>
                      <w:spacing w:line="530" w:lineRule="exact" w:before="0"/>
                      <w:ind w:left="1340" w:right="0" w:firstLine="0"/>
                      <w:jc w:val="left"/>
                      <w:rPr>
                        <w:sz w:val="30"/>
                      </w:rPr>
                    </w:pPr>
                    <w:r>
                      <w:rPr>
                        <w:sz w:val="30"/>
                      </w:rPr>
                      <w:t>衣服干洗等</w:t>
                    </w:r>
                  </w:p>
                  <w:p>
                    <w:pPr>
                      <w:spacing w:line="588" w:lineRule="exact" w:before="0"/>
                      <w:ind w:left="0" w:right="0" w:firstLine="0"/>
                      <w:jc w:val="left"/>
                      <w:rPr>
                        <w:sz w:val="30"/>
                      </w:rPr>
                    </w:pPr>
                    <w:r>
                      <w:rPr>
                        <w:sz w:val="30"/>
                      </w:rPr>
                      <w:t>会议、俱乐部、特色商务楼层</w:t>
                    </w:r>
                  </w:p>
                </w:txbxContent>
              </v:textbox>
              <w10:wrap type="none"/>
            </v:shape>
            <v:shape style="position:absolute;left:11020;top:13760;width:2720;height:1575" type="#_x0000_t202" filled="false" stroked="false">
              <v:textbox inset="0,0,0,0">
                <w:txbxContent>
                  <w:p>
                    <w:pPr>
                      <w:spacing w:line="413" w:lineRule="exact" w:before="0"/>
                      <w:ind w:left="140" w:right="0" w:firstLine="0"/>
                      <w:jc w:val="left"/>
                      <w:rPr>
                        <w:sz w:val="30"/>
                      </w:rPr>
                    </w:pPr>
                    <w:r>
                      <w:rPr>
                        <w:sz w:val="30"/>
                      </w:rPr>
                      <w:t>服务于客人的大脑</w:t>
                    </w:r>
                  </w:p>
                  <w:p>
                    <w:pPr>
                      <w:spacing w:line="204" w:lineRule="auto" w:before="8"/>
                      <w:ind w:left="140" w:right="18" w:hanging="140"/>
                      <w:jc w:val="left"/>
                      <w:rPr>
                        <w:sz w:val="30"/>
                      </w:rPr>
                    </w:pPr>
                    <w:r>
                      <w:rPr>
                        <w:spacing w:val="-2"/>
                        <w:sz w:val="30"/>
                      </w:rPr>
                      <w:t>为客人提供信息服务</w:t>
                    </w:r>
                    <w:r>
                      <w:rPr>
                        <w:sz w:val="30"/>
                      </w:rPr>
                      <w:t>服务于客人的安全</w:t>
                    </w:r>
                  </w:p>
                </w:txbxContent>
              </v:textbox>
              <w10:wrap type="none"/>
            </v:shape>
            <v:shape style="position:absolute;left:15240;top:13240;width:1220;height:1035" type="#_x0000_t202" filled="false" stroked="false">
              <v:textbox inset="0,0,0,0">
                <w:txbxContent>
                  <w:p>
                    <w:pPr>
                      <w:spacing w:line="413" w:lineRule="exact" w:before="0"/>
                      <w:ind w:left="37" w:right="18" w:firstLine="0"/>
                      <w:jc w:val="center"/>
                      <w:rPr>
                        <w:sz w:val="30"/>
                      </w:rPr>
                    </w:pPr>
                    <w:r>
                      <w:rPr>
                        <w:sz w:val="30"/>
                      </w:rPr>
                      <w:t>形式</w:t>
                    </w:r>
                  </w:p>
                  <w:p>
                    <w:pPr>
                      <w:spacing w:line="578" w:lineRule="exact" w:before="0"/>
                      <w:ind w:left="0" w:right="18" w:firstLine="0"/>
                      <w:jc w:val="center"/>
                      <w:rPr>
                        <w:sz w:val="30"/>
                      </w:rPr>
                    </w:pPr>
                    <w:r>
                      <w:rPr>
                        <w:sz w:val="30"/>
                      </w:rPr>
                      <w:t>误了活动</w:t>
                    </w:r>
                  </w:p>
                </w:txbxContent>
              </v:textbox>
              <w10:wrap type="none"/>
            </v:shape>
            <v:shape style="position:absolute;left:14380;top:14280;width:2720;height:1055" type="#_x0000_t202" filled="false" stroked="false">
              <v:textbox inset="0,0,0,0">
                <w:txbxContent>
                  <w:p>
                    <w:pPr>
                      <w:spacing w:line="423" w:lineRule="exact" w:before="0"/>
                      <w:ind w:left="0" w:right="0" w:firstLine="0"/>
                      <w:jc w:val="left"/>
                      <w:rPr>
                        <w:sz w:val="30"/>
                      </w:rPr>
                    </w:pPr>
                    <w:r>
                      <w:rPr>
                        <w:sz w:val="30"/>
                      </w:rPr>
                      <w:t>网络服务、金融服务</w:t>
                    </w:r>
                  </w:p>
                  <w:p>
                    <w:pPr>
                      <w:spacing w:line="588" w:lineRule="exact" w:before="0"/>
                      <w:ind w:left="520" w:right="0" w:firstLine="0"/>
                      <w:jc w:val="left"/>
                      <w:rPr>
                        <w:sz w:val="30"/>
                      </w:rPr>
                    </w:pPr>
                    <w:r>
                      <w:rPr>
                        <w:sz w:val="30"/>
                      </w:rPr>
                      <w:t>客人信息保密</w:t>
                    </w:r>
                  </w:p>
                </w:txbxContent>
              </v:textbox>
              <w10:wrap type="none"/>
            </v:shape>
            <w10:wrap type="none"/>
          </v:group>
        </w:pict>
      </w:r>
      <w:r>
        <w:rPr>
          <w:rFonts w:ascii="Arial" w:eastAsia="Arial"/>
        </w:rPr>
        <w:t>3</w:t>
      </w:r>
      <w:r>
        <w:rPr/>
        <w:t>、需求特征</w:t>
      </w:r>
    </w:p>
    <w:p>
      <w:pPr>
        <w:pStyle w:val="BodyText"/>
        <w:tabs>
          <w:tab w:pos="12159" w:val="left" w:leader="none"/>
        </w:tabs>
        <w:spacing w:line="268" w:lineRule="auto" w:before="109"/>
        <w:ind w:right="1079" w:firstLine="900"/>
      </w:pPr>
      <w:r>
        <w:rPr/>
        <w:t>酒店商务客人的需求特征更符合马斯洛的需求层次理论，</w:t>
        <w:tab/>
        <w:t>即生</w:t>
      </w:r>
      <w:r>
        <w:rPr>
          <w:spacing w:val="-18"/>
        </w:rPr>
        <w:t>理</w:t>
      </w:r>
      <w:r>
        <w:rPr/>
        <w:t>的需求、安全的需求、社会的需求、尊重的需求和自我实现的需求。</w:t>
      </w:r>
    </w:p>
    <w:p>
      <w:pPr>
        <w:pStyle w:val="BodyText"/>
        <w:tabs>
          <w:tab w:pos="5599" w:val="left" w:leader="none"/>
          <w:tab w:pos="6939" w:val="left" w:leader="none"/>
          <w:tab w:pos="10579" w:val="left" w:leader="none"/>
          <w:tab w:pos="11059" w:val="left" w:leader="none"/>
          <w:tab w:pos="12639" w:val="left" w:leader="none"/>
        </w:tabs>
        <w:spacing w:line="271" w:lineRule="auto" w:before="26"/>
        <w:ind w:right="1019"/>
      </w:pPr>
      <w:r>
        <w:rPr/>
        <w:t>（</w:t>
      </w:r>
      <w:r>
        <w:rPr>
          <w:spacing w:val="-57"/>
        </w:rPr>
        <w:t> </w:t>
      </w:r>
      <w:r>
        <w:rPr>
          <w:rFonts w:ascii="Arial" w:eastAsia="Arial"/>
          <w:spacing w:val="-7"/>
        </w:rPr>
        <w:t>1</w:t>
      </w:r>
      <w:r>
        <w:rPr>
          <w:spacing w:val="-7"/>
        </w:rPr>
        <w:t>）</w:t>
      </w:r>
      <w:r>
        <w:rPr/>
        <w:t>生理的需求体现在客人在酒店中的吃、住、等；（</w:t>
        <w:tab/>
        <w:tab/>
      </w:r>
      <w:r>
        <w:rPr>
          <w:rFonts w:ascii="Arial" w:eastAsia="Arial"/>
          <w:spacing w:val="3"/>
        </w:rPr>
        <w:t>2</w:t>
      </w:r>
      <w:r>
        <w:rPr>
          <w:spacing w:val="3"/>
        </w:rPr>
        <w:t>）</w:t>
      </w:r>
      <w:r>
        <w:rPr/>
        <w:t>安全的需求体现在客人在酒店中的人身安全、财产安全等；（</w:t>
        <w:tab/>
      </w:r>
      <w:r>
        <w:rPr>
          <w:rFonts w:ascii="Arial" w:eastAsia="Arial"/>
          <w:spacing w:val="-7"/>
        </w:rPr>
        <w:t>3</w:t>
      </w:r>
      <w:r>
        <w:rPr>
          <w:spacing w:val="-7"/>
        </w:rPr>
        <w:t>）</w:t>
      </w:r>
      <w:r>
        <w:rPr/>
        <w:t>社会的需求体现在会见客户、召开会议等；（</w:t>
        <w:tab/>
      </w:r>
      <w:r>
        <w:rPr>
          <w:rFonts w:ascii="Arial" w:eastAsia="Arial"/>
          <w:spacing w:val="3"/>
        </w:rPr>
        <w:t>4</w:t>
      </w:r>
      <w:r>
        <w:rPr>
          <w:spacing w:val="3"/>
        </w:rPr>
        <w:t>）</w:t>
      </w:r>
      <w:r>
        <w:rPr/>
        <w:t>尊重的需求体现在客人更希望 得到酒店员工的尊重等；（</w:t>
        <w:tab/>
      </w:r>
      <w:r>
        <w:rPr>
          <w:rFonts w:ascii="Arial" w:eastAsia="Arial"/>
          <w:spacing w:val="3"/>
        </w:rPr>
        <w:t>5</w:t>
      </w:r>
      <w:r>
        <w:rPr>
          <w:spacing w:val="3"/>
        </w:rPr>
        <w:t>）</w:t>
      </w:r>
      <w:r>
        <w:rPr/>
        <w:t>自我实现的需求体现在随着人们追求 个性化时代的到来， </w:t>
      </w:r>
      <w:r>
        <w:rPr>
          <w:spacing w:val="7"/>
        </w:rPr>
        <w:t> </w:t>
      </w:r>
      <w:r>
        <w:rPr/>
        <w:t>商务客人越倾向于酒店提供的定制化服务、</w:t>
        <w:tab/>
        <w:t>个</w:t>
      </w:r>
      <w:r>
        <w:rPr>
          <w:spacing w:val="-18"/>
        </w:rPr>
        <w:t>性</w:t>
      </w:r>
      <w:r>
        <w:rPr/>
        <w:t>化服务，即自我实现的需求，见下表。</w:t>
      </w:r>
    </w:p>
    <w:p>
      <w:pPr>
        <w:tabs>
          <w:tab w:pos="1319" w:val="left" w:leader="none"/>
        </w:tabs>
        <w:spacing w:before="220"/>
        <w:ind w:left="0" w:right="639" w:firstLine="0"/>
        <w:jc w:val="center"/>
        <w:rPr>
          <w:sz w:val="30"/>
        </w:rPr>
      </w:pPr>
      <w:r>
        <w:rPr>
          <w:sz w:val="30"/>
        </w:rPr>
        <w:t>表 </w:t>
      </w:r>
      <w:r>
        <w:rPr>
          <w:spacing w:val="1"/>
          <w:sz w:val="30"/>
        </w:rPr>
        <w:t> </w:t>
      </w:r>
      <w:r>
        <w:rPr>
          <w:rFonts w:ascii="Arial" w:eastAsia="Arial"/>
          <w:sz w:val="30"/>
        </w:rPr>
        <w:t>3-8</w:t>
        <w:tab/>
      </w:r>
      <w:r>
        <w:rPr>
          <w:sz w:val="30"/>
        </w:rPr>
        <w:t>酒店服务于商务客人的项目表</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
        <w:ind w:left="0"/>
        <w:rPr>
          <w:sz w:val="27"/>
        </w:rPr>
      </w:pPr>
    </w:p>
    <w:p>
      <w:pPr>
        <w:pStyle w:val="BodyText"/>
        <w:tabs>
          <w:tab w:pos="11259" w:val="left" w:leader="none"/>
        </w:tabs>
        <w:spacing w:line="760" w:lineRule="exact"/>
        <w:ind w:left="1060"/>
      </w:pPr>
      <w:r>
        <w:rPr/>
        <w:t>由此可见商务客人入住酒店远多于普通客人的需求，</w:t>
        <w:tab/>
        <w:t>呈现多样化</w:t>
      </w:r>
    </w:p>
    <w:p>
      <w:pPr>
        <w:pStyle w:val="BodyText"/>
        <w:tabs>
          <w:tab w:pos="9999" w:val="left" w:leader="none"/>
        </w:tabs>
        <w:spacing w:line="271" w:lineRule="auto" w:before="89"/>
        <w:ind w:right="1059"/>
      </w:pPr>
      <w:r>
        <w:rPr/>
        <w:t>发展。同时由于商业活动的特性，需要高效率的服务和注重时效性。   这也使得很多酒店纷纷开设独具特色的商务楼层，</w:t>
        <w:tab/>
        <w:t>快速入住、</w:t>
      </w:r>
      <w:r>
        <w:rPr>
          <w:spacing w:val="-17"/>
        </w:rPr>
        <w:t> </w:t>
      </w:r>
      <w:r>
        <w:rPr/>
        <w:t>提供</w:t>
      </w:r>
      <w:r>
        <w:rPr>
          <w:spacing w:val="-18"/>
        </w:rPr>
        <w:t>各</w:t>
      </w:r>
      <w:r>
        <w:rPr/>
        <w:t>种商业服务、方便结账一系列的过程满足了商务客人的需求。</w:t>
      </w:r>
    </w:p>
    <w:p>
      <w:pPr>
        <w:pStyle w:val="BodyText"/>
        <w:spacing w:before="42"/>
        <w:ind w:left="1040"/>
      </w:pPr>
      <w:r>
        <w:rPr>
          <w:rFonts w:ascii="Arial" w:eastAsia="Arial"/>
        </w:rPr>
        <w:t>4</w:t>
      </w:r>
      <w:r>
        <w:rPr/>
        <w:t>、经济特征</w:t>
      </w:r>
    </w:p>
    <w:p>
      <w:pPr>
        <w:pStyle w:val="BodyText"/>
        <w:tabs>
          <w:tab w:pos="8479" w:val="left" w:leader="none"/>
          <w:tab w:pos="8579" w:val="left" w:leader="none"/>
          <w:tab w:pos="11259" w:val="left" w:leader="none"/>
        </w:tabs>
        <w:spacing w:line="268" w:lineRule="auto" w:before="89"/>
        <w:ind w:right="959" w:firstLine="780"/>
      </w:pPr>
      <w:r>
        <w:rPr/>
        <w:t>酒店商务客人可分为不同的消费层次，</w:t>
        <w:tab/>
        <w:t>具体分为</w:t>
      </w:r>
      <w:r>
        <w:rPr>
          <w:spacing w:val="20"/>
        </w:rPr>
        <w:t>：</w:t>
      </w:r>
      <w:r>
        <w:rPr/>
        <w:t>高端商务客人</w:t>
      </w:r>
      <w:r>
        <w:rPr>
          <w:spacing w:val="-18"/>
        </w:rPr>
        <w:t>、</w:t>
      </w:r>
      <w:r>
        <w:rPr/>
        <w:t>中端商务客人、</w:t>
      </w:r>
      <w:r>
        <w:rPr>
          <w:spacing w:val="84"/>
        </w:rPr>
        <w:t> </w:t>
      </w:r>
      <w:r>
        <w:rPr/>
        <w:t>低端商务客人。</w:t>
      </w:r>
      <w:r>
        <w:rPr>
          <w:spacing w:val="84"/>
        </w:rPr>
        <w:t> </w:t>
      </w:r>
      <w:r>
        <w:rPr/>
        <w:t>华翰酒店的消费群主要集中于中高端层面</w:t>
      </w:r>
      <w:r>
        <w:rPr>
          <w:spacing w:val="20"/>
        </w:rPr>
        <w:t>。</w:t>
      </w:r>
      <w:r>
        <w:rPr/>
        <w:t>中高端商务客人属于高消费的群体，</w:t>
        <w:tab/>
        <w:tab/>
        <w:t>能够接受不同价位的高档酒店</w:t>
      </w:r>
      <w:r>
        <w:rPr>
          <w:spacing w:val="20"/>
        </w:rPr>
        <w:t>。</w:t>
      </w:r>
      <w:r>
        <w:rPr/>
        <w:t>一方面商务客人为了公司业务的开展而入住酒店，</w:t>
        <w:tab/>
        <w:t>因此所用费</w:t>
      </w:r>
    </w:p>
    <w:p>
      <w:pPr>
        <w:spacing w:after="0" w:line="268" w:lineRule="auto"/>
        <w:sectPr>
          <w:pgSz w:w="19120" w:h="27060"/>
          <w:pgMar w:top="2540" w:bottom="280" w:left="2720" w:right="1900"/>
        </w:sectPr>
      </w:pPr>
    </w:p>
    <w:p>
      <w:pPr>
        <w:pStyle w:val="BodyText"/>
        <w:tabs>
          <w:tab w:pos="9479" w:val="left" w:leader="none"/>
        </w:tabs>
        <w:spacing w:line="749" w:lineRule="exact"/>
      </w:pPr>
      <w:r>
        <w:rPr/>
        <w:t>用多由企业承担，</w:t>
      </w:r>
      <w:r>
        <w:rPr>
          <w:spacing w:val="63"/>
        </w:rPr>
        <w:t> </w:t>
      </w:r>
      <w:r>
        <w:rPr/>
        <w:t>这也使得商务客人敢于消费；</w:t>
        <w:tab/>
        <w:t>另一方面商务客人本</w:t>
      </w:r>
    </w:p>
    <w:p>
      <w:pPr>
        <w:pStyle w:val="BodyText"/>
        <w:tabs>
          <w:tab w:pos="10379" w:val="left" w:leader="none"/>
        </w:tabs>
        <w:spacing w:line="271" w:lineRule="auto" w:before="129"/>
        <w:ind w:right="1179"/>
      </w:pPr>
      <w:r>
        <w:rPr/>
        <w:t>身经济实力都很强， </w:t>
      </w:r>
      <w:r>
        <w:rPr>
          <w:spacing w:val="7"/>
        </w:rPr>
        <w:t> </w:t>
      </w:r>
      <w:r>
        <w:rPr/>
        <w:t>喜欢酒店的多样化的产品服务，</w:t>
        <w:tab/>
        <w:t>酒店商场的商</w:t>
      </w:r>
      <w:r>
        <w:rPr>
          <w:spacing w:val="-18"/>
        </w:rPr>
        <w:t>品</w:t>
      </w:r>
      <w:r>
        <w:rPr/>
        <w:t>很多都是商务客人购买。 </w:t>
      </w:r>
      <w:r>
        <w:rPr>
          <w:spacing w:val="7"/>
        </w:rPr>
        <w:t> </w:t>
      </w:r>
      <w:r>
        <w:rPr/>
        <w:t>中端商务客人更倾向于能够提供良好的商业服务设施的星级酒店。</w:t>
      </w:r>
    </w:p>
    <w:p>
      <w:pPr>
        <w:pStyle w:val="ListParagraph"/>
        <w:numPr>
          <w:ilvl w:val="2"/>
          <w:numId w:val="9"/>
        </w:numPr>
        <w:tabs>
          <w:tab w:pos="1280" w:val="left" w:leader="none"/>
        </w:tabs>
        <w:spacing w:line="240" w:lineRule="auto" w:before="422" w:after="0"/>
        <w:ind w:left="1280" w:right="0" w:hanging="1120"/>
        <w:jc w:val="left"/>
        <w:rPr>
          <w:sz w:val="42"/>
        </w:rPr>
      </w:pPr>
      <w:r>
        <w:rPr>
          <w:sz w:val="42"/>
        </w:rPr>
        <w:t>影响酒店商务客人的消费行为的因素分析</w:t>
      </w:r>
    </w:p>
    <w:p>
      <w:pPr>
        <w:pStyle w:val="BodyText"/>
        <w:spacing w:line="268" w:lineRule="auto" w:before="529"/>
        <w:ind w:right="1739" w:firstLine="780"/>
        <w:jc w:val="both"/>
      </w:pPr>
      <w:r>
        <w:rPr/>
        <w:t>消费行为是个系统的复杂过程，涉及到众多的因素，分为内部因素（客人自身因素）和外部因素（社会环境因素）。其中内部因素包括动机、个性、态度、知觉；外部因素主要有文化、阶层、群体、企业。</w:t>
      </w:r>
    </w:p>
    <w:p>
      <w:pPr>
        <w:pStyle w:val="BodyText"/>
        <w:spacing w:before="51"/>
        <w:ind w:left="940"/>
      </w:pPr>
      <w:r>
        <w:rPr>
          <w:rFonts w:ascii="Arial" w:eastAsia="Arial"/>
        </w:rPr>
        <w:t>1</w:t>
      </w:r>
      <w:r>
        <w:rPr/>
        <w:t>、内部因素分析</w:t>
      </w:r>
    </w:p>
    <w:p>
      <w:pPr>
        <w:pStyle w:val="ListParagraph"/>
        <w:numPr>
          <w:ilvl w:val="3"/>
          <w:numId w:val="9"/>
        </w:numPr>
        <w:tabs>
          <w:tab w:pos="2101" w:val="left" w:leader="none"/>
          <w:tab w:pos="7219" w:val="left" w:leader="none"/>
        </w:tabs>
        <w:spacing w:line="268" w:lineRule="auto" w:before="90" w:after="0"/>
        <w:ind w:left="160" w:right="1399" w:firstLine="840"/>
        <w:jc w:val="left"/>
        <w:rPr>
          <w:sz w:val="42"/>
        </w:rPr>
      </w:pPr>
      <w:r>
        <w:rPr>
          <w:sz w:val="42"/>
        </w:rPr>
        <w:t>）动机。推动人们活动的内部动因。影响商务客人的动机是指推动人们入住酒店的内部原动力。</w:t>
        <w:tab/>
        <w:t>这个动机更多的是客人自身的</w:t>
      </w:r>
      <w:r>
        <w:rPr>
          <w:spacing w:val="-18"/>
          <w:sz w:val="42"/>
        </w:rPr>
        <w:t>需</w:t>
      </w:r>
      <w:r>
        <w:rPr>
          <w:sz w:val="42"/>
        </w:rPr>
        <w:t>要，满足客人的住宿、餐饮等方面。同样出于商业活动的动机需求， 酒店需要给客人提供传真服务、信息服务等。</w:t>
      </w:r>
    </w:p>
    <w:p>
      <w:pPr>
        <w:pStyle w:val="ListParagraph"/>
        <w:numPr>
          <w:ilvl w:val="3"/>
          <w:numId w:val="9"/>
        </w:numPr>
        <w:tabs>
          <w:tab w:pos="2101" w:val="left" w:leader="none"/>
          <w:tab w:pos="11259" w:val="left" w:leader="none"/>
        </w:tabs>
        <w:spacing w:line="268" w:lineRule="auto" w:before="31" w:after="0"/>
        <w:ind w:left="160" w:right="1139" w:firstLine="840"/>
        <w:jc w:val="left"/>
        <w:rPr>
          <w:sz w:val="42"/>
        </w:rPr>
      </w:pPr>
      <w:r>
        <w:rPr>
          <w:sz w:val="42"/>
        </w:rPr>
        <w:t>）个性。一个人具有一定的倾向性和相对稳定性的各种心理特点总和。</w:t>
      </w:r>
      <w:r>
        <w:rPr>
          <w:spacing w:val="-17"/>
          <w:sz w:val="42"/>
        </w:rPr>
        <w:t> </w:t>
      </w:r>
      <w:r>
        <w:rPr>
          <w:sz w:val="42"/>
        </w:rPr>
        <w:t>商务客人的个性更多的表现为独有的特征性。</w:t>
        <w:tab/>
        <w:t>商务客人</w:t>
      </w:r>
      <w:r>
        <w:rPr>
          <w:spacing w:val="-18"/>
          <w:sz w:val="42"/>
        </w:rPr>
        <w:t>有</w:t>
      </w:r>
      <w:r>
        <w:rPr>
          <w:sz w:val="42"/>
        </w:rPr>
        <w:t>紧张的旅途、繁忙的工作，承受比别人更多的压力和工作负担，更需  要酒店为他们提供“家”一样的感觉；更倾向于接受个性化服务、人      情化服务。</w:t>
      </w:r>
    </w:p>
    <w:p>
      <w:pPr>
        <w:pStyle w:val="ListParagraph"/>
        <w:numPr>
          <w:ilvl w:val="3"/>
          <w:numId w:val="9"/>
        </w:numPr>
        <w:tabs>
          <w:tab w:pos="2101" w:val="left" w:leader="none"/>
        </w:tabs>
        <w:spacing w:line="268" w:lineRule="auto" w:before="34" w:after="0"/>
        <w:ind w:left="160" w:right="1659" w:firstLine="840"/>
        <w:jc w:val="left"/>
        <w:rPr>
          <w:sz w:val="42"/>
        </w:rPr>
      </w:pPr>
      <w:r>
        <w:rPr>
          <w:sz w:val="42"/>
        </w:rPr>
        <w:t>）态度。个体对社会现实中的任何人、观念、事物的一种</w:t>
      </w:r>
      <w:r>
        <w:rPr>
          <w:spacing w:val="-2"/>
          <w:sz w:val="42"/>
        </w:rPr>
        <w:t>稳定的心理倾向。 商务客人入住酒店的态度就是商务客人因为注重身</w:t>
      </w:r>
      <w:r>
        <w:rPr>
          <w:spacing w:val="-19"/>
          <w:sz w:val="42"/>
        </w:rPr>
        <w:t>份</w:t>
      </w:r>
    </w:p>
    <w:p>
      <w:pPr>
        <w:spacing w:after="0" w:line="268" w:lineRule="auto"/>
        <w:jc w:val="left"/>
        <w:rPr>
          <w:sz w:val="42"/>
        </w:rPr>
        <w:sectPr>
          <w:pgSz w:w="19120" w:h="27060"/>
          <w:pgMar w:top="2520" w:bottom="280" w:left="2720" w:right="1900"/>
        </w:sectPr>
      </w:pPr>
    </w:p>
    <w:p>
      <w:pPr>
        <w:pStyle w:val="BodyText"/>
        <w:tabs>
          <w:tab w:pos="6379" w:val="left" w:leader="none"/>
          <w:tab w:pos="12159" w:val="left" w:leader="none"/>
        </w:tabs>
        <w:spacing w:line="749" w:lineRule="exact"/>
      </w:pPr>
      <w:r>
        <w:rPr/>
        <w:t>地位而倾向于品牌的高档酒店，</w:t>
        <w:tab/>
        <w:t>即使是势力略逊的企业人员，</w:t>
        <w:tab/>
        <w:t>也会为</w:t>
      </w:r>
    </w:p>
    <w:p>
      <w:pPr>
        <w:pStyle w:val="BodyText"/>
        <w:spacing w:before="129"/>
      </w:pPr>
      <w:r>
        <w:rPr/>
        <w:t>了商业目的或社交目的，入住高档的品牌酒店。</w:t>
      </w:r>
    </w:p>
    <w:p>
      <w:pPr>
        <w:pStyle w:val="ListParagraph"/>
        <w:numPr>
          <w:ilvl w:val="3"/>
          <w:numId w:val="9"/>
        </w:numPr>
        <w:tabs>
          <w:tab w:pos="2101" w:val="left" w:leader="none"/>
          <w:tab w:pos="5879" w:val="left" w:leader="none"/>
          <w:tab w:pos="8579" w:val="left" w:leader="none"/>
          <w:tab w:pos="12159" w:val="left" w:leader="none"/>
        </w:tabs>
        <w:spacing w:line="271" w:lineRule="auto" w:before="110" w:after="0"/>
        <w:ind w:left="160" w:right="1079" w:firstLine="840"/>
        <w:jc w:val="left"/>
        <w:rPr>
          <w:sz w:val="42"/>
        </w:rPr>
      </w:pPr>
      <w:r>
        <w:rPr>
          <w:sz w:val="42"/>
        </w:rPr>
        <w:t>）知觉。大脑对于直接作用于感觉器官的客观事物整体属性的改变</w:t>
      </w:r>
      <w:r>
        <w:rPr>
          <w:spacing w:val="40"/>
          <w:sz w:val="42"/>
        </w:rPr>
        <w:t>。</w:t>
      </w:r>
      <w:r>
        <w:rPr>
          <w:sz w:val="42"/>
        </w:rPr>
        <w:t>商务客人入住酒店的知觉就是特征性酒店选择需求，</w:t>
        <w:tab/>
        <w:t>有资</w:t>
      </w:r>
      <w:r>
        <w:rPr>
          <w:spacing w:val="-18"/>
          <w:sz w:val="42"/>
        </w:rPr>
        <w:t>料</w:t>
      </w:r>
      <w:r>
        <w:rPr>
          <w:sz w:val="42"/>
        </w:rPr>
        <w:t>显示    </w:t>
      </w:r>
      <w:r>
        <w:rPr>
          <w:spacing w:val="63"/>
          <w:sz w:val="42"/>
        </w:rPr>
        <w:t> </w:t>
      </w:r>
      <w:r>
        <w:rPr>
          <w:rFonts w:ascii="Arial" w:eastAsia="Arial"/>
          <w:spacing w:val="-8"/>
          <w:sz w:val="42"/>
        </w:rPr>
        <w:t>58.68%</w:t>
      </w:r>
      <w:r>
        <w:rPr>
          <w:sz w:val="42"/>
        </w:rPr>
        <w:t>的商务客人将酒店的区位和商务设施水平作为选择酒店的首要指标，其他依次是酒店的服务质量、酒店的知名度、酒店的价   格</w:t>
      </w:r>
      <w:r>
        <w:rPr>
          <w:spacing w:val="-20"/>
          <w:sz w:val="42"/>
        </w:rPr>
        <w:t>、</w:t>
      </w:r>
      <w:r>
        <w:rPr>
          <w:sz w:val="42"/>
        </w:rPr>
        <w:t>酒店的特色及酒店的娱乐设施多样性，</w:t>
        <w:tab/>
        <w:t>价格已经不再是影响商务客人选择酒店的最重要因素，</w:t>
        <w:tab/>
        <w:t>从调查中表明商务客人对于酒店有独特的消费认识。</w:t>
      </w:r>
    </w:p>
    <w:p>
      <w:pPr>
        <w:pStyle w:val="BodyText"/>
        <w:spacing w:before="17"/>
        <w:ind w:left="940"/>
      </w:pPr>
      <w:r>
        <w:rPr>
          <w:rFonts w:ascii="Arial" w:eastAsia="Arial"/>
        </w:rPr>
        <w:t>2</w:t>
      </w:r>
      <w:r>
        <w:rPr/>
        <w:t>、外部因素分析</w:t>
      </w:r>
    </w:p>
    <w:p>
      <w:pPr>
        <w:pStyle w:val="ListParagraph"/>
        <w:numPr>
          <w:ilvl w:val="0"/>
          <w:numId w:val="14"/>
        </w:numPr>
        <w:tabs>
          <w:tab w:pos="2041" w:val="left" w:leader="none"/>
          <w:tab w:pos="6379" w:val="left" w:leader="none"/>
          <w:tab w:pos="8119" w:val="left" w:leader="none"/>
          <w:tab w:pos="10799" w:val="left" w:leader="none"/>
        </w:tabs>
        <w:spacing w:line="271" w:lineRule="auto" w:before="69" w:after="0"/>
        <w:ind w:left="160" w:right="1179" w:firstLine="780"/>
        <w:jc w:val="left"/>
        <w:rPr>
          <w:sz w:val="42"/>
        </w:rPr>
      </w:pPr>
      <w:r>
        <w:rPr>
          <w:sz w:val="42"/>
        </w:rPr>
        <w:t>文化。人类社会历史事件中物质精神的总和，狭义的指社    会意识形态。文化的三要素：物质要素、行为要素、精神要素。而其  中的行为要素能够引起“行为文化”包括行为规范、生活方式等。而     影响商务客人的文化因素很多，</w:t>
        <w:tab/>
        <w:t>即包括社会文化因素，</w:t>
        <w:tab/>
        <w:t>也包括自身</w:t>
      </w:r>
      <w:r>
        <w:rPr>
          <w:spacing w:val="-18"/>
          <w:sz w:val="42"/>
        </w:rPr>
        <w:t>文</w:t>
      </w:r>
      <w:r>
        <w:rPr>
          <w:sz w:val="42"/>
        </w:rPr>
        <w:t>化因素</w:t>
      </w:r>
      <w:r>
        <w:rPr>
          <w:spacing w:val="40"/>
          <w:sz w:val="42"/>
        </w:rPr>
        <w:t>。</w:t>
      </w:r>
      <w:r>
        <w:rPr>
          <w:sz w:val="42"/>
        </w:rPr>
        <w:t>文化作为一个动态的意识形态，</w:t>
        <w:tab/>
        <w:t>能够随时改变影响人们的观</w:t>
      </w:r>
    </w:p>
    <w:p>
      <w:pPr>
        <w:pStyle w:val="BodyText"/>
        <w:tabs>
          <w:tab w:pos="12639" w:val="left" w:leader="none"/>
        </w:tabs>
        <w:spacing w:line="880" w:lineRule="exact"/>
      </w:pPr>
      <w:r>
        <w:rPr/>
        <w:t>念</w:t>
      </w:r>
      <w:r>
        <w:rPr>
          <w:spacing w:val="-20"/>
        </w:rPr>
        <w:t>。</w:t>
      </w:r>
      <w:r>
        <w:rPr/>
        <w:t>同样文化也能够很大程度的影响商务客人的酒店消费习惯，</w:t>
        <w:tab/>
        <w:t>例如</w:t>
      </w:r>
    </w:p>
    <w:p>
      <w:pPr>
        <w:pStyle w:val="BodyText"/>
        <w:spacing w:before="130"/>
      </w:pPr>
      <w:r>
        <w:rPr/>
        <w:t>各个国家的消费行为不同，甚至各个地区也具有不同的消费观念。</w:t>
      </w:r>
    </w:p>
    <w:p>
      <w:pPr>
        <w:pStyle w:val="ListParagraph"/>
        <w:numPr>
          <w:ilvl w:val="0"/>
          <w:numId w:val="14"/>
        </w:numPr>
        <w:tabs>
          <w:tab w:pos="2041" w:val="left" w:leader="none"/>
          <w:tab w:pos="5879" w:val="left" w:leader="none"/>
        </w:tabs>
        <w:spacing w:line="271" w:lineRule="auto" w:before="110" w:after="0"/>
        <w:ind w:left="160" w:right="1479" w:firstLine="780"/>
        <w:jc w:val="left"/>
        <w:rPr>
          <w:sz w:val="42"/>
        </w:rPr>
      </w:pPr>
      <w:r>
        <w:rPr>
          <w:sz w:val="42"/>
        </w:rPr>
        <w:t>群体。由两个或两个以上的为了达到一个共同目标而相互 作用相互依赖的人类聚合体。</w:t>
        <w:tab/>
        <w:t>正如上面所写到的入住酒店的商务客</w:t>
      </w:r>
      <w:r>
        <w:rPr>
          <w:spacing w:val="-18"/>
          <w:sz w:val="42"/>
        </w:rPr>
        <w:t>人</w:t>
      </w:r>
      <w:r>
        <w:rPr>
          <w:sz w:val="42"/>
        </w:rPr>
        <w:t>群体具有特征性。</w:t>
      </w:r>
    </w:p>
    <w:p>
      <w:pPr>
        <w:pStyle w:val="ListParagraph"/>
        <w:numPr>
          <w:ilvl w:val="0"/>
          <w:numId w:val="14"/>
        </w:numPr>
        <w:tabs>
          <w:tab w:pos="2041" w:val="left" w:leader="none"/>
          <w:tab w:pos="7659" w:val="left" w:leader="none"/>
        </w:tabs>
        <w:spacing w:line="268" w:lineRule="auto" w:before="1" w:after="0"/>
        <w:ind w:left="160" w:right="1379" w:firstLine="780"/>
        <w:jc w:val="left"/>
        <w:rPr>
          <w:sz w:val="42"/>
        </w:rPr>
      </w:pPr>
      <w:r>
        <w:rPr>
          <w:sz w:val="42"/>
        </w:rPr>
        <w:t>企业。不言而喻商务客人很多费用都是企业提供，很大程  度上决定了商务客人选择酒店的档次。</w:t>
        <w:tab/>
        <w:t>同样企业为了自身形象或者</w:t>
      </w:r>
      <w:r>
        <w:rPr>
          <w:spacing w:val="-18"/>
          <w:sz w:val="42"/>
        </w:rPr>
        <w:t>品</w:t>
      </w:r>
    </w:p>
    <w:p>
      <w:pPr>
        <w:spacing w:after="0" w:line="268" w:lineRule="auto"/>
        <w:jc w:val="left"/>
        <w:rPr>
          <w:sz w:val="42"/>
        </w:rPr>
        <w:sectPr>
          <w:pgSz w:w="19120" w:h="27060"/>
          <w:pgMar w:top="2520" w:bottom="280" w:left="2720" w:right="1900"/>
        </w:sectPr>
      </w:pPr>
    </w:p>
    <w:p>
      <w:pPr>
        <w:pStyle w:val="BodyText"/>
        <w:tabs>
          <w:tab w:pos="9459" w:val="left" w:leader="none"/>
        </w:tabs>
        <w:spacing w:line="749" w:lineRule="exact"/>
      </w:pPr>
      <w:r>
        <w:rPr/>
        <w:t>牌建设，</w:t>
      </w:r>
      <w:r>
        <w:rPr>
          <w:spacing w:val="-57"/>
        </w:rPr>
        <w:t> </w:t>
      </w:r>
      <w:r>
        <w:rPr/>
        <w:t>往往喜欢选择有档次的品牌酒店入住，</w:t>
        <w:tab/>
        <w:t>能够影响客户对企业</w:t>
      </w:r>
    </w:p>
    <w:p>
      <w:pPr>
        <w:pStyle w:val="BodyText"/>
        <w:spacing w:before="129"/>
      </w:pPr>
      <w:r>
        <w:rPr/>
        <w:t>的认识，从而有助于企业的业务开展。</w:t>
      </w:r>
    </w:p>
    <w:p>
      <w:pPr>
        <w:pStyle w:val="ListParagraph"/>
        <w:numPr>
          <w:ilvl w:val="0"/>
          <w:numId w:val="14"/>
        </w:numPr>
        <w:tabs>
          <w:tab w:pos="2041" w:val="left" w:leader="none"/>
          <w:tab w:pos="7219" w:val="left" w:leader="none"/>
        </w:tabs>
        <w:spacing w:line="271" w:lineRule="auto" w:before="110" w:after="0"/>
        <w:ind w:left="160" w:right="1399" w:firstLine="780"/>
        <w:jc w:val="left"/>
        <w:rPr>
          <w:sz w:val="42"/>
        </w:rPr>
      </w:pPr>
      <w:r>
        <w:rPr>
          <w:sz w:val="42"/>
        </w:rPr>
        <w:t>阶层。人们按照职业的特征划分一定的层次。商务客人作  为商人阶层，</w:t>
      </w:r>
      <w:r>
        <w:rPr>
          <w:spacing w:val="3"/>
          <w:sz w:val="42"/>
        </w:rPr>
        <w:t> </w:t>
      </w:r>
      <w:r>
        <w:rPr>
          <w:sz w:val="42"/>
        </w:rPr>
        <w:t>具有敢于消费等特征。</w:t>
        <w:tab/>
        <w:t>他们容易受到阶层内正式群体</w:t>
      </w:r>
      <w:r>
        <w:rPr>
          <w:spacing w:val="-18"/>
          <w:sz w:val="42"/>
        </w:rPr>
        <w:t>或</w:t>
      </w:r>
      <w:r>
        <w:rPr>
          <w:sz w:val="42"/>
        </w:rPr>
        <w:t>者非正式群体的影响。</w:t>
      </w:r>
    </w:p>
    <w:p>
      <w:pPr>
        <w:pStyle w:val="ListParagraph"/>
        <w:numPr>
          <w:ilvl w:val="2"/>
          <w:numId w:val="9"/>
        </w:numPr>
        <w:tabs>
          <w:tab w:pos="1280" w:val="left" w:leader="none"/>
        </w:tabs>
        <w:spacing w:line="240" w:lineRule="auto" w:before="441" w:after="0"/>
        <w:ind w:left="1280" w:right="0" w:hanging="1120"/>
        <w:jc w:val="left"/>
        <w:rPr>
          <w:sz w:val="42"/>
        </w:rPr>
      </w:pPr>
      <w:r>
        <w:rPr>
          <w:sz w:val="42"/>
        </w:rPr>
        <w:t>商务客人的消费行为理论分析</w:t>
      </w:r>
    </w:p>
    <w:p>
      <w:pPr>
        <w:pStyle w:val="BodyText"/>
        <w:spacing w:line="268" w:lineRule="auto" w:before="510"/>
        <w:ind w:right="1799" w:firstLine="780"/>
      </w:pPr>
      <w:r>
        <w:rPr/>
        <w:t>目前消费行为的理论多种多样，但是分析商务客人的消费行为理论，就需要结合商务客人的独特特征。</w:t>
      </w:r>
    </w:p>
    <w:p>
      <w:pPr>
        <w:pStyle w:val="BodyText"/>
        <w:spacing w:before="26"/>
        <w:ind w:left="940"/>
      </w:pPr>
      <w:r>
        <w:rPr>
          <w:rFonts w:ascii="Arial" w:eastAsia="Arial"/>
        </w:rPr>
        <w:t>1</w:t>
      </w:r>
      <w:r>
        <w:rPr/>
        <w:t>、减少风险消费行为理论</w:t>
      </w:r>
    </w:p>
    <w:p>
      <w:pPr>
        <w:pStyle w:val="BodyText"/>
        <w:tabs>
          <w:tab w:pos="7279" w:val="left" w:leader="none"/>
          <w:tab w:pos="9919" w:val="left" w:leader="none"/>
          <w:tab w:pos="10379" w:val="left" w:leader="none"/>
          <w:tab w:pos="10799" w:val="left" w:leader="none"/>
          <w:tab w:pos="11699" w:val="left" w:leader="none"/>
          <w:tab w:pos="12639" w:val="left" w:leader="none"/>
        </w:tabs>
        <w:spacing w:line="271" w:lineRule="auto" w:before="109"/>
        <w:ind w:right="1019" w:firstLine="900"/>
      </w:pPr>
      <w:r>
        <w:rPr/>
        <w:t>即想方设法寻求减少购买后可能遭受损失的途径，</w:t>
        <w:tab/>
        <w:tab/>
        <w:t>该理论适用于决策阶段。</w:t>
      </w:r>
      <w:r>
        <w:rPr>
          <w:spacing w:val="-17"/>
        </w:rPr>
        <w:t> </w:t>
      </w:r>
      <w:r>
        <w:rPr/>
        <w:t>主要在商务客人选择酒店的决策过程中起主导作用。</w:t>
        <w:tab/>
        <w:t>酒</w:t>
      </w:r>
      <w:r>
        <w:rPr>
          <w:spacing w:val="-18"/>
        </w:rPr>
        <w:t>店</w:t>
      </w:r>
      <w:r>
        <w:rPr/>
        <w:t>与客人之间存在大量的信息不对称，</w:t>
        <w:tab/>
        <w:t>虽然通过酒店的网站、</w:t>
        <w:tab/>
        <w:t>图片等能够看到硬件的建设，但是酒店产品需要大量的软件支持，即服务、信    息等，这些都是客人无法感知、甚至无法预测。为了减少这种不对称    信息带来的风险，</w:t>
      </w:r>
      <w:r>
        <w:rPr>
          <w:spacing w:val="63"/>
        </w:rPr>
        <w:t> </w:t>
      </w:r>
      <w:r>
        <w:rPr/>
        <w:t>使得很多商务客人选择酒店时，</w:t>
        <w:tab/>
        <w:t>根据以往的经验或者朋友的介绍，</w:t>
      </w:r>
      <w:r>
        <w:rPr>
          <w:spacing w:val="43"/>
        </w:rPr>
        <w:t> </w:t>
      </w:r>
      <w:r>
        <w:rPr/>
        <w:t>或者直接入住比较知名的品牌酒店，</w:t>
        <w:tab/>
        <w:t>能够很好的保证质量和服务，这样的选择可以有效地减少入住酒店的风险。</w:t>
      </w:r>
    </w:p>
    <w:p>
      <w:pPr>
        <w:pStyle w:val="BodyText"/>
        <w:tabs>
          <w:tab w:pos="12159" w:val="left" w:leader="none"/>
        </w:tabs>
        <w:spacing w:line="861" w:lineRule="exact"/>
        <w:ind w:left="1060"/>
      </w:pPr>
      <w:r>
        <w:rPr/>
        <w:t>因此，</w:t>
      </w:r>
      <w:r>
        <w:rPr>
          <w:spacing w:val="-57"/>
        </w:rPr>
        <w:t> </w:t>
      </w:r>
      <w:r>
        <w:rPr/>
        <w:t>有效引导酒店商务客人进行正确地酒店消费抉择，</w:t>
        <w:tab/>
        <w:t>酒店应</w:t>
      </w:r>
    </w:p>
    <w:p>
      <w:pPr>
        <w:pStyle w:val="BodyText"/>
        <w:tabs>
          <w:tab w:pos="5459" w:val="left" w:leader="none"/>
        </w:tabs>
        <w:spacing w:line="276" w:lineRule="auto" w:before="110"/>
        <w:ind w:right="1479"/>
      </w:pPr>
      <w:r>
        <w:rPr/>
        <w:t>强调品牌建设、形象建设、</w:t>
        <w:tab/>
        <w:t>口碑建设的必要性。酒店的营销行为应</w:t>
      </w:r>
      <w:r>
        <w:rPr>
          <w:spacing w:val="-18"/>
        </w:rPr>
        <w:t>该</w:t>
      </w:r>
      <w:r>
        <w:rPr/>
        <w:t>注重这些方面的建设，更好的吸引商务客人。</w:t>
      </w:r>
    </w:p>
    <w:p>
      <w:pPr>
        <w:pStyle w:val="BodyText"/>
        <w:spacing w:line="882" w:lineRule="exact"/>
        <w:ind w:left="1060"/>
      </w:pPr>
      <w:r>
        <w:rPr>
          <w:rFonts w:ascii="Arial" w:eastAsia="Arial"/>
        </w:rPr>
        <w:t>2</w:t>
      </w:r>
      <w:r>
        <w:rPr/>
        <w:t>、象征性社会消费行为理论</w:t>
      </w:r>
    </w:p>
    <w:p>
      <w:pPr>
        <w:spacing w:after="0" w:line="882" w:lineRule="exact"/>
        <w:sectPr>
          <w:pgSz w:w="19120" w:h="27060"/>
          <w:pgMar w:top="2520" w:bottom="280" w:left="2720" w:right="1900"/>
        </w:sectPr>
      </w:pPr>
    </w:p>
    <w:p>
      <w:pPr>
        <w:pStyle w:val="BodyText"/>
        <w:spacing w:line="749" w:lineRule="exact"/>
        <w:ind w:left="1060"/>
      </w:pPr>
      <w:r>
        <w:rPr/>
        <w:t>社会因素影响了消费行为，消费行为过程中具有特征性的内涵，</w:t>
      </w:r>
    </w:p>
    <w:p>
      <w:pPr>
        <w:pStyle w:val="BodyText"/>
        <w:spacing w:line="268" w:lineRule="auto" w:before="129"/>
        <w:ind w:right="1739"/>
      </w:pPr>
      <w:r>
        <w:rPr>
          <w:spacing w:val="-1"/>
        </w:rPr>
        <w:t>该理论适用于酒店消费阶段。酒店为了满足商务客人的特征性需求， 会提供各种各样的酒店产品，例如开办俱乐部、酒会等，商务客人为</w:t>
      </w:r>
      <w:r>
        <w:rPr/>
        <w:t>了维护公司形象或者出于业务需要，都会参加这些具有象征性的活 动。 同样商务酒店提供的豪华设施设备，精良的服务，象征性社会行为理论可以更好的解释商务客人的酒店行为。</w:t>
      </w:r>
    </w:p>
    <w:p>
      <w:pPr>
        <w:pStyle w:val="BodyText"/>
        <w:spacing w:line="268" w:lineRule="auto" w:before="54"/>
        <w:ind w:right="1019" w:firstLine="880"/>
        <w:jc w:val="both"/>
      </w:pPr>
      <w:r>
        <w:rPr>
          <w:spacing w:val="-1"/>
        </w:rPr>
        <w:t>因此酒店可以通过营销活动满足商务客人的各种产品或服务，   因</w:t>
      </w:r>
      <w:r>
        <w:rPr/>
        <w:t>为商务客人独特群体特征， 酒店可以根据其特征， 去开发适合他们的产品，去营销培育客户形成有效的市场。</w:t>
      </w:r>
    </w:p>
    <w:p>
      <w:pPr>
        <w:pStyle w:val="BodyText"/>
        <w:spacing w:before="28"/>
        <w:ind w:left="940"/>
      </w:pPr>
      <w:r>
        <w:rPr>
          <w:rFonts w:ascii="Arial" w:eastAsia="Arial"/>
        </w:rPr>
        <w:t>3</w:t>
      </w:r>
      <w:r>
        <w:rPr/>
        <w:t>、习惯消费行为理论</w:t>
      </w:r>
    </w:p>
    <w:p>
      <w:pPr>
        <w:pStyle w:val="BodyText"/>
        <w:tabs>
          <w:tab w:pos="8999" w:val="left" w:leader="none"/>
          <w:tab w:pos="9919" w:val="left" w:leader="none"/>
          <w:tab w:pos="10799" w:val="left" w:leader="none"/>
          <w:tab w:pos="11259" w:val="left" w:leader="none"/>
        </w:tabs>
        <w:spacing w:line="271" w:lineRule="auto" w:before="70"/>
        <w:ind w:right="1139" w:firstLine="900"/>
      </w:pPr>
      <w:r>
        <w:rPr/>
        <w:t>习惯消费行为理论认为消费行为实际上是一种习惯建立的过程。  该理论适用于商务客人重复入住酒店的行为。</w:t>
        <w:tab/>
        <w:t>当顾客将消费某家酒店成为一种习惯，</w:t>
      </w:r>
      <w:r>
        <w:rPr>
          <w:spacing w:val="43"/>
        </w:rPr>
        <w:t> </w:t>
      </w:r>
      <w:r>
        <w:rPr/>
        <w:t>那样这家酒店将拥有该忠诚顾客。</w:t>
        <w:tab/>
        <w:t>酒店努力开展客户关系管理，提高顾客满意度，加强顾客忠诚度，都是为了吸引客人、  留住客人。</w:t>
      </w:r>
      <w:r>
        <w:rPr>
          <w:spacing w:val="-17"/>
        </w:rPr>
        <w:t> </w:t>
      </w:r>
      <w:r>
        <w:rPr/>
        <w:t>如果酒店能够为商务客人提供全方位的服务，</w:t>
        <w:tab/>
        <w:tab/>
        <w:t>尤其在个</w:t>
      </w:r>
      <w:r>
        <w:rPr>
          <w:spacing w:val="-18"/>
        </w:rPr>
        <w:t>性</w:t>
      </w:r>
      <w:r>
        <w:rPr/>
        <w:t>化服务</w:t>
      </w:r>
      <w:r>
        <w:rPr>
          <w:spacing w:val="40"/>
        </w:rPr>
        <w:t>、</w:t>
      </w:r>
      <w:r>
        <w:rPr/>
        <w:t>人性化服务方面都做得令顾客满意，</w:t>
        <w:tab/>
        <w:t>商务客人入住酒店的次数增多，</w:t>
      </w:r>
      <w:r>
        <w:rPr>
          <w:spacing w:val="-57"/>
        </w:rPr>
        <w:t> </w:t>
      </w:r>
      <w:r>
        <w:rPr/>
        <w:t>自然而然会将在该酒店消费成为了一种习惯，</w:t>
        <w:tab/>
        <w:t>该顾客成为了酒店的忠诚顾客。</w:t>
      </w:r>
    </w:p>
    <w:p>
      <w:pPr>
        <w:pStyle w:val="BodyText"/>
        <w:tabs>
          <w:tab w:pos="6839" w:val="left" w:leader="none"/>
          <w:tab w:pos="9479" w:val="left" w:leader="none"/>
          <w:tab w:pos="10799" w:val="left" w:leader="none"/>
        </w:tabs>
        <w:spacing w:line="268" w:lineRule="auto" w:before="11"/>
        <w:ind w:right="1179" w:firstLine="900"/>
      </w:pPr>
      <w:r>
        <w:rPr/>
        <w:t>因为很多商务客人也有求新、</w:t>
        <w:tab/>
        <w:t>求奇的心态，</w:t>
      </w:r>
      <w:r>
        <w:rPr>
          <w:spacing w:val="23"/>
        </w:rPr>
        <w:t> </w:t>
      </w:r>
      <w:r>
        <w:rPr/>
        <w:t>他们或许会选择不同的酒店入住。</w:t>
      </w:r>
      <w:r>
        <w:rPr>
          <w:spacing w:val="3"/>
        </w:rPr>
        <w:t> </w:t>
      </w:r>
      <w:r>
        <w:rPr/>
        <w:t>但是由于商务客人的需求多样化，</w:t>
        <w:tab/>
        <w:t>酒店根据商务客人需求，提高酒店产品质量和增加服务类型，做到顾客的满意，努力做到  顾客的忠诚，</w:t>
      </w:r>
      <w:r>
        <w:rPr>
          <w:spacing w:val="3"/>
        </w:rPr>
        <w:t> </w:t>
      </w:r>
      <w:r>
        <w:rPr/>
        <w:t>那样顾客入住该酒店也会成为一种习惯。</w:t>
        <w:tab/>
        <w:t>当客人认为</w:t>
      </w:r>
      <w:r>
        <w:rPr>
          <w:spacing w:val="-18"/>
        </w:rPr>
        <w:t>入</w:t>
      </w:r>
    </w:p>
    <w:p>
      <w:pPr>
        <w:spacing w:after="0" w:line="268" w:lineRule="auto"/>
        <w:sectPr>
          <w:pgSz w:w="19120" w:h="27060"/>
          <w:pgMar w:top="2520" w:bottom="280" w:left="2720" w:right="1900"/>
        </w:sectPr>
      </w:pPr>
    </w:p>
    <w:p>
      <w:pPr>
        <w:pStyle w:val="BodyText"/>
        <w:spacing w:line="749" w:lineRule="exact"/>
      </w:pPr>
      <w:r>
        <w:rPr/>
        <w:t>住此酒店是一种习惯的时候，这个酒店真正拥有了该忠诚顾客。</w:t>
      </w:r>
    </w:p>
    <w:p>
      <w:pPr>
        <w:pStyle w:val="BodyText"/>
        <w:tabs>
          <w:tab w:pos="5479" w:val="left" w:leader="none"/>
          <w:tab w:pos="6839" w:val="left" w:leader="none"/>
          <w:tab w:pos="11259" w:val="left" w:leader="none"/>
          <w:tab w:pos="12619" w:val="left" w:leader="none"/>
        </w:tabs>
        <w:spacing w:line="271" w:lineRule="auto" w:before="129"/>
        <w:ind w:right="1039" w:firstLine="900"/>
      </w:pPr>
      <w:r>
        <w:rPr/>
        <w:t>在建立顾客忠诚方面，华翰酒店不局限于传统的客人满意原则，   而是将顾客满意发展为顾客愉悦，</w:t>
        <w:tab/>
        <w:t>直至建立起牢固的顾客忠诚。</w:t>
        <w:tab/>
        <w:t>华</w:t>
      </w:r>
      <w:r>
        <w:rPr>
          <w:spacing w:val="-18"/>
        </w:rPr>
        <w:t>翰</w:t>
      </w:r>
      <w:r>
        <w:rPr/>
        <w:t>酒店注重把握客人的需求，</w:t>
        <w:tab/>
        <w:t>关注和认知顾客的消费心理，</w:t>
        <w:tab/>
        <w:t>如果能将这些认知合理运用于管理决策，那么酒店将会取得更好的长足发展。</w:t>
      </w:r>
    </w:p>
    <w:p>
      <w:pPr>
        <w:pStyle w:val="ListParagraph"/>
        <w:numPr>
          <w:ilvl w:val="2"/>
          <w:numId w:val="9"/>
        </w:numPr>
        <w:tabs>
          <w:tab w:pos="1280" w:val="left" w:leader="none"/>
        </w:tabs>
        <w:spacing w:line="240" w:lineRule="auto" w:before="436" w:after="0"/>
        <w:ind w:left="1280" w:right="0" w:hanging="1120"/>
        <w:jc w:val="left"/>
        <w:rPr>
          <w:sz w:val="42"/>
        </w:rPr>
      </w:pPr>
      <w:r>
        <w:rPr>
          <w:sz w:val="42"/>
        </w:rPr>
        <w:t>酒店的应对策略</w:t>
      </w:r>
    </w:p>
    <w:p>
      <w:pPr>
        <w:pStyle w:val="BodyText"/>
        <w:tabs>
          <w:tab w:pos="9019" w:val="left" w:leader="none"/>
        </w:tabs>
        <w:spacing w:line="271" w:lineRule="auto" w:before="509"/>
        <w:ind w:right="1279" w:firstLine="880"/>
      </w:pPr>
      <w:r>
        <w:rPr/>
        <w:t>针对上述分析，</w:t>
      </w:r>
      <w:r>
        <w:rPr>
          <w:spacing w:val="63"/>
        </w:rPr>
        <w:t> </w:t>
      </w:r>
      <w:r>
        <w:rPr/>
        <w:t>由于酒店商务客人更多，</w:t>
        <w:tab/>
        <w:t>华翰酒店应增强对此</w:t>
      </w:r>
      <w:r>
        <w:rPr>
          <w:spacing w:val="-18"/>
        </w:rPr>
        <w:t>类</w:t>
      </w:r>
      <w:r>
        <w:rPr/>
        <w:t>客人需求服务，概括表现为：根据客户不同的年龄、性别制定独特的 服务，满足高素质顾客的高品质需求；举办高品质的营销活动，培养 客户群；为商务客人提供全方位的服务，尤其在个性化服务、人性化 服务方面都做得令顾客满意，以此培养酒店的忠诚顾客。</w:t>
      </w:r>
    </w:p>
    <w:p>
      <w:pPr>
        <w:pStyle w:val="BodyText"/>
        <w:spacing w:line="880" w:lineRule="exact"/>
        <w:ind w:left="1040"/>
      </w:pPr>
      <w:r>
        <w:rPr/>
        <w:t>同时，酒店还有部分顾客是属其他类型，如旅游消费者、结婚和</w:t>
      </w:r>
    </w:p>
    <w:p>
      <w:pPr>
        <w:pStyle w:val="BodyText"/>
        <w:spacing w:line="271" w:lineRule="auto" w:before="110"/>
        <w:ind w:right="1479"/>
        <w:jc w:val="both"/>
      </w:pPr>
      <w:r>
        <w:rPr/>
        <w:t>探亲的消费者、从事科技、 文化交流的消费者，针对他们酒店同样需提供高品质的设施和服务、 舒适安静的入住环境及全面的休闲娱乐项目。</w:t>
      </w:r>
    </w:p>
    <w:p>
      <w:pPr>
        <w:pStyle w:val="BodyText"/>
        <w:spacing w:before="5"/>
        <w:ind w:left="0"/>
        <w:rPr>
          <w:sz w:val="6"/>
        </w:rPr>
      </w:pPr>
    </w:p>
    <w:p>
      <w:pPr>
        <w:pStyle w:val="BodyText"/>
        <w:tabs>
          <w:tab w:pos="11739" w:val="left" w:leader="none"/>
        </w:tabs>
        <w:spacing w:line="760" w:lineRule="exact"/>
        <w:ind w:left="1040"/>
      </w:pPr>
      <w:r>
        <w:rPr/>
        <w:t>总体来说，</w:t>
      </w:r>
      <w:r>
        <w:rPr>
          <w:spacing w:val="3"/>
        </w:rPr>
        <w:t> </w:t>
      </w:r>
      <w:r>
        <w:rPr/>
        <w:t>酒店在经营的过程中应注重服务的多样性、</w:t>
        <w:tab/>
        <w:t>服务品质</w:t>
      </w:r>
    </w:p>
    <w:p>
      <w:pPr>
        <w:pStyle w:val="BodyText"/>
        <w:spacing w:line="268" w:lineRule="auto" w:before="109"/>
        <w:ind w:right="1739"/>
      </w:pPr>
      <w:r>
        <w:rPr/>
        <w:t>的不断提高、注重酒店的品牌建设、形象建设、口碑建设，培养忠诚客户。</w:t>
      </w:r>
    </w:p>
    <w:p>
      <w:pPr>
        <w:spacing w:after="0" w:line="268" w:lineRule="auto"/>
        <w:sectPr>
          <w:pgSz w:w="19120" w:h="27060"/>
          <w:pgMar w:top="2520" w:bottom="280" w:left="2720" w:right="1900"/>
        </w:sectPr>
      </w:pPr>
    </w:p>
    <w:p>
      <w:pPr>
        <w:pStyle w:val="BodyText"/>
        <w:spacing w:before="18"/>
        <w:ind w:left="0"/>
        <w:rPr>
          <w:sz w:val="21"/>
        </w:rPr>
      </w:pPr>
    </w:p>
    <w:p>
      <w:pPr>
        <w:pStyle w:val="Heading1"/>
        <w:tabs>
          <w:tab w:pos="2499" w:val="left" w:leader="none"/>
        </w:tabs>
        <w:spacing w:line="1106" w:lineRule="exact"/>
        <w:ind w:right="1319"/>
      </w:pPr>
      <w:r>
        <w:rPr/>
        <w:t>第四章</w:t>
        <w:tab/>
        <w:t>盈利及增长模式</w:t>
      </w:r>
    </w:p>
    <w:p>
      <w:pPr>
        <w:pStyle w:val="Heading3"/>
        <w:numPr>
          <w:ilvl w:val="1"/>
          <w:numId w:val="15"/>
        </w:numPr>
        <w:tabs>
          <w:tab w:pos="999" w:val="left" w:leader="none"/>
          <w:tab w:pos="1000" w:val="left" w:leader="none"/>
        </w:tabs>
        <w:spacing w:line="240" w:lineRule="auto" w:before="499" w:after="0"/>
        <w:ind w:left="1000" w:right="0" w:hanging="840"/>
        <w:jc w:val="left"/>
      </w:pPr>
      <w:r>
        <w:rPr/>
        <w:t>经营增长盈利模式</w:t>
      </w:r>
    </w:p>
    <w:p>
      <w:pPr>
        <w:pStyle w:val="ListParagraph"/>
        <w:numPr>
          <w:ilvl w:val="1"/>
          <w:numId w:val="15"/>
        </w:numPr>
        <w:tabs>
          <w:tab w:pos="999" w:val="left" w:leader="none"/>
          <w:tab w:pos="1000" w:val="left" w:leader="none"/>
        </w:tabs>
        <w:spacing w:line="240" w:lineRule="auto" w:before="507" w:after="0"/>
        <w:ind w:left="1000" w:right="0" w:hanging="840"/>
        <w:jc w:val="left"/>
        <w:rPr>
          <w:sz w:val="44"/>
        </w:rPr>
      </w:pPr>
      <w:r>
        <w:rPr>
          <w:sz w:val="44"/>
        </w:rPr>
        <w:t>物业增值盈利模式</w:t>
      </w:r>
    </w:p>
    <w:p>
      <w:pPr>
        <w:pStyle w:val="ListParagraph"/>
        <w:numPr>
          <w:ilvl w:val="1"/>
          <w:numId w:val="15"/>
        </w:numPr>
        <w:tabs>
          <w:tab w:pos="999" w:val="left" w:leader="none"/>
          <w:tab w:pos="1000" w:val="left" w:leader="none"/>
        </w:tabs>
        <w:spacing w:line="240" w:lineRule="auto" w:before="487" w:after="0"/>
        <w:ind w:left="1000" w:right="0" w:hanging="840"/>
        <w:jc w:val="left"/>
        <w:rPr>
          <w:sz w:val="44"/>
        </w:rPr>
      </w:pPr>
      <w:r>
        <w:rPr>
          <w:sz w:val="44"/>
        </w:rPr>
        <w:t>资本营运盈利模式</w:t>
      </w:r>
    </w:p>
    <w:p>
      <w:pPr>
        <w:pStyle w:val="ListParagraph"/>
        <w:numPr>
          <w:ilvl w:val="1"/>
          <w:numId w:val="15"/>
        </w:numPr>
        <w:tabs>
          <w:tab w:pos="999" w:val="left" w:leader="none"/>
          <w:tab w:pos="1000" w:val="left" w:leader="none"/>
        </w:tabs>
        <w:spacing w:line="240" w:lineRule="auto" w:before="468" w:after="0"/>
        <w:ind w:left="1000" w:right="0" w:hanging="840"/>
        <w:jc w:val="left"/>
        <w:rPr>
          <w:sz w:val="44"/>
        </w:rPr>
      </w:pPr>
      <w:r>
        <w:rPr>
          <w:sz w:val="44"/>
        </w:rPr>
        <w:t>品牌创新盈利模式</w:t>
      </w:r>
    </w:p>
    <w:p>
      <w:pPr>
        <w:pStyle w:val="ListParagraph"/>
        <w:numPr>
          <w:ilvl w:val="1"/>
          <w:numId w:val="15"/>
        </w:numPr>
        <w:tabs>
          <w:tab w:pos="999" w:val="left" w:leader="none"/>
          <w:tab w:pos="1000" w:val="left" w:leader="none"/>
        </w:tabs>
        <w:spacing w:line="240" w:lineRule="auto" w:before="507" w:after="0"/>
        <w:ind w:left="1000" w:right="0" w:hanging="840"/>
        <w:jc w:val="left"/>
        <w:rPr>
          <w:sz w:val="44"/>
        </w:rPr>
      </w:pPr>
      <w:r>
        <w:rPr>
          <w:sz w:val="44"/>
        </w:rPr>
        <w:t>集团建设盈利模式</w:t>
      </w:r>
    </w:p>
    <w:p>
      <w:pPr>
        <w:spacing w:after="0" w:line="240" w:lineRule="auto"/>
        <w:jc w:val="left"/>
        <w:rPr>
          <w:sz w:val="44"/>
        </w:rPr>
        <w:sectPr>
          <w:pgSz w:w="19120" w:h="27060"/>
          <w:pgMar w:top="2620" w:bottom="280" w:left="2720" w:right="1900"/>
        </w:sectPr>
      </w:pPr>
    </w:p>
    <w:p>
      <w:pPr>
        <w:pStyle w:val="BodyText"/>
        <w:spacing w:before="15"/>
        <w:ind w:left="0"/>
        <w:rPr>
          <w:sz w:val="78"/>
        </w:rPr>
      </w:pPr>
    </w:p>
    <w:p>
      <w:pPr>
        <w:pStyle w:val="ListParagraph"/>
        <w:numPr>
          <w:ilvl w:val="1"/>
          <w:numId w:val="16"/>
        </w:numPr>
        <w:tabs>
          <w:tab w:pos="999" w:val="left" w:leader="none"/>
          <w:tab w:pos="1000" w:val="left" w:leader="none"/>
        </w:tabs>
        <w:spacing w:line="240" w:lineRule="auto" w:before="0" w:after="0"/>
        <w:ind w:left="1000" w:right="0" w:hanging="840"/>
        <w:jc w:val="left"/>
        <w:rPr>
          <w:sz w:val="44"/>
        </w:rPr>
      </w:pPr>
      <w:r>
        <w:rPr>
          <w:sz w:val="44"/>
        </w:rPr>
        <w:t>五力分析</w:t>
      </w:r>
    </w:p>
    <w:p>
      <w:pPr>
        <w:tabs>
          <w:tab w:pos="2639" w:val="left" w:leader="none"/>
        </w:tabs>
        <w:spacing w:line="1150" w:lineRule="exact" w:before="0"/>
        <w:ind w:left="160" w:right="0" w:firstLine="0"/>
        <w:jc w:val="left"/>
        <w:rPr>
          <w:sz w:val="64"/>
        </w:rPr>
      </w:pPr>
      <w:r>
        <w:rPr/>
        <w:br w:type="column"/>
      </w:r>
      <w:r>
        <w:rPr>
          <w:sz w:val="64"/>
        </w:rPr>
        <w:t>第五章</w:t>
        <w:tab/>
        <w:t>战略规划</w:t>
      </w:r>
    </w:p>
    <w:p>
      <w:pPr>
        <w:spacing w:after="0" w:line="1150" w:lineRule="exact"/>
        <w:jc w:val="left"/>
        <w:rPr>
          <w:sz w:val="64"/>
        </w:rPr>
        <w:sectPr>
          <w:pgSz w:w="19120" w:h="27060"/>
          <w:pgMar w:top="2620" w:bottom="280" w:left="2720" w:right="1900"/>
          <w:cols w:num="2" w:equalWidth="0">
            <w:col w:w="2801" w:space="1219"/>
            <w:col w:w="10480"/>
          </w:cols>
        </w:sectPr>
      </w:pPr>
    </w:p>
    <w:p>
      <w:pPr>
        <w:pStyle w:val="BodyText"/>
        <w:spacing w:before="13"/>
        <w:ind w:left="0"/>
        <w:rPr>
          <w:sz w:val="28"/>
        </w:rPr>
      </w:pPr>
    </w:p>
    <w:p>
      <w:pPr>
        <w:pStyle w:val="ListParagraph"/>
        <w:numPr>
          <w:ilvl w:val="2"/>
          <w:numId w:val="16"/>
        </w:numPr>
        <w:tabs>
          <w:tab w:pos="1280" w:val="left" w:leader="none"/>
        </w:tabs>
        <w:spacing w:line="761" w:lineRule="exact" w:before="0" w:after="0"/>
        <w:ind w:left="1280" w:right="0" w:hanging="1120"/>
        <w:jc w:val="left"/>
        <w:rPr>
          <w:rFonts w:ascii="Arial" w:eastAsia="Arial"/>
          <w:sz w:val="42"/>
        </w:rPr>
      </w:pPr>
      <w:r>
        <w:rPr>
          <w:sz w:val="42"/>
        </w:rPr>
        <w:t>行业新进入者的威胁</w:t>
      </w:r>
    </w:p>
    <w:p>
      <w:pPr>
        <w:pStyle w:val="ListParagraph"/>
        <w:numPr>
          <w:ilvl w:val="2"/>
          <w:numId w:val="16"/>
        </w:numPr>
        <w:tabs>
          <w:tab w:pos="1180" w:val="left" w:leader="none"/>
        </w:tabs>
        <w:spacing w:line="240" w:lineRule="auto" w:before="529" w:after="0"/>
        <w:ind w:left="1180" w:right="0" w:hanging="1020"/>
        <w:jc w:val="left"/>
        <w:rPr>
          <w:rFonts w:ascii="Arial" w:eastAsia="Arial"/>
          <w:sz w:val="42"/>
        </w:rPr>
      </w:pPr>
      <w:r>
        <w:rPr>
          <w:sz w:val="42"/>
        </w:rPr>
        <w:t>酒店经营商讨价还价的能力</w:t>
      </w:r>
    </w:p>
    <w:p>
      <w:pPr>
        <w:pStyle w:val="ListParagraph"/>
        <w:numPr>
          <w:ilvl w:val="2"/>
          <w:numId w:val="16"/>
        </w:numPr>
        <w:tabs>
          <w:tab w:pos="1180" w:val="left" w:leader="none"/>
        </w:tabs>
        <w:spacing w:line="240" w:lineRule="auto" w:before="530" w:after="0"/>
        <w:ind w:left="1180" w:right="0" w:hanging="1020"/>
        <w:jc w:val="left"/>
        <w:rPr>
          <w:rFonts w:ascii="Arial" w:eastAsia="Arial"/>
          <w:sz w:val="42"/>
        </w:rPr>
      </w:pPr>
      <w:r>
        <w:rPr>
          <w:sz w:val="42"/>
        </w:rPr>
        <w:t>替代者的威胁</w:t>
      </w:r>
    </w:p>
    <w:p>
      <w:pPr>
        <w:pStyle w:val="ListParagraph"/>
        <w:numPr>
          <w:ilvl w:val="2"/>
          <w:numId w:val="16"/>
        </w:numPr>
        <w:tabs>
          <w:tab w:pos="1180" w:val="left" w:leader="none"/>
        </w:tabs>
        <w:spacing w:line="240" w:lineRule="auto" w:before="549" w:after="0"/>
        <w:ind w:left="1180" w:right="0" w:hanging="1020"/>
        <w:jc w:val="left"/>
        <w:rPr>
          <w:rFonts w:ascii="Arial" w:eastAsia="Arial"/>
          <w:sz w:val="42"/>
        </w:rPr>
      </w:pPr>
      <w:r>
        <w:rPr>
          <w:sz w:val="42"/>
        </w:rPr>
        <w:t>现有企业的竞争</w:t>
      </w:r>
    </w:p>
    <w:p>
      <w:pPr>
        <w:pStyle w:val="ListParagraph"/>
        <w:numPr>
          <w:ilvl w:val="2"/>
          <w:numId w:val="16"/>
        </w:numPr>
        <w:tabs>
          <w:tab w:pos="1180" w:val="left" w:leader="none"/>
        </w:tabs>
        <w:spacing w:line="240" w:lineRule="auto" w:before="530" w:after="0"/>
        <w:ind w:left="1180" w:right="0" w:hanging="1020"/>
        <w:jc w:val="left"/>
        <w:rPr>
          <w:rFonts w:ascii="Arial" w:eastAsia="Arial"/>
          <w:sz w:val="42"/>
        </w:rPr>
      </w:pPr>
      <w:r>
        <w:rPr>
          <w:sz w:val="42"/>
        </w:rPr>
        <w:t>客户讨价还价的能力</w:t>
      </w:r>
    </w:p>
    <w:p>
      <w:pPr>
        <w:pStyle w:val="Heading3"/>
        <w:numPr>
          <w:ilvl w:val="1"/>
          <w:numId w:val="16"/>
        </w:numPr>
        <w:tabs>
          <w:tab w:pos="894" w:val="left" w:leader="none"/>
          <w:tab w:pos="2439" w:val="left" w:leader="none"/>
        </w:tabs>
        <w:spacing w:line="240" w:lineRule="auto" w:before="540" w:after="0"/>
        <w:ind w:left="893" w:right="0" w:hanging="734"/>
        <w:jc w:val="left"/>
      </w:pPr>
      <w:r>
        <w:rPr>
          <w:rFonts w:ascii="Arial" w:eastAsia="Arial"/>
        </w:rPr>
        <w:t>SWOT</w:t>
        <w:tab/>
      </w:r>
      <w:r>
        <w:rPr/>
        <w:t>分析</w:t>
      </w:r>
    </w:p>
    <w:p>
      <w:pPr>
        <w:pStyle w:val="ListParagraph"/>
        <w:numPr>
          <w:ilvl w:val="2"/>
          <w:numId w:val="16"/>
        </w:numPr>
        <w:tabs>
          <w:tab w:pos="1211" w:val="left" w:leader="none"/>
        </w:tabs>
        <w:spacing w:line="240" w:lineRule="auto" w:before="477" w:after="0"/>
        <w:ind w:left="1210" w:right="0" w:hanging="1051"/>
        <w:jc w:val="left"/>
        <w:rPr>
          <w:rFonts w:ascii="Arial" w:eastAsia="Arial"/>
          <w:sz w:val="42"/>
        </w:rPr>
      </w:pPr>
      <w:r>
        <w:rPr>
          <w:rFonts w:ascii="Arial" w:eastAsia="Arial"/>
          <w:spacing w:val="2"/>
          <w:sz w:val="42"/>
        </w:rPr>
        <w:t>Strength</w:t>
      </w:r>
      <w:r>
        <w:rPr>
          <w:spacing w:val="2"/>
          <w:sz w:val="42"/>
        </w:rPr>
        <w:t>（</w:t>
      </w:r>
      <w:r>
        <w:rPr>
          <w:sz w:val="42"/>
        </w:rPr>
        <w:t>优势）</w:t>
      </w:r>
    </w:p>
    <w:p>
      <w:pPr>
        <w:pStyle w:val="ListParagraph"/>
        <w:numPr>
          <w:ilvl w:val="2"/>
          <w:numId w:val="16"/>
        </w:numPr>
        <w:tabs>
          <w:tab w:pos="1311" w:val="left" w:leader="none"/>
        </w:tabs>
        <w:spacing w:line="240" w:lineRule="auto" w:before="510" w:after="0"/>
        <w:ind w:left="1310" w:right="0" w:hanging="1151"/>
        <w:jc w:val="left"/>
        <w:rPr>
          <w:rFonts w:ascii="Arial" w:eastAsia="Arial"/>
          <w:sz w:val="46"/>
        </w:rPr>
      </w:pPr>
      <w:r>
        <w:rPr>
          <w:rFonts w:ascii="Arial" w:eastAsia="Arial"/>
          <w:spacing w:val="2"/>
          <w:sz w:val="46"/>
        </w:rPr>
        <w:t>Weakness</w:t>
      </w:r>
      <w:r>
        <w:rPr>
          <w:spacing w:val="2"/>
          <w:sz w:val="46"/>
        </w:rPr>
        <w:t>（</w:t>
      </w:r>
      <w:r>
        <w:rPr>
          <w:sz w:val="46"/>
        </w:rPr>
        <w:t>弱势）</w:t>
      </w:r>
    </w:p>
    <w:p>
      <w:pPr>
        <w:pStyle w:val="ListParagraph"/>
        <w:numPr>
          <w:ilvl w:val="2"/>
          <w:numId w:val="16"/>
        </w:numPr>
        <w:tabs>
          <w:tab w:pos="1211" w:val="left" w:leader="none"/>
          <w:tab w:pos="3599" w:val="left" w:leader="none"/>
        </w:tabs>
        <w:spacing w:line="240" w:lineRule="auto" w:before="464" w:after="0"/>
        <w:ind w:left="1210" w:right="0" w:hanging="1051"/>
        <w:jc w:val="left"/>
        <w:rPr>
          <w:rFonts w:ascii="Arial" w:eastAsia="Arial"/>
          <w:sz w:val="42"/>
        </w:rPr>
      </w:pPr>
      <w:r>
        <w:rPr>
          <w:rFonts w:ascii="Arial" w:eastAsia="Arial"/>
          <w:sz w:val="42"/>
        </w:rPr>
        <w:t>Opportunity</w:t>
        <w:tab/>
      </w:r>
      <w:r>
        <w:rPr>
          <w:sz w:val="42"/>
        </w:rPr>
        <w:t>（机会）</w:t>
      </w:r>
    </w:p>
    <w:p>
      <w:pPr>
        <w:pStyle w:val="ListParagraph"/>
        <w:numPr>
          <w:ilvl w:val="2"/>
          <w:numId w:val="16"/>
        </w:numPr>
        <w:tabs>
          <w:tab w:pos="1211" w:val="left" w:leader="none"/>
        </w:tabs>
        <w:spacing w:line="240" w:lineRule="auto" w:before="550" w:after="0"/>
        <w:ind w:left="1210" w:right="0" w:hanging="1051"/>
        <w:jc w:val="left"/>
        <w:rPr>
          <w:rFonts w:ascii="Arial" w:eastAsia="Arial"/>
          <w:sz w:val="42"/>
        </w:rPr>
      </w:pPr>
      <w:r>
        <w:rPr>
          <w:rFonts w:ascii="Arial" w:eastAsia="Arial"/>
          <w:sz w:val="42"/>
        </w:rPr>
        <w:t>Threat</w:t>
      </w:r>
      <w:r>
        <w:rPr>
          <w:rFonts w:ascii="Arial" w:eastAsia="Arial"/>
          <w:spacing w:val="-62"/>
          <w:sz w:val="42"/>
        </w:rPr>
        <w:t> </w:t>
      </w:r>
      <w:r>
        <w:rPr>
          <w:sz w:val="42"/>
        </w:rPr>
        <w:t>（威胁）</w:t>
      </w:r>
    </w:p>
    <w:p>
      <w:pPr>
        <w:pStyle w:val="ListParagraph"/>
        <w:numPr>
          <w:ilvl w:val="2"/>
          <w:numId w:val="16"/>
        </w:numPr>
        <w:tabs>
          <w:tab w:pos="1280" w:val="left" w:leader="none"/>
        </w:tabs>
        <w:spacing w:line="240" w:lineRule="auto" w:before="529" w:after="0"/>
        <w:ind w:left="1280" w:right="0" w:hanging="1120"/>
        <w:jc w:val="left"/>
        <w:rPr>
          <w:rFonts w:ascii="Arial" w:eastAsia="Arial"/>
          <w:sz w:val="42"/>
        </w:rPr>
      </w:pPr>
      <w:r>
        <w:rPr>
          <w:sz w:val="42"/>
        </w:rPr>
        <w:t>建议</w:t>
      </w:r>
    </w:p>
    <w:p>
      <w:pPr>
        <w:pStyle w:val="Heading3"/>
        <w:numPr>
          <w:ilvl w:val="1"/>
          <w:numId w:val="16"/>
        </w:numPr>
        <w:tabs>
          <w:tab w:pos="999" w:val="left" w:leader="none"/>
          <w:tab w:pos="1000" w:val="left" w:leader="none"/>
        </w:tabs>
        <w:spacing w:line="240" w:lineRule="auto" w:before="540" w:after="0"/>
        <w:ind w:left="1000" w:right="0" w:hanging="840"/>
        <w:jc w:val="left"/>
      </w:pPr>
      <w:r>
        <w:rPr/>
        <w:t>战略目标</w:t>
      </w:r>
    </w:p>
    <w:p>
      <w:pPr>
        <w:pStyle w:val="ListParagraph"/>
        <w:numPr>
          <w:ilvl w:val="2"/>
          <w:numId w:val="16"/>
        </w:numPr>
        <w:tabs>
          <w:tab w:pos="1280" w:val="left" w:leader="none"/>
        </w:tabs>
        <w:spacing w:line="240" w:lineRule="auto" w:before="457" w:after="0"/>
        <w:ind w:left="1280" w:right="0" w:hanging="1120"/>
        <w:jc w:val="left"/>
        <w:rPr>
          <w:rFonts w:ascii="Arial" w:eastAsia="Arial"/>
          <w:sz w:val="42"/>
        </w:rPr>
      </w:pPr>
      <w:r>
        <w:rPr>
          <w:sz w:val="42"/>
        </w:rPr>
        <w:t>财务目标</w:t>
      </w:r>
    </w:p>
    <w:p>
      <w:pPr>
        <w:spacing w:after="0" w:line="240" w:lineRule="auto"/>
        <w:jc w:val="left"/>
        <w:rPr>
          <w:rFonts w:ascii="Arial" w:eastAsia="Arial"/>
          <w:sz w:val="42"/>
        </w:rPr>
        <w:sectPr>
          <w:type w:val="continuous"/>
          <w:pgSz w:w="19120" w:h="27060"/>
          <w:pgMar w:top="2620" w:bottom="280" w:left="2720" w:right="1900"/>
        </w:sectPr>
      </w:pPr>
    </w:p>
    <w:p>
      <w:pPr>
        <w:pStyle w:val="ListParagraph"/>
        <w:numPr>
          <w:ilvl w:val="2"/>
          <w:numId w:val="16"/>
        </w:numPr>
        <w:tabs>
          <w:tab w:pos="1280" w:val="left" w:leader="none"/>
        </w:tabs>
        <w:spacing w:line="749" w:lineRule="exact" w:before="0" w:after="0"/>
        <w:ind w:left="1280" w:right="0" w:hanging="1120"/>
        <w:jc w:val="left"/>
        <w:rPr>
          <w:rFonts w:ascii="Arial" w:eastAsia="Arial"/>
          <w:sz w:val="42"/>
        </w:rPr>
      </w:pPr>
      <w:r>
        <w:rPr>
          <w:sz w:val="42"/>
        </w:rPr>
        <w:t>客户目标</w:t>
      </w:r>
    </w:p>
    <w:p>
      <w:pPr>
        <w:pStyle w:val="ListParagraph"/>
        <w:numPr>
          <w:ilvl w:val="2"/>
          <w:numId w:val="16"/>
        </w:numPr>
        <w:tabs>
          <w:tab w:pos="1280" w:val="left" w:leader="none"/>
        </w:tabs>
        <w:spacing w:line="240" w:lineRule="auto" w:before="549" w:after="0"/>
        <w:ind w:left="1280" w:right="0" w:hanging="1120"/>
        <w:jc w:val="left"/>
        <w:rPr>
          <w:rFonts w:ascii="Arial" w:eastAsia="Arial"/>
          <w:sz w:val="42"/>
        </w:rPr>
      </w:pPr>
      <w:r>
        <w:rPr>
          <w:sz w:val="42"/>
        </w:rPr>
        <w:t>内部管理目标</w:t>
      </w:r>
    </w:p>
    <w:p>
      <w:pPr>
        <w:pStyle w:val="BodyText"/>
        <w:spacing w:before="530"/>
      </w:pPr>
      <w:r>
        <w:rPr>
          <w:rFonts w:ascii="Arial" w:eastAsia="Arial"/>
        </w:rPr>
        <w:t>5.5.4</w:t>
      </w:r>
      <w:r>
        <w:rPr>
          <w:rFonts w:ascii="Arial" w:eastAsia="Arial"/>
          <w:spacing w:val="69"/>
        </w:rPr>
        <w:t> </w:t>
      </w:r>
      <w:r>
        <w:rPr/>
        <w:t>学习与成长层面</w:t>
      </w:r>
    </w:p>
    <w:p>
      <w:pPr>
        <w:pStyle w:val="Heading3"/>
        <w:numPr>
          <w:ilvl w:val="1"/>
          <w:numId w:val="16"/>
        </w:numPr>
        <w:tabs>
          <w:tab w:pos="999" w:val="left" w:leader="none"/>
          <w:tab w:pos="1000" w:val="left" w:leader="none"/>
        </w:tabs>
        <w:spacing w:line="240" w:lineRule="auto" w:before="540" w:after="0"/>
        <w:ind w:left="1000" w:right="0" w:hanging="840"/>
        <w:jc w:val="left"/>
      </w:pPr>
      <w:r>
        <w:rPr/>
        <w:t>营销策略</w:t>
      </w:r>
    </w:p>
    <w:p>
      <w:pPr>
        <w:pStyle w:val="ListParagraph"/>
        <w:numPr>
          <w:ilvl w:val="2"/>
          <w:numId w:val="16"/>
        </w:numPr>
        <w:tabs>
          <w:tab w:pos="1280" w:val="left" w:leader="none"/>
        </w:tabs>
        <w:spacing w:line="240" w:lineRule="auto" w:before="497" w:after="0"/>
        <w:ind w:left="1280" w:right="0" w:hanging="1120"/>
        <w:jc w:val="left"/>
        <w:rPr>
          <w:rFonts w:ascii="Arial" w:eastAsia="Arial"/>
          <w:sz w:val="42"/>
        </w:rPr>
      </w:pPr>
      <w:r>
        <w:rPr>
          <w:sz w:val="42"/>
        </w:rPr>
        <w:t>产品与服务策略</w:t>
      </w:r>
    </w:p>
    <w:p>
      <w:pPr>
        <w:pStyle w:val="ListParagraph"/>
        <w:numPr>
          <w:ilvl w:val="2"/>
          <w:numId w:val="16"/>
        </w:numPr>
        <w:tabs>
          <w:tab w:pos="1280" w:val="left" w:leader="none"/>
        </w:tabs>
        <w:spacing w:line="240" w:lineRule="auto" w:before="509" w:after="0"/>
        <w:ind w:left="1280" w:right="0" w:hanging="1120"/>
        <w:jc w:val="left"/>
        <w:rPr>
          <w:rFonts w:ascii="Arial" w:eastAsia="Arial"/>
          <w:sz w:val="42"/>
        </w:rPr>
      </w:pPr>
      <w:r>
        <w:rPr>
          <w:sz w:val="42"/>
        </w:rPr>
        <w:t>营销推广策略</w:t>
      </w:r>
    </w:p>
    <w:p>
      <w:pPr>
        <w:pStyle w:val="ListParagraph"/>
        <w:numPr>
          <w:ilvl w:val="2"/>
          <w:numId w:val="16"/>
        </w:numPr>
        <w:tabs>
          <w:tab w:pos="1180" w:val="left" w:leader="none"/>
        </w:tabs>
        <w:spacing w:line="240" w:lineRule="auto" w:before="530" w:after="0"/>
        <w:ind w:left="1180" w:right="0" w:hanging="1020"/>
        <w:jc w:val="left"/>
        <w:rPr>
          <w:rFonts w:ascii="Arial" w:eastAsia="Arial"/>
          <w:sz w:val="42"/>
        </w:rPr>
      </w:pPr>
      <w:r>
        <w:rPr>
          <w:sz w:val="42"/>
        </w:rPr>
        <w:t>促销策略</w:t>
      </w:r>
    </w:p>
    <w:p>
      <w:pPr>
        <w:pStyle w:val="Heading3"/>
        <w:numPr>
          <w:ilvl w:val="1"/>
          <w:numId w:val="16"/>
        </w:numPr>
        <w:tabs>
          <w:tab w:pos="999" w:val="left" w:leader="none"/>
          <w:tab w:pos="1000" w:val="left" w:leader="none"/>
        </w:tabs>
        <w:spacing w:line="240" w:lineRule="auto" w:before="540" w:after="0"/>
        <w:ind w:left="1000" w:right="0" w:hanging="840"/>
        <w:jc w:val="left"/>
      </w:pPr>
      <w:r>
        <w:rPr/>
        <w:t>人力资源策略</w:t>
      </w:r>
    </w:p>
    <w:p>
      <w:pPr>
        <w:pStyle w:val="ListParagraph"/>
        <w:numPr>
          <w:ilvl w:val="2"/>
          <w:numId w:val="16"/>
        </w:numPr>
        <w:tabs>
          <w:tab w:pos="1280" w:val="left" w:leader="none"/>
        </w:tabs>
        <w:spacing w:line="240" w:lineRule="auto" w:before="497" w:after="0"/>
        <w:ind w:left="1280" w:right="0" w:hanging="1120"/>
        <w:jc w:val="left"/>
        <w:rPr>
          <w:rFonts w:ascii="Arial" w:eastAsia="Arial"/>
          <w:sz w:val="42"/>
        </w:rPr>
      </w:pPr>
      <w:r>
        <w:rPr>
          <w:sz w:val="42"/>
        </w:rPr>
        <w:t>人员招聘策略</w:t>
      </w:r>
    </w:p>
    <w:p>
      <w:pPr>
        <w:pStyle w:val="ListParagraph"/>
        <w:numPr>
          <w:ilvl w:val="2"/>
          <w:numId w:val="16"/>
        </w:numPr>
        <w:tabs>
          <w:tab w:pos="1280" w:val="left" w:leader="none"/>
        </w:tabs>
        <w:spacing w:line="240" w:lineRule="auto" w:before="529" w:after="0"/>
        <w:ind w:left="1280" w:right="0" w:hanging="1120"/>
        <w:jc w:val="left"/>
        <w:rPr>
          <w:rFonts w:ascii="Arial" w:eastAsia="Arial"/>
          <w:sz w:val="42"/>
        </w:rPr>
      </w:pPr>
      <w:r>
        <w:rPr>
          <w:sz w:val="42"/>
        </w:rPr>
        <w:t>人力资源激励策略</w:t>
      </w:r>
    </w:p>
    <w:p>
      <w:pPr>
        <w:pStyle w:val="ListParagraph"/>
        <w:numPr>
          <w:ilvl w:val="2"/>
          <w:numId w:val="16"/>
        </w:numPr>
        <w:tabs>
          <w:tab w:pos="1280" w:val="left" w:leader="none"/>
        </w:tabs>
        <w:spacing w:line="240" w:lineRule="auto" w:before="530" w:after="0"/>
        <w:ind w:left="1280" w:right="0" w:hanging="1120"/>
        <w:jc w:val="left"/>
        <w:rPr>
          <w:rFonts w:ascii="Arial" w:eastAsia="Arial"/>
          <w:sz w:val="42"/>
        </w:rPr>
      </w:pPr>
      <w:r>
        <w:rPr>
          <w:sz w:val="42"/>
        </w:rPr>
        <w:t>绩效评估和员工的考核</w:t>
      </w:r>
    </w:p>
    <w:p>
      <w:pPr>
        <w:pStyle w:val="ListParagraph"/>
        <w:numPr>
          <w:ilvl w:val="2"/>
          <w:numId w:val="16"/>
        </w:numPr>
        <w:tabs>
          <w:tab w:pos="1280" w:val="left" w:leader="none"/>
        </w:tabs>
        <w:spacing w:line="240" w:lineRule="auto" w:before="529" w:after="0"/>
        <w:ind w:left="1280" w:right="0" w:hanging="1120"/>
        <w:jc w:val="left"/>
        <w:rPr>
          <w:rFonts w:ascii="Arial" w:eastAsia="Arial"/>
          <w:sz w:val="42"/>
        </w:rPr>
      </w:pPr>
      <w:r>
        <w:rPr>
          <w:sz w:val="42"/>
        </w:rPr>
        <w:t>人力资源培训计划</w:t>
      </w:r>
    </w:p>
    <w:p>
      <w:pPr>
        <w:spacing w:after="0" w:line="240" w:lineRule="auto"/>
        <w:jc w:val="left"/>
        <w:rPr>
          <w:rFonts w:ascii="Arial" w:eastAsia="Arial"/>
          <w:sz w:val="42"/>
        </w:rPr>
        <w:sectPr>
          <w:pgSz w:w="19120" w:h="27060"/>
          <w:pgMar w:top="2540" w:bottom="280" w:left="2720" w:right="1900"/>
        </w:sectPr>
      </w:pPr>
    </w:p>
    <w:p>
      <w:pPr>
        <w:pStyle w:val="Heading1"/>
        <w:tabs>
          <w:tab w:pos="2479" w:val="left" w:leader="none"/>
        </w:tabs>
        <w:ind w:right="1459"/>
      </w:pPr>
      <w:r>
        <w:rPr/>
        <w:t>第六章</w:t>
        <w:tab/>
        <w:t>融资及资金使用计划</w:t>
      </w:r>
    </w:p>
    <w:p>
      <w:pPr>
        <w:pStyle w:val="Heading3"/>
        <w:numPr>
          <w:ilvl w:val="1"/>
          <w:numId w:val="17"/>
        </w:numPr>
        <w:tabs>
          <w:tab w:pos="999" w:val="left" w:leader="none"/>
          <w:tab w:pos="1000" w:val="left" w:leader="none"/>
        </w:tabs>
        <w:spacing w:line="240" w:lineRule="auto" w:before="519" w:after="0"/>
        <w:ind w:left="1000" w:right="0" w:hanging="840"/>
        <w:jc w:val="left"/>
      </w:pPr>
      <w:r>
        <w:rPr/>
        <w:t>项目投资及融资</w:t>
      </w:r>
    </w:p>
    <w:p>
      <w:pPr>
        <w:pStyle w:val="ListParagraph"/>
        <w:numPr>
          <w:ilvl w:val="1"/>
          <w:numId w:val="17"/>
        </w:numPr>
        <w:tabs>
          <w:tab w:pos="999" w:val="left" w:leader="none"/>
          <w:tab w:pos="1000" w:val="left" w:leader="none"/>
        </w:tabs>
        <w:spacing w:line="240" w:lineRule="auto" w:before="467" w:after="0"/>
        <w:ind w:left="1000" w:right="0" w:hanging="840"/>
        <w:jc w:val="left"/>
        <w:rPr>
          <w:sz w:val="44"/>
        </w:rPr>
      </w:pPr>
      <w:r>
        <w:rPr>
          <w:sz w:val="44"/>
        </w:rPr>
        <w:t>资金使用计划</w:t>
      </w:r>
    </w:p>
    <w:p>
      <w:pPr>
        <w:spacing w:after="0" w:line="240" w:lineRule="auto"/>
        <w:jc w:val="left"/>
        <w:rPr>
          <w:sz w:val="44"/>
        </w:rPr>
        <w:sectPr>
          <w:pgSz w:w="19120" w:h="27060"/>
          <w:pgMar w:top="2620" w:bottom="280" w:left="2720" w:right="1900"/>
        </w:sectPr>
      </w:pPr>
    </w:p>
    <w:p>
      <w:pPr>
        <w:tabs>
          <w:tab w:pos="2479" w:val="left" w:leader="none"/>
        </w:tabs>
        <w:spacing w:line="1150" w:lineRule="exact" w:before="0"/>
        <w:ind w:left="0" w:right="1099" w:firstLine="0"/>
        <w:jc w:val="center"/>
        <w:rPr>
          <w:sz w:val="64"/>
        </w:rPr>
      </w:pPr>
      <w:r>
        <w:rPr>
          <w:sz w:val="64"/>
        </w:rPr>
        <w:t>第七章</w:t>
        <w:tab/>
        <w:t>管理团队</w:t>
      </w:r>
    </w:p>
    <w:p>
      <w:pPr>
        <w:spacing w:after="0" w:line="1150" w:lineRule="exact"/>
        <w:jc w:val="center"/>
        <w:rPr>
          <w:sz w:val="64"/>
        </w:rPr>
        <w:sectPr>
          <w:pgSz w:w="19120" w:h="27060"/>
          <w:pgMar w:top="2620" w:bottom="280" w:left="2720" w:right="1900"/>
        </w:sectPr>
      </w:pPr>
    </w:p>
    <w:p>
      <w:pPr>
        <w:tabs>
          <w:tab w:pos="2479" w:val="left" w:leader="none"/>
        </w:tabs>
        <w:spacing w:line="1090" w:lineRule="exact" w:before="0"/>
        <w:ind w:left="0" w:right="1099" w:firstLine="0"/>
        <w:jc w:val="center"/>
        <w:rPr>
          <w:sz w:val="64"/>
        </w:rPr>
      </w:pPr>
      <w:r>
        <w:rPr>
          <w:sz w:val="64"/>
        </w:rPr>
        <w:t>第八章</w:t>
        <w:tab/>
        <w:t>财务预测</w:t>
      </w:r>
    </w:p>
    <w:p>
      <w:pPr>
        <w:tabs>
          <w:tab w:pos="2479" w:val="left" w:leader="none"/>
        </w:tabs>
        <w:spacing w:before="403"/>
        <w:ind w:left="0" w:right="1099" w:firstLine="0"/>
        <w:jc w:val="center"/>
        <w:rPr>
          <w:sz w:val="64"/>
        </w:rPr>
      </w:pPr>
      <w:r>
        <w:rPr>
          <w:sz w:val="64"/>
        </w:rPr>
        <w:t>第九章</w:t>
        <w:tab/>
        <w:t>风险管理</w:t>
      </w:r>
    </w:p>
    <w:sectPr>
      <w:pgSz w:w="19120" w:h="27060"/>
      <w:pgMar w:top="2560" w:bottom="280" w:left="2720" w:right="19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Noto Sans Syriac Eastern">
    <w:altName w:val="Noto Sans Syriac Eastern"/>
    <w:charset w:val="0"/>
    <w:family w:val="roman"/>
    <w:pitch w:val="variable"/>
  </w:font>
  <w:font w:name="Noto Sans CJK JP Black">
    <w:altName w:val="Noto Sans CJK JP Black"/>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6"/>
      <w:numFmt w:val="decimal"/>
      <w:lvlText w:val="%1"/>
      <w:lvlJc w:val="left"/>
      <w:pPr>
        <w:ind w:left="1000" w:hanging="840"/>
        <w:jc w:val="left"/>
      </w:pPr>
      <w:rPr>
        <w:rFonts w:hint="default"/>
        <w:lang w:val="en-US" w:eastAsia="zh-CN" w:bidi="ar-SA"/>
      </w:rPr>
    </w:lvl>
    <w:lvl w:ilvl="1">
      <w:start w:val="1"/>
      <w:numFmt w:val="decimal"/>
      <w:lvlText w:val="%1.%2"/>
      <w:lvlJc w:val="left"/>
      <w:pPr>
        <w:ind w:left="1000" w:hanging="840"/>
        <w:jc w:val="left"/>
      </w:pPr>
      <w:rPr>
        <w:rFonts w:hint="default" w:ascii="Arial" w:hAnsi="Arial" w:eastAsia="Arial" w:cs="Arial"/>
        <w:spacing w:val="-1"/>
        <w:w w:val="100"/>
        <w:sz w:val="44"/>
        <w:szCs w:val="44"/>
        <w:lang w:val="en-US" w:eastAsia="zh-CN" w:bidi="ar-SA"/>
      </w:rPr>
    </w:lvl>
    <w:lvl w:ilvl="2">
      <w:start w:val="0"/>
      <w:numFmt w:val="bullet"/>
      <w:lvlText w:val="•"/>
      <w:lvlJc w:val="left"/>
      <w:pPr>
        <w:ind w:left="3700" w:hanging="840"/>
      </w:pPr>
      <w:rPr>
        <w:rFonts w:hint="default"/>
        <w:lang w:val="en-US" w:eastAsia="zh-CN" w:bidi="ar-SA"/>
      </w:rPr>
    </w:lvl>
    <w:lvl w:ilvl="3">
      <w:start w:val="0"/>
      <w:numFmt w:val="bullet"/>
      <w:lvlText w:val="•"/>
      <w:lvlJc w:val="left"/>
      <w:pPr>
        <w:ind w:left="5050" w:hanging="840"/>
      </w:pPr>
      <w:rPr>
        <w:rFonts w:hint="default"/>
        <w:lang w:val="en-US" w:eastAsia="zh-CN" w:bidi="ar-SA"/>
      </w:rPr>
    </w:lvl>
    <w:lvl w:ilvl="4">
      <w:start w:val="0"/>
      <w:numFmt w:val="bullet"/>
      <w:lvlText w:val="•"/>
      <w:lvlJc w:val="left"/>
      <w:pPr>
        <w:ind w:left="6400" w:hanging="840"/>
      </w:pPr>
      <w:rPr>
        <w:rFonts w:hint="default"/>
        <w:lang w:val="en-US" w:eastAsia="zh-CN" w:bidi="ar-SA"/>
      </w:rPr>
    </w:lvl>
    <w:lvl w:ilvl="5">
      <w:start w:val="0"/>
      <w:numFmt w:val="bullet"/>
      <w:lvlText w:val="•"/>
      <w:lvlJc w:val="left"/>
      <w:pPr>
        <w:ind w:left="7750" w:hanging="840"/>
      </w:pPr>
      <w:rPr>
        <w:rFonts w:hint="default"/>
        <w:lang w:val="en-US" w:eastAsia="zh-CN" w:bidi="ar-SA"/>
      </w:rPr>
    </w:lvl>
    <w:lvl w:ilvl="6">
      <w:start w:val="0"/>
      <w:numFmt w:val="bullet"/>
      <w:lvlText w:val="•"/>
      <w:lvlJc w:val="left"/>
      <w:pPr>
        <w:ind w:left="9100" w:hanging="840"/>
      </w:pPr>
      <w:rPr>
        <w:rFonts w:hint="default"/>
        <w:lang w:val="en-US" w:eastAsia="zh-CN" w:bidi="ar-SA"/>
      </w:rPr>
    </w:lvl>
    <w:lvl w:ilvl="7">
      <w:start w:val="0"/>
      <w:numFmt w:val="bullet"/>
      <w:lvlText w:val="•"/>
      <w:lvlJc w:val="left"/>
      <w:pPr>
        <w:ind w:left="10450" w:hanging="840"/>
      </w:pPr>
      <w:rPr>
        <w:rFonts w:hint="default"/>
        <w:lang w:val="en-US" w:eastAsia="zh-CN" w:bidi="ar-SA"/>
      </w:rPr>
    </w:lvl>
    <w:lvl w:ilvl="8">
      <w:start w:val="0"/>
      <w:numFmt w:val="bullet"/>
      <w:lvlText w:val="•"/>
      <w:lvlJc w:val="left"/>
      <w:pPr>
        <w:ind w:left="11800" w:hanging="840"/>
      </w:pPr>
      <w:rPr>
        <w:rFonts w:hint="default"/>
        <w:lang w:val="en-US" w:eastAsia="zh-CN" w:bidi="ar-SA"/>
      </w:rPr>
    </w:lvl>
  </w:abstractNum>
  <w:abstractNum w:abstractNumId="15">
    <w:multiLevelType w:val="hybridMultilevel"/>
    <w:lvl w:ilvl="0">
      <w:start w:val="5"/>
      <w:numFmt w:val="decimal"/>
      <w:lvlText w:val="%1"/>
      <w:lvlJc w:val="left"/>
      <w:pPr>
        <w:ind w:left="1000" w:hanging="840"/>
        <w:jc w:val="left"/>
      </w:pPr>
      <w:rPr>
        <w:rFonts w:hint="default"/>
        <w:lang w:val="en-US" w:eastAsia="zh-CN" w:bidi="ar-SA"/>
      </w:rPr>
    </w:lvl>
    <w:lvl w:ilvl="1">
      <w:start w:val="1"/>
      <w:numFmt w:val="decimal"/>
      <w:lvlText w:val="%1.%2"/>
      <w:lvlJc w:val="left"/>
      <w:pPr>
        <w:ind w:left="1000" w:hanging="840"/>
        <w:jc w:val="left"/>
      </w:pPr>
      <w:rPr>
        <w:rFonts w:hint="default" w:ascii="Arial" w:hAnsi="Arial" w:eastAsia="Arial" w:cs="Arial"/>
        <w:spacing w:val="-1"/>
        <w:w w:val="100"/>
        <w:sz w:val="44"/>
        <w:szCs w:val="44"/>
        <w:lang w:val="en-US" w:eastAsia="zh-CN" w:bidi="ar-SA"/>
      </w:rPr>
    </w:lvl>
    <w:lvl w:ilvl="2">
      <w:start w:val="1"/>
      <w:numFmt w:val="decimal"/>
      <w:lvlText w:val="%1.%2.%3"/>
      <w:lvlJc w:val="left"/>
      <w:pPr>
        <w:ind w:left="1280" w:hanging="1120"/>
        <w:jc w:val="left"/>
      </w:pPr>
      <w:rPr>
        <w:rFonts w:hint="default"/>
        <w:spacing w:val="-47"/>
        <w:w w:val="100"/>
        <w:lang w:val="en-US" w:eastAsia="zh-CN" w:bidi="ar-SA"/>
      </w:rPr>
    </w:lvl>
    <w:lvl w:ilvl="3">
      <w:start w:val="0"/>
      <w:numFmt w:val="bullet"/>
      <w:lvlText w:val="•"/>
      <w:lvlJc w:val="left"/>
      <w:pPr>
        <w:ind w:left="1470" w:hanging="1120"/>
      </w:pPr>
      <w:rPr>
        <w:rFonts w:hint="default"/>
        <w:lang w:val="en-US" w:eastAsia="zh-CN" w:bidi="ar-SA"/>
      </w:rPr>
    </w:lvl>
    <w:lvl w:ilvl="4">
      <w:start w:val="0"/>
      <w:numFmt w:val="bullet"/>
      <w:lvlText w:val="•"/>
      <w:lvlJc w:val="left"/>
      <w:pPr>
        <w:ind w:left="1660" w:hanging="1120"/>
      </w:pPr>
      <w:rPr>
        <w:rFonts w:hint="default"/>
        <w:lang w:val="en-US" w:eastAsia="zh-CN" w:bidi="ar-SA"/>
      </w:rPr>
    </w:lvl>
    <w:lvl w:ilvl="5">
      <w:start w:val="0"/>
      <w:numFmt w:val="bullet"/>
      <w:lvlText w:val="•"/>
      <w:lvlJc w:val="left"/>
      <w:pPr>
        <w:ind w:left="1850" w:hanging="1120"/>
      </w:pPr>
      <w:rPr>
        <w:rFonts w:hint="default"/>
        <w:lang w:val="en-US" w:eastAsia="zh-CN" w:bidi="ar-SA"/>
      </w:rPr>
    </w:lvl>
    <w:lvl w:ilvl="6">
      <w:start w:val="0"/>
      <w:numFmt w:val="bullet"/>
      <w:lvlText w:val="•"/>
      <w:lvlJc w:val="left"/>
      <w:pPr>
        <w:ind w:left="2040" w:hanging="1120"/>
      </w:pPr>
      <w:rPr>
        <w:rFonts w:hint="default"/>
        <w:lang w:val="en-US" w:eastAsia="zh-CN" w:bidi="ar-SA"/>
      </w:rPr>
    </w:lvl>
    <w:lvl w:ilvl="7">
      <w:start w:val="0"/>
      <w:numFmt w:val="bullet"/>
      <w:lvlText w:val="•"/>
      <w:lvlJc w:val="left"/>
      <w:pPr>
        <w:ind w:left="2230" w:hanging="1120"/>
      </w:pPr>
      <w:rPr>
        <w:rFonts w:hint="default"/>
        <w:lang w:val="en-US" w:eastAsia="zh-CN" w:bidi="ar-SA"/>
      </w:rPr>
    </w:lvl>
    <w:lvl w:ilvl="8">
      <w:start w:val="0"/>
      <w:numFmt w:val="bullet"/>
      <w:lvlText w:val="•"/>
      <w:lvlJc w:val="left"/>
      <w:pPr>
        <w:ind w:left="2420" w:hanging="1120"/>
      </w:pPr>
      <w:rPr>
        <w:rFonts w:hint="default"/>
        <w:lang w:val="en-US" w:eastAsia="zh-CN" w:bidi="ar-SA"/>
      </w:rPr>
    </w:lvl>
  </w:abstractNum>
  <w:abstractNum w:abstractNumId="14">
    <w:multiLevelType w:val="hybridMultilevel"/>
    <w:lvl w:ilvl="0">
      <w:start w:val="4"/>
      <w:numFmt w:val="decimal"/>
      <w:lvlText w:val="%1"/>
      <w:lvlJc w:val="left"/>
      <w:pPr>
        <w:ind w:left="1000" w:hanging="840"/>
        <w:jc w:val="left"/>
      </w:pPr>
      <w:rPr>
        <w:rFonts w:hint="default"/>
        <w:lang w:val="en-US" w:eastAsia="zh-CN" w:bidi="ar-SA"/>
      </w:rPr>
    </w:lvl>
    <w:lvl w:ilvl="1">
      <w:start w:val="1"/>
      <w:numFmt w:val="decimal"/>
      <w:lvlText w:val="%1.%2"/>
      <w:lvlJc w:val="left"/>
      <w:pPr>
        <w:ind w:left="1000" w:hanging="840"/>
        <w:jc w:val="left"/>
      </w:pPr>
      <w:rPr>
        <w:rFonts w:hint="default" w:ascii="Arial" w:hAnsi="Arial" w:eastAsia="Arial" w:cs="Arial"/>
        <w:spacing w:val="-1"/>
        <w:w w:val="100"/>
        <w:sz w:val="44"/>
        <w:szCs w:val="44"/>
        <w:lang w:val="en-US" w:eastAsia="zh-CN" w:bidi="ar-SA"/>
      </w:rPr>
    </w:lvl>
    <w:lvl w:ilvl="2">
      <w:start w:val="0"/>
      <w:numFmt w:val="bullet"/>
      <w:lvlText w:val="•"/>
      <w:lvlJc w:val="left"/>
      <w:pPr>
        <w:ind w:left="3700" w:hanging="840"/>
      </w:pPr>
      <w:rPr>
        <w:rFonts w:hint="default"/>
        <w:lang w:val="en-US" w:eastAsia="zh-CN" w:bidi="ar-SA"/>
      </w:rPr>
    </w:lvl>
    <w:lvl w:ilvl="3">
      <w:start w:val="0"/>
      <w:numFmt w:val="bullet"/>
      <w:lvlText w:val="•"/>
      <w:lvlJc w:val="left"/>
      <w:pPr>
        <w:ind w:left="5050" w:hanging="840"/>
      </w:pPr>
      <w:rPr>
        <w:rFonts w:hint="default"/>
        <w:lang w:val="en-US" w:eastAsia="zh-CN" w:bidi="ar-SA"/>
      </w:rPr>
    </w:lvl>
    <w:lvl w:ilvl="4">
      <w:start w:val="0"/>
      <w:numFmt w:val="bullet"/>
      <w:lvlText w:val="•"/>
      <w:lvlJc w:val="left"/>
      <w:pPr>
        <w:ind w:left="6400" w:hanging="840"/>
      </w:pPr>
      <w:rPr>
        <w:rFonts w:hint="default"/>
        <w:lang w:val="en-US" w:eastAsia="zh-CN" w:bidi="ar-SA"/>
      </w:rPr>
    </w:lvl>
    <w:lvl w:ilvl="5">
      <w:start w:val="0"/>
      <w:numFmt w:val="bullet"/>
      <w:lvlText w:val="•"/>
      <w:lvlJc w:val="left"/>
      <w:pPr>
        <w:ind w:left="7750" w:hanging="840"/>
      </w:pPr>
      <w:rPr>
        <w:rFonts w:hint="default"/>
        <w:lang w:val="en-US" w:eastAsia="zh-CN" w:bidi="ar-SA"/>
      </w:rPr>
    </w:lvl>
    <w:lvl w:ilvl="6">
      <w:start w:val="0"/>
      <w:numFmt w:val="bullet"/>
      <w:lvlText w:val="•"/>
      <w:lvlJc w:val="left"/>
      <w:pPr>
        <w:ind w:left="9100" w:hanging="840"/>
      </w:pPr>
      <w:rPr>
        <w:rFonts w:hint="default"/>
        <w:lang w:val="en-US" w:eastAsia="zh-CN" w:bidi="ar-SA"/>
      </w:rPr>
    </w:lvl>
    <w:lvl w:ilvl="7">
      <w:start w:val="0"/>
      <w:numFmt w:val="bullet"/>
      <w:lvlText w:val="•"/>
      <w:lvlJc w:val="left"/>
      <w:pPr>
        <w:ind w:left="10450" w:hanging="840"/>
      </w:pPr>
      <w:rPr>
        <w:rFonts w:hint="default"/>
        <w:lang w:val="en-US" w:eastAsia="zh-CN" w:bidi="ar-SA"/>
      </w:rPr>
    </w:lvl>
    <w:lvl w:ilvl="8">
      <w:start w:val="0"/>
      <w:numFmt w:val="bullet"/>
      <w:lvlText w:val="•"/>
      <w:lvlJc w:val="left"/>
      <w:pPr>
        <w:ind w:left="11800" w:hanging="840"/>
      </w:pPr>
      <w:rPr>
        <w:rFonts w:hint="default"/>
        <w:lang w:val="en-US" w:eastAsia="zh-CN" w:bidi="ar-SA"/>
      </w:rPr>
    </w:lvl>
  </w:abstractNum>
  <w:abstractNum w:abstractNumId="13">
    <w:multiLevelType w:val="hybridMultilevel"/>
    <w:lvl w:ilvl="0">
      <w:start w:val="1"/>
      <w:numFmt w:val="decimal"/>
      <w:lvlText w:val="（%1）"/>
      <w:lvlJc w:val="left"/>
      <w:pPr>
        <w:ind w:left="160" w:hanging="1101"/>
        <w:jc w:val="left"/>
      </w:pPr>
      <w:rPr>
        <w:rFonts w:hint="default" w:ascii="Noto Sans CJK JP Black" w:hAnsi="Noto Sans CJK JP Black" w:eastAsia="Noto Sans CJK JP Black" w:cs="Noto Sans CJK JP Black"/>
        <w:spacing w:val="-18"/>
        <w:w w:val="100"/>
        <w:sz w:val="40"/>
        <w:szCs w:val="40"/>
        <w:lang w:val="en-US" w:eastAsia="zh-CN" w:bidi="ar-SA"/>
      </w:rPr>
    </w:lvl>
    <w:lvl w:ilvl="1">
      <w:start w:val="0"/>
      <w:numFmt w:val="bullet"/>
      <w:lvlText w:val="•"/>
      <w:lvlJc w:val="left"/>
      <w:pPr>
        <w:ind w:left="1594" w:hanging="1101"/>
      </w:pPr>
      <w:rPr>
        <w:rFonts w:hint="default"/>
        <w:lang w:val="en-US" w:eastAsia="zh-CN" w:bidi="ar-SA"/>
      </w:rPr>
    </w:lvl>
    <w:lvl w:ilvl="2">
      <w:start w:val="0"/>
      <w:numFmt w:val="bullet"/>
      <w:lvlText w:val="•"/>
      <w:lvlJc w:val="left"/>
      <w:pPr>
        <w:ind w:left="3028" w:hanging="1101"/>
      </w:pPr>
      <w:rPr>
        <w:rFonts w:hint="default"/>
        <w:lang w:val="en-US" w:eastAsia="zh-CN" w:bidi="ar-SA"/>
      </w:rPr>
    </w:lvl>
    <w:lvl w:ilvl="3">
      <w:start w:val="0"/>
      <w:numFmt w:val="bullet"/>
      <w:lvlText w:val="•"/>
      <w:lvlJc w:val="left"/>
      <w:pPr>
        <w:ind w:left="4462" w:hanging="1101"/>
      </w:pPr>
      <w:rPr>
        <w:rFonts w:hint="default"/>
        <w:lang w:val="en-US" w:eastAsia="zh-CN" w:bidi="ar-SA"/>
      </w:rPr>
    </w:lvl>
    <w:lvl w:ilvl="4">
      <w:start w:val="0"/>
      <w:numFmt w:val="bullet"/>
      <w:lvlText w:val="•"/>
      <w:lvlJc w:val="left"/>
      <w:pPr>
        <w:ind w:left="5896" w:hanging="1101"/>
      </w:pPr>
      <w:rPr>
        <w:rFonts w:hint="default"/>
        <w:lang w:val="en-US" w:eastAsia="zh-CN" w:bidi="ar-SA"/>
      </w:rPr>
    </w:lvl>
    <w:lvl w:ilvl="5">
      <w:start w:val="0"/>
      <w:numFmt w:val="bullet"/>
      <w:lvlText w:val="•"/>
      <w:lvlJc w:val="left"/>
      <w:pPr>
        <w:ind w:left="7330" w:hanging="1101"/>
      </w:pPr>
      <w:rPr>
        <w:rFonts w:hint="default"/>
        <w:lang w:val="en-US" w:eastAsia="zh-CN" w:bidi="ar-SA"/>
      </w:rPr>
    </w:lvl>
    <w:lvl w:ilvl="6">
      <w:start w:val="0"/>
      <w:numFmt w:val="bullet"/>
      <w:lvlText w:val="•"/>
      <w:lvlJc w:val="left"/>
      <w:pPr>
        <w:ind w:left="8764" w:hanging="1101"/>
      </w:pPr>
      <w:rPr>
        <w:rFonts w:hint="default"/>
        <w:lang w:val="en-US" w:eastAsia="zh-CN" w:bidi="ar-SA"/>
      </w:rPr>
    </w:lvl>
    <w:lvl w:ilvl="7">
      <w:start w:val="0"/>
      <w:numFmt w:val="bullet"/>
      <w:lvlText w:val="•"/>
      <w:lvlJc w:val="left"/>
      <w:pPr>
        <w:ind w:left="10198" w:hanging="1101"/>
      </w:pPr>
      <w:rPr>
        <w:rFonts w:hint="default"/>
        <w:lang w:val="en-US" w:eastAsia="zh-CN" w:bidi="ar-SA"/>
      </w:rPr>
    </w:lvl>
    <w:lvl w:ilvl="8">
      <w:start w:val="0"/>
      <w:numFmt w:val="bullet"/>
      <w:lvlText w:val="•"/>
      <w:lvlJc w:val="left"/>
      <w:pPr>
        <w:ind w:left="11632" w:hanging="1101"/>
      </w:pPr>
      <w:rPr>
        <w:rFonts w:hint="default"/>
        <w:lang w:val="en-US" w:eastAsia="zh-CN" w:bidi="ar-SA"/>
      </w:rPr>
    </w:lvl>
  </w:abstractNum>
  <w:abstractNum w:abstractNumId="12">
    <w:multiLevelType w:val="hybridMultilevel"/>
    <w:lvl w:ilvl="0">
      <w:start w:val="0"/>
      <w:numFmt w:val="bullet"/>
      <w:lvlText w:val="表"/>
      <w:lvlJc w:val="left"/>
      <w:pPr>
        <w:ind w:left="2960" w:hanging="440"/>
      </w:pPr>
      <w:rPr>
        <w:rFonts w:hint="default" w:ascii="Noto Sans CJK JP Black" w:hAnsi="Noto Sans CJK JP Black" w:eastAsia="Noto Sans CJK JP Black" w:cs="Noto Sans CJK JP Black"/>
        <w:spacing w:val="-1"/>
        <w:w w:val="100"/>
        <w:sz w:val="30"/>
        <w:szCs w:val="30"/>
        <w:lang w:val="en-US" w:eastAsia="zh-CN" w:bidi="ar-SA"/>
      </w:rPr>
    </w:lvl>
    <w:lvl w:ilvl="1">
      <w:start w:val="0"/>
      <w:numFmt w:val="bullet"/>
      <w:lvlText w:val="•"/>
      <w:lvlJc w:val="left"/>
      <w:pPr>
        <w:ind w:left="4114" w:hanging="440"/>
      </w:pPr>
      <w:rPr>
        <w:rFonts w:hint="default"/>
        <w:lang w:val="en-US" w:eastAsia="zh-CN" w:bidi="ar-SA"/>
      </w:rPr>
    </w:lvl>
    <w:lvl w:ilvl="2">
      <w:start w:val="0"/>
      <w:numFmt w:val="bullet"/>
      <w:lvlText w:val="•"/>
      <w:lvlJc w:val="left"/>
      <w:pPr>
        <w:ind w:left="5268" w:hanging="440"/>
      </w:pPr>
      <w:rPr>
        <w:rFonts w:hint="default"/>
        <w:lang w:val="en-US" w:eastAsia="zh-CN" w:bidi="ar-SA"/>
      </w:rPr>
    </w:lvl>
    <w:lvl w:ilvl="3">
      <w:start w:val="0"/>
      <w:numFmt w:val="bullet"/>
      <w:lvlText w:val="•"/>
      <w:lvlJc w:val="left"/>
      <w:pPr>
        <w:ind w:left="6422" w:hanging="440"/>
      </w:pPr>
      <w:rPr>
        <w:rFonts w:hint="default"/>
        <w:lang w:val="en-US" w:eastAsia="zh-CN" w:bidi="ar-SA"/>
      </w:rPr>
    </w:lvl>
    <w:lvl w:ilvl="4">
      <w:start w:val="0"/>
      <w:numFmt w:val="bullet"/>
      <w:lvlText w:val="•"/>
      <w:lvlJc w:val="left"/>
      <w:pPr>
        <w:ind w:left="7576" w:hanging="440"/>
      </w:pPr>
      <w:rPr>
        <w:rFonts w:hint="default"/>
        <w:lang w:val="en-US" w:eastAsia="zh-CN" w:bidi="ar-SA"/>
      </w:rPr>
    </w:lvl>
    <w:lvl w:ilvl="5">
      <w:start w:val="0"/>
      <w:numFmt w:val="bullet"/>
      <w:lvlText w:val="•"/>
      <w:lvlJc w:val="left"/>
      <w:pPr>
        <w:ind w:left="8730" w:hanging="440"/>
      </w:pPr>
      <w:rPr>
        <w:rFonts w:hint="default"/>
        <w:lang w:val="en-US" w:eastAsia="zh-CN" w:bidi="ar-SA"/>
      </w:rPr>
    </w:lvl>
    <w:lvl w:ilvl="6">
      <w:start w:val="0"/>
      <w:numFmt w:val="bullet"/>
      <w:lvlText w:val="•"/>
      <w:lvlJc w:val="left"/>
      <w:pPr>
        <w:ind w:left="9884" w:hanging="440"/>
      </w:pPr>
      <w:rPr>
        <w:rFonts w:hint="default"/>
        <w:lang w:val="en-US" w:eastAsia="zh-CN" w:bidi="ar-SA"/>
      </w:rPr>
    </w:lvl>
    <w:lvl w:ilvl="7">
      <w:start w:val="0"/>
      <w:numFmt w:val="bullet"/>
      <w:lvlText w:val="•"/>
      <w:lvlJc w:val="left"/>
      <w:pPr>
        <w:ind w:left="11038" w:hanging="440"/>
      </w:pPr>
      <w:rPr>
        <w:rFonts w:hint="default"/>
        <w:lang w:val="en-US" w:eastAsia="zh-CN" w:bidi="ar-SA"/>
      </w:rPr>
    </w:lvl>
    <w:lvl w:ilvl="8">
      <w:start w:val="0"/>
      <w:numFmt w:val="bullet"/>
      <w:lvlText w:val="•"/>
      <w:lvlJc w:val="left"/>
      <w:pPr>
        <w:ind w:left="12192" w:hanging="440"/>
      </w:pPr>
      <w:rPr>
        <w:rFonts w:hint="default"/>
        <w:lang w:val="en-US" w:eastAsia="zh-CN" w:bidi="ar-SA"/>
      </w:rPr>
    </w:lvl>
  </w:abstractNum>
  <w:abstractNum w:abstractNumId="11">
    <w:multiLevelType w:val="hybridMultilevel"/>
    <w:lvl w:ilvl="0">
      <w:start w:val="0"/>
      <w:numFmt w:val="bullet"/>
      <w:lvlText w:val="表"/>
      <w:lvlJc w:val="left"/>
      <w:pPr>
        <w:ind w:left="1860" w:hanging="420"/>
      </w:pPr>
      <w:rPr>
        <w:rFonts w:hint="default" w:ascii="Noto Sans CJK JP Black" w:hAnsi="Noto Sans CJK JP Black" w:eastAsia="Noto Sans CJK JP Black" w:cs="Noto Sans CJK JP Black"/>
        <w:spacing w:val="-18"/>
        <w:w w:val="100"/>
        <w:sz w:val="30"/>
        <w:szCs w:val="30"/>
        <w:lang w:val="en-US" w:eastAsia="zh-CN" w:bidi="ar-SA"/>
      </w:rPr>
    </w:lvl>
    <w:lvl w:ilvl="1">
      <w:start w:val="0"/>
      <w:numFmt w:val="bullet"/>
      <w:lvlText w:val="图"/>
      <w:lvlJc w:val="left"/>
      <w:pPr>
        <w:ind w:left="2160" w:hanging="420"/>
      </w:pPr>
      <w:rPr>
        <w:rFonts w:hint="default" w:ascii="Noto Sans CJK JP Black" w:hAnsi="Noto Sans CJK JP Black" w:eastAsia="Noto Sans CJK JP Black" w:cs="Noto Sans CJK JP Black"/>
        <w:spacing w:val="-18"/>
        <w:w w:val="100"/>
        <w:sz w:val="30"/>
        <w:szCs w:val="30"/>
        <w:lang w:val="en-US" w:eastAsia="zh-CN" w:bidi="ar-SA"/>
      </w:rPr>
    </w:lvl>
    <w:lvl w:ilvl="2">
      <w:start w:val="0"/>
      <w:numFmt w:val="bullet"/>
      <w:lvlText w:val="•"/>
      <w:lvlJc w:val="left"/>
      <w:pPr>
        <w:ind w:left="3531" w:hanging="420"/>
      </w:pPr>
      <w:rPr>
        <w:rFonts w:hint="default"/>
        <w:lang w:val="en-US" w:eastAsia="zh-CN" w:bidi="ar-SA"/>
      </w:rPr>
    </w:lvl>
    <w:lvl w:ilvl="3">
      <w:start w:val="0"/>
      <w:numFmt w:val="bullet"/>
      <w:lvlText w:val="•"/>
      <w:lvlJc w:val="left"/>
      <w:pPr>
        <w:ind w:left="4902" w:hanging="420"/>
      </w:pPr>
      <w:rPr>
        <w:rFonts w:hint="default"/>
        <w:lang w:val="en-US" w:eastAsia="zh-CN" w:bidi="ar-SA"/>
      </w:rPr>
    </w:lvl>
    <w:lvl w:ilvl="4">
      <w:start w:val="0"/>
      <w:numFmt w:val="bullet"/>
      <w:lvlText w:val="•"/>
      <w:lvlJc w:val="left"/>
      <w:pPr>
        <w:ind w:left="6273" w:hanging="420"/>
      </w:pPr>
      <w:rPr>
        <w:rFonts w:hint="default"/>
        <w:lang w:val="en-US" w:eastAsia="zh-CN" w:bidi="ar-SA"/>
      </w:rPr>
    </w:lvl>
    <w:lvl w:ilvl="5">
      <w:start w:val="0"/>
      <w:numFmt w:val="bullet"/>
      <w:lvlText w:val="•"/>
      <w:lvlJc w:val="left"/>
      <w:pPr>
        <w:ind w:left="7644" w:hanging="420"/>
      </w:pPr>
      <w:rPr>
        <w:rFonts w:hint="default"/>
        <w:lang w:val="en-US" w:eastAsia="zh-CN" w:bidi="ar-SA"/>
      </w:rPr>
    </w:lvl>
    <w:lvl w:ilvl="6">
      <w:start w:val="0"/>
      <w:numFmt w:val="bullet"/>
      <w:lvlText w:val="•"/>
      <w:lvlJc w:val="left"/>
      <w:pPr>
        <w:ind w:left="9015" w:hanging="420"/>
      </w:pPr>
      <w:rPr>
        <w:rFonts w:hint="default"/>
        <w:lang w:val="en-US" w:eastAsia="zh-CN" w:bidi="ar-SA"/>
      </w:rPr>
    </w:lvl>
    <w:lvl w:ilvl="7">
      <w:start w:val="0"/>
      <w:numFmt w:val="bullet"/>
      <w:lvlText w:val="•"/>
      <w:lvlJc w:val="left"/>
      <w:pPr>
        <w:ind w:left="10386" w:hanging="420"/>
      </w:pPr>
      <w:rPr>
        <w:rFonts w:hint="default"/>
        <w:lang w:val="en-US" w:eastAsia="zh-CN" w:bidi="ar-SA"/>
      </w:rPr>
    </w:lvl>
    <w:lvl w:ilvl="8">
      <w:start w:val="0"/>
      <w:numFmt w:val="bullet"/>
      <w:lvlText w:val="•"/>
      <w:lvlJc w:val="left"/>
      <w:pPr>
        <w:ind w:left="11757" w:hanging="420"/>
      </w:pPr>
      <w:rPr>
        <w:rFonts w:hint="default"/>
        <w:lang w:val="en-US" w:eastAsia="zh-CN" w:bidi="ar-SA"/>
      </w:rPr>
    </w:lvl>
  </w:abstractNum>
  <w:abstractNum w:abstractNumId="10">
    <w:multiLevelType w:val="hybridMultilevel"/>
    <w:lvl w:ilvl="0">
      <w:start w:val="1"/>
      <w:numFmt w:val="decimal"/>
      <w:lvlText w:val="%1."/>
      <w:lvlJc w:val="left"/>
      <w:pPr>
        <w:ind w:left="720" w:hanging="560"/>
        <w:jc w:val="left"/>
      </w:pPr>
      <w:rPr>
        <w:rFonts w:hint="default" w:ascii="Arial" w:hAnsi="Arial" w:eastAsia="Arial" w:cs="Arial"/>
        <w:spacing w:val="-24"/>
        <w:w w:val="100"/>
        <w:sz w:val="42"/>
        <w:szCs w:val="42"/>
        <w:lang w:val="en-US" w:eastAsia="zh-CN" w:bidi="ar-SA"/>
      </w:rPr>
    </w:lvl>
    <w:lvl w:ilvl="1">
      <w:start w:val="0"/>
      <w:numFmt w:val="bullet"/>
      <w:lvlText w:val="•"/>
      <w:lvlJc w:val="left"/>
      <w:pPr>
        <w:ind w:left="4200" w:hanging="560"/>
      </w:pPr>
      <w:rPr>
        <w:rFonts w:hint="default"/>
        <w:lang w:val="en-US" w:eastAsia="zh-CN" w:bidi="ar-SA"/>
      </w:rPr>
    </w:lvl>
    <w:lvl w:ilvl="2">
      <w:start w:val="0"/>
      <w:numFmt w:val="bullet"/>
      <w:lvlText w:val="•"/>
      <w:lvlJc w:val="left"/>
      <w:pPr>
        <w:ind w:left="5344" w:hanging="560"/>
      </w:pPr>
      <w:rPr>
        <w:rFonts w:hint="default"/>
        <w:lang w:val="en-US" w:eastAsia="zh-CN" w:bidi="ar-SA"/>
      </w:rPr>
    </w:lvl>
    <w:lvl w:ilvl="3">
      <w:start w:val="0"/>
      <w:numFmt w:val="bullet"/>
      <w:lvlText w:val="•"/>
      <w:lvlJc w:val="left"/>
      <w:pPr>
        <w:ind w:left="6488" w:hanging="560"/>
      </w:pPr>
      <w:rPr>
        <w:rFonts w:hint="default"/>
        <w:lang w:val="en-US" w:eastAsia="zh-CN" w:bidi="ar-SA"/>
      </w:rPr>
    </w:lvl>
    <w:lvl w:ilvl="4">
      <w:start w:val="0"/>
      <w:numFmt w:val="bullet"/>
      <w:lvlText w:val="•"/>
      <w:lvlJc w:val="left"/>
      <w:pPr>
        <w:ind w:left="7633" w:hanging="560"/>
      </w:pPr>
      <w:rPr>
        <w:rFonts w:hint="default"/>
        <w:lang w:val="en-US" w:eastAsia="zh-CN" w:bidi="ar-SA"/>
      </w:rPr>
    </w:lvl>
    <w:lvl w:ilvl="5">
      <w:start w:val="0"/>
      <w:numFmt w:val="bullet"/>
      <w:lvlText w:val="•"/>
      <w:lvlJc w:val="left"/>
      <w:pPr>
        <w:ind w:left="8777" w:hanging="560"/>
      </w:pPr>
      <w:rPr>
        <w:rFonts w:hint="default"/>
        <w:lang w:val="en-US" w:eastAsia="zh-CN" w:bidi="ar-SA"/>
      </w:rPr>
    </w:lvl>
    <w:lvl w:ilvl="6">
      <w:start w:val="0"/>
      <w:numFmt w:val="bullet"/>
      <w:lvlText w:val="•"/>
      <w:lvlJc w:val="left"/>
      <w:pPr>
        <w:ind w:left="9922" w:hanging="560"/>
      </w:pPr>
      <w:rPr>
        <w:rFonts w:hint="default"/>
        <w:lang w:val="en-US" w:eastAsia="zh-CN" w:bidi="ar-SA"/>
      </w:rPr>
    </w:lvl>
    <w:lvl w:ilvl="7">
      <w:start w:val="0"/>
      <w:numFmt w:val="bullet"/>
      <w:lvlText w:val="•"/>
      <w:lvlJc w:val="left"/>
      <w:pPr>
        <w:ind w:left="11066" w:hanging="560"/>
      </w:pPr>
      <w:rPr>
        <w:rFonts w:hint="default"/>
        <w:lang w:val="en-US" w:eastAsia="zh-CN" w:bidi="ar-SA"/>
      </w:rPr>
    </w:lvl>
    <w:lvl w:ilvl="8">
      <w:start w:val="0"/>
      <w:numFmt w:val="bullet"/>
      <w:lvlText w:val="•"/>
      <w:lvlJc w:val="left"/>
      <w:pPr>
        <w:ind w:left="12211" w:hanging="560"/>
      </w:pPr>
      <w:rPr>
        <w:rFonts w:hint="default"/>
        <w:lang w:val="en-US" w:eastAsia="zh-CN" w:bidi="ar-SA"/>
      </w:rPr>
    </w:lvl>
  </w:abstractNum>
  <w:abstractNum w:abstractNumId="9">
    <w:multiLevelType w:val="hybridMultilevel"/>
    <w:lvl w:ilvl="0">
      <w:start w:val="1"/>
      <w:numFmt w:val="decimal"/>
      <w:lvlText w:val="%1."/>
      <w:lvlJc w:val="left"/>
      <w:pPr>
        <w:ind w:left="160" w:hanging="467"/>
        <w:jc w:val="left"/>
      </w:pPr>
      <w:rPr>
        <w:rFonts w:hint="default" w:ascii="Arial" w:hAnsi="Arial" w:eastAsia="Arial" w:cs="Arial"/>
        <w:spacing w:val="-1"/>
        <w:w w:val="100"/>
        <w:sz w:val="42"/>
        <w:szCs w:val="42"/>
        <w:lang w:val="en-US" w:eastAsia="zh-CN" w:bidi="ar-SA"/>
      </w:rPr>
    </w:lvl>
    <w:lvl w:ilvl="1">
      <w:start w:val="0"/>
      <w:numFmt w:val="bullet"/>
      <w:lvlText w:val="•"/>
      <w:lvlJc w:val="left"/>
      <w:pPr>
        <w:ind w:left="1594" w:hanging="467"/>
      </w:pPr>
      <w:rPr>
        <w:rFonts w:hint="default"/>
        <w:lang w:val="en-US" w:eastAsia="zh-CN" w:bidi="ar-SA"/>
      </w:rPr>
    </w:lvl>
    <w:lvl w:ilvl="2">
      <w:start w:val="0"/>
      <w:numFmt w:val="bullet"/>
      <w:lvlText w:val="•"/>
      <w:lvlJc w:val="left"/>
      <w:pPr>
        <w:ind w:left="3028" w:hanging="467"/>
      </w:pPr>
      <w:rPr>
        <w:rFonts w:hint="default"/>
        <w:lang w:val="en-US" w:eastAsia="zh-CN" w:bidi="ar-SA"/>
      </w:rPr>
    </w:lvl>
    <w:lvl w:ilvl="3">
      <w:start w:val="0"/>
      <w:numFmt w:val="bullet"/>
      <w:lvlText w:val="•"/>
      <w:lvlJc w:val="left"/>
      <w:pPr>
        <w:ind w:left="4462" w:hanging="467"/>
      </w:pPr>
      <w:rPr>
        <w:rFonts w:hint="default"/>
        <w:lang w:val="en-US" w:eastAsia="zh-CN" w:bidi="ar-SA"/>
      </w:rPr>
    </w:lvl>
    <w:lvl w:ilvl="4">
      <w:start w:val="0"/>
      <w:numFmt w:val="bullet"/>
      <w:lvlText w:val="•"/>
      <w:lvlJc w:val="left"/>
      <w:pPr>
        <w:ind w:left="5896" w:hanging="467"/>
      </w:pPr>
      <w:rPr>
        <w:rFonts w:hint="default"/>
        <w:lang w:val="en-US" w:eastAsia="zh-CN" w:bidi="ar-SA"/>
      </w:rPr>
    </w:lvl>
    <w:lvl w:ilvl="5">
      <w:start w:val="0"/>
      <w:numFmt w:val="bullet"/>
      <w:lvlText w:val="•"/>
      <w:lvlJc w:val="left"/>
      <w:pPr>
        <w:ind w:left="7330" w:hanging="467"/>
      </w:pPr>
      <w:rPr>
        <w:rFonts w:hint="default"/>
        <w:lang w:val="en-US" w:eastAsia="zh-CN" w:bidi="ar-SA"/>
      </w:rPr>
    </w:lvl>
    <w:lvl w:ilvl="6">
      <w:start w:val="0"/>
      <w:numFmt w:val="bullet"/>
      <w:lvlText w:val="•"/>
      <w:lvlJc w:val="left"/>
      <w:pPr>
        <w:ind w:left="8764" w:hanging="467"/>
      </w:pPr>
      <w:rPr>
        <w:rFonts w:hint="default"/>
        <w:lang w:val="en-US" w:eastAsia="zh-CN" w:bidi="ar-SA"/>
      </w:rPr>
    </w:lvl>
    <w:lvl w:ilvl="7">
      <w:start w:val="0"/>
      <w:numFmt w:val="bullet"/>
      <w:lvlText w:val="•"/>
      <w:lvlJc w:val="left"/>
      <w:pPr>
        <w:ind w:left="10198" w:hanging="467"/>
      </w:pPr>
      <w:rPr>
        <w:rFonts w:hint="default"/>
        <w:lang w:val="en-US" w:eastAsia="zh-CN" w:bidi="ar-SA"/>
      </w:rPr>
    </w:lvl>
    <w:lvl w:ilvl="8">
      <w:start w:val="0"/>
      <w:numFmt w:val="bullet"/>
      <w:lvlText w:val="•"/>
      <w:lvlJc w:val="left"/>
      <w:pPr>
        <w:ind w:left="11632" w:hanging="467"/>
      </w:pPr>
      <w:rPr>
        <w:rFonts w:hint="default"/>
        <w:lang w:val="en-US" w:eastAsia="zh-CN" w:bidi="ar-SA"/>
      </w:rPr>
    </w:lvl>
  </w:abstractNum>
  <w:abstractNum w:abstractNumId="8">
    <w:multiLevelType w:val="hybridMultilevel"/>
    <w:lvl w:ilvl="0">
      <w:start w:val="3"/>
      <w:numFmt w:val="decimal"/>
      <w:lvlText w:val="%1"/>
      <w:lvlJc w:val="left"/>
      <w:pPr>
        <w:ind w:left="1000" w:hanging="840"/>
        <w:jc w:val="left"/>
      </w:pPr>
      <w:rPr>
        <w:rFonts w:hint="default"/>
        <w:lang w:val="en-US" w:eastAsia="zh-CN" w:bidi="ar-SA"/>
      </w:rPr>
    </w:lvl>
    <w:lvl w:ilvl="1">
      <w:start w:val="1"/>
      <w:numFmt w:val="decimal"/>
      <w:lvlText w:val="%1.%2"/>
      <w:lvlJc w:val="left"/>
      <w:pPr>
        <w:ind w:left="1000" w:hanging="840"/>
        <w:jc w:val="left"/>
      </w:pPr>
      <w:rPr>
        <w:rFonts w:hint="default" w:ascii="Arial" w:hAnsi="Arial" w:eastAsia="Arial" w:cs="Arial"/>
        <w:spacing w:val="-1"/>
        <w:w w:val="100"/>
        <w:sz w:val="44"/>
        <w:szCs w:val="44"/>
        <w:lang w:val="en-US" w:eastAsia="zh-CN" w:bidi="ar-SA"/>
      </w:rPr>
    </w:lvl>
    <w:lvl w:ilvl="2">
      <w:start w:val="1"/>
      <w:numFmt w:val="decimal"/>
      <w:lvlText w:val="%1.%2.%3"/>
      <w:lvlJc w:val="left"/>
      <w:pPr>
        <w:ind w:left="1280" w:hanging="1120"/>
        <w:jc w:val="left"/>
      </w:pPr>
      <w:rPr>
        <w:rFonts w:hint="default" w:ascii="Arial" w:hAnsi="Arial" w:eastAsia="Arial" w:cs="Arial"/>
        <w:spacing w:val="-47"/>
        <w:w w:val="100"/>
        <w:sz w:val="42"/>
        <w:szCs w:val="42"/>
        <w:lang w:val="en-US" w:eastAsia="zh-CN" w:bidi="ar-SA"/>
      </w:rPr>
    </w:lvl>
    <w:lvl w:ilvl="3">
      <w:start w:val="1"/>
      <w:numFmt w:val="decimal"/>
      <w:lvlText w:val="（%4）"/>
      <w:lvlJc w:val="left"/>
      <w:pPr>
        <w:ind w:left="160" w:hanging="1101"/>
        <w:jc w:val="left"/>
      </w:pPr>
      <w:rPr>
        <w:rFonts w:hint="default" w:ascii="Noto Sans CJK JP Black" w:hAnsi="Noto Sans CJK JP Black" w:eastAsia="Noto Sans CJK JP Black" w:cs="Noto Sans CJK JP Black"/>
        <w:spacing w:val="-57"/>
        <w:w w:val="100"/>
        <w:sz w:val="40"/>
        <w:szCs w:val="40"/>
        <w:lang w:val="en-US" w:eastAsia="zh-CN" w:bidi="ar-SA"/>
      </w:rPr>
    </w:lvl>
    <w:lvl w:ilvl="4">
      <w:start w:val="0"/>
      <w:numFmt w:val="bullet"/>
      <w:lvlText w:val="•"/>
      <w:lvlJc w:val="left"/>
      <w:pPr>
        <w:ind w:left="2820" w:hanging="1101"/>
      </w:pPr>
      <w:rPr>
        <w:rFonts w:hint="default"/>
        <w:lang w:val="en-US" w:eastAsia="zh-CN" w:bidi="ar-SA"/>
      </w:rPr>
    </w:lvl>
    <w:lvl w:ilvl="5">
      <w:start w:val="0"/>
      <w:numFmt w:val="bullet"/>
      <w:lvlText w:val="•"/>
      <w:lvlJc w:val="left"/>
      <w:pPr>
        <w:ind w:left="4766" w:hanging="1101"/>
      </w:pPr>
      <w:rPr>
        <w:rFonts w:hint="default"/>
        <w:lang w:val="en-US" w:eastAsia="zh-CN" w:bidi="ar-SA"/>
      </w:rPr>
    </w:lvl>
    <w:lvl w:ilvl="6">
      <w:start w:val="0"/>
      <w:numFmt w:val="bullet"/>
      <w:lvlText w:val="•"/>
      <w:lvlJc w:val="left"/>
      <w:pPr>
        <w:ind w:left="6713" w:hanging="1101"/>
      </w:pPr>
      <w:rPr>
        <w:rFonts w:hint="default"/>
        <w:lang w:val="en-US" w:eastAsia="zh-CN" w:bidi="ar-SA"/>
      </w:rPr>
    </w:lvl>
    <w:lvl w:ilvl="7">
      <w:start w:val="0"/>
      <w:numFmt w:val="bullet"/>
      <w:lvlText w:val="•"/>
      <w:lvlJc w:val="left"/>
      <w:pPr>
        <w:ind w:left="8660" w:hanging="1101"/>
      </w:pPr>
      <w:rPr>
        <w:rFonts w:hint="default"/>
        <w:lang w:val="en-US" w:eastAsia="zh-CN" w:bidi="ar-SA"/>
      </w:rPr>
    </w:lvl>
    <w:lvl w:ilvl="8">
      <w:start w:val="0"/>
      <w:numFmt w:val="bullet"/>
      <w:lvlText w:val="•"/>
      <w:lvlJc w:val="left"/>
      <w:pPr>
        <w:ind w:left="10606" w:hanging="1101"/>
      </w:pPr>
      <w:rPr>
        <w:rFonts w:hint="default"/>
        <w:lang w:val="en-US" w:eastAsia="zh-CN" w:bidi="ar-SA"/>
      </w:rPr>
    </w:lvl>
  </w:abstractNum>
  <w:abstractNum w:abstractNumId="7">
    <w:multiLevelType w:val="hybridMultilevel"/>
    <w:lvl w:ilvl="0">
      <w:start w:val="2"/>
      <w:numFmt w:val="decimal"/>
      <w:lvlText w:val="%1"/>
      <w:lvlJc w:val="left"/>
      <w:pPr>
        <w:ind w:left="1000" w:hanging="840"/>
        <w:jc w:val="left"/>
      </w:pPr>
      <w:rPr>
        <w:rFonts w:hint="default"/>
        <w:lang w:val="en-US" w:eastAsia="zh-CN" w:bidi="ar-SA"/>
      </w:rPr>
    </w:lvl>
    <w:lvl w:ilvl="1">
      <w:start w:val="1"/>
      <w:numFmt w:val="decimal"/>
      <w:lvlText w:val="%1.%2"/>
      <w:lvlJc w:val="left"/>
      <w:pPr>
        <w:ind w:left="1000" w:hanging="840"/>
        <w:jc w:val="left"/>
      </w:pPr>
      <w:rPr>
        <w:rFonts w:hint="default" w:ascii="Arial" w:hAnsi="Arial" w:eastAsia="Arial" w:cs="Arial"/>
        <w:spacing w:val="-1"/>
        <w:w w:val="100"/>
        <w:sz w:val="44"/>
        <w:szCs w:val="44"/>
        <w:lang w:val="en-US" w:eastAsia="zh-CN" w:bidi="ar-SA"/>
      </w:rPr>
    </w:lvl>
    <w:lvl w:ilvl="2">
      <w:start w:val="0"/>
      <w:numFmt w:val="bullet"/>
      <w:lvlText w:val="•"/>
      <w:lvlJc w:val="left"/>
      <w:pPr>
        <w:ind w:left="3700" w:hanging="840"/>
      </w:pPr>
      <w:rPr>
        <w:rFonts w:hint="default"/>
        <w:lang w:val="en-US" w:eastAsia="zh-CN" w:bidi="ar-SA"/>
      </w:rPr>
    </w:lvl>
    <w:lvl w:ilvl="3">
      <w:start w:val="0"/>
      <w:numFmt w:val="bullet"/>
      <w:lvlText w:val="•"/>
      <w:lvlJc w:val="left"/>
      <w:pPr>
        <w:ind w:left="5050" w:hanging="840"/>
      </w:pPr>
      <w:rPr>
        <w:rFonts w:hint="default"/>
        <w:lang w:val="en-US" w:eastAsia="zh-CN" w:bidi="ar-SA"/>
      </w:rPr>
    </w:lvl>
    <w:lvl w:ilvl="4">
      <w:start w:val="0"/>
      <w:numFmt w:val="bullet"/>
      <w:lvlText w:val="•"/>
      <w:lvlJc w:val="left"/>
      <w:pPr>
        <w:ind w:left="6400" w:hanging="840"/>
      </w:pPr>
      <w:rPr>
        <w:rFonts w:hint="default"/>
        <w:lang w:val="en-US" w:eastAsia="zh-CN" w:bidi="ar-SA"/>
      </w:rPr>
    </w:lvl>
    <w:lvl w:ilvl="5">
      <w:start w:val="0"/>
      <w:numFmt w:val="bullet"/>
      <w:lvlText w:val="•"/>
      <w:lvlJc w:val="left"/>
      <w:pPr>
        <w:ind w:left="7750" w:hanging="840"/>
      </w:pPr>
      <w:rPr>
        <w:rFonts w:hint="default"/>
        <w:lang w:val="en-US" w:eastAsia="zh-CN" w:bidi="ar-SA"/>
      </w:rPr>
    </w:lvl>
    <w:lvl w:ilvl="6">
      <w:start w:val="0"/>
      <w:numFmt w:val="bullet"/>
      <w:lvlText w:val="•"/>
      <w:lvlJc w:val="left"/>
      <w:pPr>
        <w:ind w:left="9100" w:hanging="840"/>
      </w:pPr>
      <w:rPr>
        <w:rFonts w:hint="default"/>
        <w:lang w:val="en-US" w:eastAsia="zh-CN" w:bidi="ar-SA"/>
      </w:rPr>
    </w:lvl>
    <w:lvl w:ilvl="7">
      <w:start w:val="0"/>
      <w:numFmt w:val="bullet"/>
      <w:lvlText w:val="•"/>
      <w:lvlJc w:val="left"/>
      <w:pPr>
        <w:ind w:left="10450" w:hanging="840"/>
      </w:pPr>
      <w:rPr>
        <w:rFonts w:hint="default"/>
        <w:lang w:val="en-US" w:eastAsia="zh-CN" w:bidi="ar-SA"/>
      </w:rPr>
    </w:lvl>
    <w:lvl w:ilvl="8">
      <w:start w:val="0"/>
      <w:numFmt w:val="bullet"/>
      <w:lvlText w:val="•"/>
      <w:lvlJc w:val="left"/>
      <w:pPr>
        <w:ind w:left="11800" w:hanging="840"/>
      </w:pPr>
      <w:rPr>
        <w:rFonts w:hint="default"/>
        <w:lang w:val="en-US" w:eastAsia="zh-CN" w:bidi="ar-SA"/>
      </w:rPr>
    </w:lvl>
  </w:abstractNum>
  <w:abstractNum w:abstractNumId="6">
    <w:multiLevelType w:val="hybridMultilevel"/>
    <w:lvl w:ilvl="0">
      <w:start w:val="1"/>
      <w:numFmt w:val="decimal"/>
      <w:lvlText w:val="%1"/>
      <w:lvlJc w:val="left"/>
      <w:pPr>
        <w:ind w:left="1000" w:hanging="840"/>
        <w:jc w:val="left"/>
      </w:pPr>
      <w:rPr>
        <w:rFonts w:hint="default"/>
        <w:lang w:val="en-US" w:eastAsia="zh-CN" w:bidi="ar-SA"/>
      </w:rPr>
    </w:lvl>
    <w:lvl w:ilvl="1">
      <w:start w:val="1"/>
      <w:numFmt w:val="decimal"/>
      <w:lvlText w:val="%1.%2"/>
      <w:lvlJc w:val="left"/>
      <w:pPr>
        <w:ind w:left="1000" w:hanging="840"/>
        <w:jc w:val="left"/>
      </w:pPr>
      <w:rPr>
        <w:rFonts w:hint="default" w:ascii="Arial" w:hAnsi="Arial" w:eastAsia="Arial" w:cs="Arial"/>
        <w:spacing w:val="-1"/>
        <w:w w:val="100"/>
        <w:sz w:val="44"/>
        <w:szCs w:val="44"/>
        <w:lang w:val="en-US" w:eastAsia="zh-CN" w:bidi="ar-SA"/>
      </w:rPr>
    </w:lvl>
    <w:lvl w:ilvl="2">
      <w:start w:val="0"/>
      <w:numFmt w:val="bullet"/>
      <w:lvlText w:val="•"/>
      <w:lvlJc w:val="left"/>
      <w:pPr>
        <w:ind w:left="3700" w:hanging="840"/>
      </w:pPr>
      <w:rPr>
        <w:rFonts w:hint="default"/>
        <w:lang w:val="en-US" w:eastAsia="zh-CN" w:bidi="ar-SA"/>
      </w:rPr>
    </w:lvl>
    <w:lvl w:ilvl="3">
      <w:start w:val="0"/>
      <w:numFmt w:val="bullet"/>
      <w:lvlText w:val="•"/>
      <w:lvlJc w:val="left"/>
      <w:pPr>
        <w:ind w:left="5050" w:hanging="840"/>
      </w:pPr>
      <w:rPr>
        <w:rFonts w:hint="default"/>
        <w:lang w:val="en-US" w:eastAsia="zh-CN" w:bidi="ar-SA"/>
      </w:rPr>
    </w:lvl>
    <w:lvl w:ilvl="4">
      <w:start w:val="0"/>
      <w:numFmt w:val="bullet"/>
      <w:lvlText w:val="•"/>
      <w:lvlJc w:val="left"/>
      <w:pPr>
        <w:ind w:left="6400" w:hanging="840"/>
      </w:pPr>
      <w:rPr>
        <w:rFonts w:hint="default"/>
        <w:lang w:val="en-US" w:eastAsia="zh-CN" w:bidi="ar-SA"/>
      </w:rPr>
    </w:lvl>
    <w:lvl w:ilvl="5">
      <w:start w:val="0"/>
      <w:numFmt w:val="bullet"/>
      <w:lvlText w:val="•"/>
      <w:lvlJc w:val="left"/>
      <w:pPr>
        <w:ind w:left="7750" w:hanging="840"/>
      </w:pPr>
      <w:rPr>
        <w:rFonts w:hint="default"/>
        <w:lang w:val="en-US" w:eastAsia="zh-CN" w:bidi="ar-SA"/>
      </w:rPr>
    </w:lvl>
    <w:lvl w:ilvl="6">
      <w:start w:val="0"/>
      <w:numFmt w:val="bullet"/>
      <w:lvlText w:val="•"/>
      <w:lvlJc w:val="left"/>
      <w:pPr>
        <w:ind w:left="9100" w:hanging="840"/>
      </w:pPr>
      <w:rPr>
        <w:rFonts w:hint="default"/>
        <w:lang w:val="en-US" w:eastAsia="zh-CN" w:bidi="ar-SA"/>
      </w:rPr>
    </w:lvl>
    <w:lvl w:ilvl="7">
      <w:start w:val="0"/>
      <w:numFmt w:val="bullet"/>
      <w:lvlText w:val="•"/>
      <w:lvlJc w:val="left"/>
      <w:pPr>
        <w:ind w:left="10450" w:hanging="840"/>
      </w:pPr>
      <w:rPr>
        <w:rFonts w:hint="default"/>
        <w:lang w:val="en-US" w:eastAsia="zh-CN" w:bidi="ar-SA"/>
      </w:rPr>
    </w:lvl>
    <w:lvl w:ilvl="8">
      <w:start w:val="0"/>
      <w:numFmt w:val="bullet"/>
      <w:lvlText w:val="•"/>
      <w:lvlJc w:val="left"/>
      <w:pPr>
        <w:ind w:left="11800" w:hanging="840"/>
      </w:pPr>
      <w:rPr>
        <w:rFonts w:hint="default"/>
        <w:lang w:val="en-US" w:eastAsia="zh-CN" w:bidi="ar-SA"/>
      </w:rPr>
    </w:lvl>
  </w:abstractNum>
  <w:abstractNum w:abstractNumId="5">
    <w:multiLevelType w:val="hybridMultilevel"/>
    <w:lvl w:ilvl="0">
      <w:start w:val="9"/>
      <w:numFmt w:val="decimal"/>
      <w:lvlText w:val="%1"/>
      <w:lvlJc w:val="left"/>
      <w:pPr>
        <w:ind w:left="1620" w:hanging="780"/>
        <w:jc w:val="left"/>
      </w:pPr>
      <w:rPr>
        <w:rFonts w:hint="default"/>
        <w:lang w:val="en-US" w:eastAsia="zh-CN" w:bidi="ar-SA"/>
      </w:rPr>
    </w:lvl>
    <w:lvl w:ilvl="1">
      <w:start w:val="1"/>
      <w:numFmt w:val="decimal"/>
      <w:lvlText w:val="%1.%2"/>
      <w:lvlJc w:val="left"/>
      <w:pPr>
        <w:ind w:left="1620" w:hanging="780"/>
        <w:jc w:val="left"/>
      </w:pPr>
      <w:rPr>
        <w:rFonts w:hint="default" w:ascii="Arial" w:hAnsi="Arial" w:eastAsia="Arial" w:cs="Arial"/>
        <w:spacing w:val="-37"/>
        <w:w w:val="100"/>
        <w:sz w:val="42"/>
        <w:szCs w:val="42"/>
        <w:lang w:val="en-US" w:eastAsia="zh-CN" w:bidi="ar-SA"/>
      </w:rPr>
    </w:lvl>
    <w:lvl w:ilvl="2">
      <w:start w:val="0"/>
      <w:numFmt w:val="bullet"/>
      <w:lvlText w:val="•"/>
      <w:lvlJc w:val="left"/>
      <w:pPr>
        <w:ind w:left="3288" w:hanging="780"/>
      </w:pPr>
      <w:rPr>
        <w:rFonts w:hint="default"/>
        <w:lang w:val="en-US" w:eastAsia="zh-CN" w:bidi="ar-SA"/>
      </w:rPr>
    </w:lvl>
    <w:lvl w:ilvl="3">
      <w:start w:val="0"/>
      <w:numFmt w:val="bullet"/>
      <w:lvlText w:val="•"/>
      <w:lvlJc w:val="left"/>
      <w:pPr>
        <w:ind w:left="4122" w:hanging="780"/>
      </w:pPr>
      <w:rPr>
        <w:rFonts w:hint="default"/>
        <w:lang w:val="en-US" w:eastAsia="zh-CN" w:bidi="ar-SA"/>
      </w:rPr>
    </w:lvl>
    <w:lvl w:ilvl="4">
      <w:start w:val="0"/>
      <w:numFmt w:val="bullet"/>
      <w:lvlText w:val="•"/>
      <w:lvlJc w:val="left"/>
      <w:pPr>
        <w:ind w:left="4956" w:hanging="780"/>
      </w:pPr>
      <w:rPr>
        <w:rFonts w:hint="default"/>
        <w:lang w:val="en-US" w:eastAsia="zh-CN" w:bidi="ar-SA"/>
      </w:rPr>
    </w:lvl>
    <w:lvl w:ilvl="5">
      <w:start w:val="0"/>
      <w:numFmt w:val="bullet"/>
      <w:lvlText w:val="•"/>
      <w:lvlJc w:val="left"/>
      <w:pPr>
        <w:ind w:left="5791" w:hanging="780"/>
      </w:pPr>
      <w:rPr>
        <w:rFonts w:hint="default"/>
        <w:lang w:val="en-US" w:eastAsia="zh-CN" w:bidi="ar-SA"/>
      </w:rPr>
    </w:lvl>
    <w:lvl w:ilvl="6">
      <w:start w:val="0"/>
      <w:numFmt w:val="bullet"/>
      <w:lvlText w:val="•"/>
      <w:lvlJc w:val="left"/>
      <w:pPr>
        <w:ind w:left="6625" w:hanging="780"/>
      </w:pPr>
      <w:rPr>
        <w:rFonts w:hint="default"/>
        <w:lang w:val="en-US" w:eastAsia="zh-CN" w:bidi="ar-SA"/>
      </w:rPr>
    </w:lvl>
    <w:lvl w:ilvl="7">
      <w:start w:val="0"/>
      <w:numFmt w:val="bullet"/>
      <w:lvlText w:val="•"/>
      <w:lvlJc w:val="left"/>
      <w:pPr>
        <w:ind w:left="7459" w:hanging="780"/>
      </w:pPr>
      <w:rPr>
        <w:rFonts w:hint="default"/>
        <w:lang w:val="en-US" w:eastAsia="zh-CN" w:bidi="ar-SA"/>
      </w:rPr>
    </w:lvl>
    <w:lvl w:ilvl="8">
      <w:start w:val="0"/>
      <w:numFmt w:val="bullet"/>
      <w:lvlText w:val="•"/>
      <w:lvlJc w:val="left"/>
      <w:pPr>
        <w:ind w:left="8293" w:hanging="780"/>
      </w:pPr>
      <w:rPr>
        <w:rFonts w:hint="default"/>
        <w:lang w:val="en-US" w:eastAsia="zh-CN" w:bidi="ar-SA"/>
      </w:rPr>
    </w:lvl>
  </w:abstractNum>
  <w:abstractNum w:abstractNumId="4">
    <w:multiLevelType w:val="hybridMultilevel"/>
    <w:lvl w:ilvl="0">
      <w:start w:val="0"/>
      <w:numFmt w:val="bullet"/>
      <w:lvlText w:val="误"/>
      <w:lvlJc w:val="left"/>
      <w:pPr>
        <w:ind w:left="157" w:hanging="480"/>
      </w:pPr>
      <w:rPr>
        <w:rFonts w:hint="default" w:ascii="Noto Sans CJK JP Black" w:hAnsi="Noto Sans CJK JP Black" w:eastAsia="Noto Sans CJK JP Black" w:cs="Noto Sans CJK JP Black"/>
        <w:spacing w:val="60"/>
        <w:w w:val="100"/>
        <w:sz w:val="42"/>
        <w:szCs w:val="42"/>
        <w:lang w:val="en-US" w:eastAsia="zh-CN" w:bidi="ar-SA"/>
      </w:rPr>
    </w:lvl>
    <w:lvl w:ilvl="1">
      <w:start w:val="0"/>
      <w:numFmt w:val="bullet"/>
      <w:lvlText w:val="•"/>
      <w:lvlJc w:val="left"/>
      <w:pPr>
        <w:ind w:left="593" w:hanging="480"/>
      </w:pPr>
      <w:rPr>
        <w:rFonts w:hint="default"/>
        <w:lang w:val="en-US" w:eastAsia="zh-CN" w:bidi="ar-SA"/>
      </w:rPr>
    </w:lvl>
    <w:lvl w:ilvl="2">
      <w:start w:val="0"/>
      <w:numFmt w:val="bullet"/>
      <w:lvlText w:val="•"/>
      <w:lvlJc w:val="left"/>
      <w:pPr>
        <w:ind w:left="1027" w:hanging="480"/>
      </w:pPr>
      <w:rPr>
        <w:rFonts w:hint="default"/>
        <w:lang w:val="en-US" w:eastAsia="zh-CN" w:bidi="ar-SA"/>
      </w:rPr>
    </w:lvl>
    <w:lvl w:ilvl="3">
      <w:start w:val="0"/>
      <w:numFmt w:val="bullet"/>
      <w:lvlText w:val="•"/>
      <w:lvlJc w:val="left"/>
      <w:pPr>
        <w:ind w:left="1461" w:hanging="480"/>
      </w:pPr>
      <w:rPr>
        <w:rFonts w:hint="default"/>
        <w:lang w:val="en-US" w:eastAsia="zh-CN" w:bidi="ar-SA"/>
      </w:rPr>
    </w:lvl>
    <w:lvl w:ilvl="4">
      <w:start w:val="0"/>
      <w:numFmt w:val="bullet"/>
      <w:lvlText w:val="•"/>
      <w:lvlJc w:val="left"/>
      <w:pPr>
        <w:ind w:left="1895" w:hanging="480"/>
      </w:pPr>
      <w:rPr>
        <w:rFonts w:hint="default"/>
        <w:lang w:val="en-US" w:eastAsia="zh-CN" w:bidi="ar-SA"/>
      </w:rPr>
    </w:lvl>
    <w:lvl w:ilvl="5">
      <w:start w:val="0"/>
      <w:numFmt w:val="bullet"/>
      <w:lvlText w:val="•"/>
      <w:lvlJc w:val="left"/>
      <w:pPr>
        <w:ind w:left="2328" w:hanging="480"/>
      </w:pPr>
      <w:rPr>
        <w:rFonts w:hint="default"/>
        <w:lang w:val="en-US" w:eastAsia="zh-CN" w:bidi="ar-SA"/>
      </w:rPr>
    </w:lvl>
    <w:lvl w:ilvl="6">
      <w:start w:val="0"/>
      <w:numFmt w:val="bullet"/>
      <w:lvlText w:val="•"/>
      <w:lvlJc w:val="left"/>
      <w:pPr>
        <w:ind w:left="2762" w:hanging="480"/>
      </w:pPr>
      <w:rPr>
        <w:rFonts w:hint="default"/>
        <w:lang w:val="en-US" w:eastAsia="zh-CN" w:bidi="ar-SA"/>
      </w:rPr>
    </w:lvl>
    <w:lvl w:ilvl="7">
      <w:start w:val="0"/>
      <w:numFmt w:val="bullet"/>
      <w:lvlText w:val="•"/>
      <w:lvlJc w:val="left"/>
      <w:pPr>
        <w:ind w:left="3196" w:hanging="480"/>
      </w:pPr>
      <w:rPr>
        <w:rFonts w:hint="default"/>
        <w:lang w:val="en-US" w:eastAsia="zh-CN" w:bidi="ar-SA"/>
      </w:rPr>
    </w:lvl>
    <w:lvl w:ilvl="8">
      <w:start w:val="0"/>
      <w:numFmt w:val="bullet"/>
      <w:lvlText w:val="•"/>
      <w:lvlJc w:val="left"/>
      <w:pPr>
        <w:ind w:left="3630" w:hanging="480"/>
      </w:pPr>
      <w:rPr>
        <w:rFonts w:hint="default"/>
        <w:lang w:val="en-US" w:eastAsia="zh-CN" w:bidi="ar-SA"/>
      </w:rPr>
    </w:lvl>
  </w:abstractNum>
  <w:abstractNum w:abstractNumId="3">
    <w:multiLevelType w:val="hybridMultilevel"/>
    <w:lvl w:ilvl="0">
      <w:start w:val="8"/>
      <w:numFmt w:val="decimal"/>
      <w:lvlText w:val="%1"/>
      <w:lvlJc w:val="left"/>
      <w:pPr>
        <w:ind w:left="1620" w:hanging="780"/>
        <w:jc w:val="left"/>
      </w:pPr>
      <w:rPr>
        <w:rFonts w:hint="default"/>
        <w:lang w:val="en-US" w:eastAsia="zh-CN" w:bidi="ar-SA"/>
      </w:rPr>
    </w:lvl>
    <w:lvl w:ilvl="1">
      <w:start w:val="1"/>
      <w:numFmt w:val="decimal"/>
      <w:lvlText w:val="%1.%2"/>
      <w:lvlJc w:val="left"/>
      <w:pPr>
        <w:ind w:left="1620" w:hanging="780"/>
        <w:jc w:val="left"/>
      </w:pPr>
      <w:rPr>
        <w:rFonts w:hint="default" w:ascii="Arial" w:hAnsi="Arial" w:eastAsia="Arial" w:cs="Arial"/>
        <w:spacing w:val="-37"/>
        <w:w w:val="100"/>
        <w:sz w:val="42"/>
        <w:szCs w:val="42"/>
        <w:lang w:val="en-US" w:eastAsia="zh-CN" w:bidi="ar-SA"/>
      </w:rPr>
    </w:lvl>
    <w:lvl w:ilvl="2">
      <w:start w:val="0"/>
      <w:numFmt w:val="bullet"/>
      <w:lvlText w:val="•"/>
      <w:lvlJc w:val="left"/>
      <w:pPr>
        <w:ind w:left="3288" w:hanging="780"/>
      </w:pPr>
      <w:rPr>
        <w:rFonts w:hint="default"/>
        <w:lang w:val="en-US" w:eastAsia="zh-CN" w:bidi="ar-SA"/>
      </w:rPr>
    </w:lvl>
    <w:lvl w:ilvl="3">
      <w:start w:val="0"/>
      <w:numFmt w:val="bullet"/>
      <w:lvlText w:val="•"/>
      <w:lvlJc w:val="left"/>
      <w:pPr>
        <w:ind w:left="4122" w:hanging="780"/>
      </w:pPr>
      <w:rPr>
        <w:rFonts w:hint="default"/>
        <w:lang w:val="en-US" w:eastAsia="zh-CN" w:bidi="ar-SA"/>
      </w:rPr>
    </w:lvl>
    <w:lvl w:ilvl="4">
      <w:start w:val="0"/>
      <w:numFmt w:val="bullet"/>
      <w:lvlText w:val="•"/>
      <w:lvlJc w:val="left"/>
      <w:pPr>
        <w:ind w:left="4956" w:hanging="780"/>
      </w:pPr>
      <w:rPr>
        <w:rFonts w:hint="default"/>
        <w:lang w:val="en-US" w:eastAsia="zh-CN" w:bidi="ar-SA"/>
      </w:rPr>
    </w:lvl>
    <w:lvl w:ilvl="5">
      <w:start w:val="0"/>
      <w:numFmt w:val="bullet"/>
      <w:lvlText w:val="•"/>
      <w:lvlJc w:val="left"/>
      <w:pPr>
        <w:ind w:left="5791" w:hanging="780"/>
      </w:pPr>
      <w:rPr>
        <w:rFonts w:hint="default"/>
        <w:lang w:val="en-US" w:eastAsia="zh-CN" w:bidi="ar-SA"/>
      </w:rPr>
    </w:lvl>
    <w:lvl w:ilvl="6">
      <w:start w:val="0"/>
      <w:numFmt w:val="bullet"/>
      <w:lvlText w:val="•"/>
      <w:lvlJc w:val="left"/>
      <w:pPr>
        <w:ind w:left="6625" w:hanging="780"/>
      </w:pPr>
      <w:rPr>
        <w:rFonts w:hint="default"/>
        <w:lang w:val="en-US" w:eastAsia="zh-CN" w:bidi="ar-SA"/>
      </w:rPr>
    </w:lvl>
    <w:lvl w:ilvl="7">
      <w:start w:val="0"/>
      <w:numFmt w:val="bullet"/>
      <w:lvlText w:val="•"/>
      <w:lvlJc w:val="left"/>
      <w:pPr>
        <w:ind w:left="7459" w:hanging="780"/>
      </w:pPr>
      <w:rPr>
        <w:rFonts w:hint="default"/>
        <w:lang w:val="en-US" w:eastAsia="zh-CN" w:bidi="ar-SA"/>
      </w:rPr>
    </w:lvl>
    <w:lvl w:ilvl="8">
      <w:start w:val="0"/>
      <w:numFmt w:val="bullet"/>
      <w:lvlText w:val="•"/>
      <w:lvlJc w:val="left"/>
      <w:pPr>
        <w:ind w:left="8293" w:hanging="780"/>
      </w:pPr>
      <w:rPr>
        <w:rFonts w:hint="default"/>
        <w:lang w:val="en-US" w:eastAsia="zh-CN" w:bidi="ar-SA"/>
      </w:rPr>
    </w:lvl>
  </w:abstractNum>
  <w:abstractNum w:abstractNumId="2">
    <w:multiLevelType w:val="hybridMultilevel"/>
    <w:lvl w:ilvl="0">
      <w:start w:val="5"/>
      <w:numFmt w:val="decimal"/>
      <w:lvlText w:val="%1"/>
      <w:lvlJc w:val="left"/>
      <w:pPr>
        <w:ind w:left="2570" w:hanging="1051"/>
        <w:jc w:val="left"/>
      </w:pPr>
      <w:rPr>
        <w:rFonts w:hint="default"/>
        <w:lang w:val="en-US" w:eastAsia="zh-CN" w:bidi="ar-SA"/>
      </w:rPr>
    </w:lvl>
    <w:lvl w:ilvl="1">
      <w:start w:val="2"/>
      <w:numFmt w:val="decimal"/>
      <w:lvlText w:val="%1.%2"/>
      <w:lvlJc w:val="left"/>
      <w:pPr>
        <w:ind w:left="2570" w:hanging="1051"/>
        <w:jc w:val="left"/>
      </w:pPr>
      <w:rPr>
        <w:rFonts w:hint="default"/>
        <w:lang w:val="en-US" w:eastAsia="zh-CN" w:bidi="ar-SA"/>
      </w:rPr>
    </w:lvl>
    <w:lvl w:ilvl="2">
      <w:start w:val="2"/>
      <w:numFmt w:val="decimal"/>
      <w:lvlText w:val="%1.%2.%3"/>
      <w:lvlJc w:val="left"/>
      <w:pPr>
        <w:ind w:left="2570" w:hanging="1051"/>
        <w:jc w:val="left"/>
      </w:pPr>
      <w:rPr>
        <w:rFonts w:hint="default" w:ascii="Arial" w:hAnsi="Arial" w:eastAsia="Arial" w:cs="Arial"/>
        <w:spacing w:val="-1"/>
        <w:w w:val="100"/>
        <w:sz w:val="42"/>
        <w:szCs w:val="42"/>
        <w:lang w:val="en-US" w:eastAsia="zh-CN" w:bidi="ar-SA"/>
      </w:rPr>
    </w:lvl>
    <w:lvl w:ilvl="3">
      <w:start w:val="0"/>
      <w:numFmt w:val="bullet"/>
      <w:lvlText w:val="•"/>
      <w:lvlJc w:val="left"/>
      <w:pPr>
        <w:ind w:left="6156" w:hanging="1051"/>
      </w:pPr>
      <w:rPr>
        <w:rFonts w:hint="default"/>
        <w:lang w:val="en-US" w:eastAsia="zh-CN" w:bidi="ar-SA"/>
      </w:rPr>
    </w:lvl>
    <w:lvl w:ilvl="4">
      <w:start w:val="0"/>
      <w:numFmt w:val="bullet"/>
      <w:lvlText w:val="•"/>
      <w:lvlJc w:val="left"/>
      <w:pPr>
        <w:ind w:left="7348" w:hanging="1051"/>
      </w:pPr>
      <w:rPr>
        <w:rFonts w:hint="default"/>
        <w:lang w:val="en-US" w:eastAsia="zh-CN" w:bidi="ar-SA"/>
      </w:rPr>
    </w:lvl>
    <w:lvl w:ilvl="5">
      <w:start w:val="0"/>
      <w:numFmt w:val="bullet"/>
      <w:lvlText w:val="•"/>
      <w:lvlJc w:val="left"/>
      <w:pPr>
        <w:ind w:left="8540" w:hanging="1051"/>
      </w:pPr>
      <w:rPr>
        <w:rFonts w:hint="default"/>
        <w:lang w:val="en-US" w:eastAsia="zh-CN" w:bidi="ar-SA"/>
      </w:rPr>
    </w:lvl>
    <w:lvl w:ilvl="6">
      <w:start w:val="0"/>
      <w:numFmt w:val="bullet"/>
      <w:lvlText w:val="•"/>
      <w:lvlJc w:val="left"/>
      <w:pPr>
        <w:ind w:left="9732" w:hanging="1051"/>
      </w:pPr>
      <w:rPr>
        <w:rFonts w:hint="default"/>
        <w:lang w:val="en-US" w:eastAsia="zh-CN" w:bidi="ar-SA"/>
      </w:rPr>
    </w:lvl>
    <w:lvl w:ilvl="7">
      <w:start w:val="0"/>
      <w:numFmt w:val="bullet"/>
      <w:lvlText w:val="•"/>
      <w:lvlJc w:val="left"/>
      <w:pPr>
        <w:ind w:left="10924" w:hanging="1051"/>
      </w:pPr>
      <w:rPr>
        <w:rFonts w:hint="default"/>
        <w:lang w:val="en-US" w:eastAsia="zh-CN" w:bidi="ar-SA"/>
      </w:rPr>
    </w:lvl>
    <w:lvl w:ilvl="8">
      <w:start w:val="0"/>
      <w:numFmt w:val="bullet"/>
      <w:lvlText w:val="•"/>
      <w:lvlJc w:val="left"/>
      <w:pPr>
        <w:ind w:left="12116" w:hanging="1051"/>
      </w:pPr>
      <w:rPr>
        <w:rFonts w:hint="default"/>
        <w:lang w:val="en-US" w:eastAsia="zh-CN" w:bidi="ar-SA"/>
      </w:rPr>
    </w:lvl>
  </w:abstractNum>
  <w:abstractNum w:abstractNumId="1">
    <w:multiLevelType w:val="hybridMultilevel"/>
    <w:lvl w:ilvl="0">
      <w:start w:val="3"/>
      <w:numFmt w:val="decimal"/>
      <w:lvlText w:val="%1"/>
      <w:lvlJc w:val="left"/>
      <w:pPr>
        <w:ind w:left="2640" w:hanging="1120"/>
        <w:jc w:val="left"/>
      </w:pPr>
      <w:rPr>
        <w:rFonts w:hint="default"/>
        <w:lang w:val="en-US" w:eastAsia="zh-CN" w:bidi="ar-SA"/>
      </w:rPr>
    </w:lvl>
    <w:lvl w:ilvl="1">
      <w:start w:val="3"/>
      <w:numFmt w:val="decimal"/>
      <w:lvlText w:val="%1.%2"/>
      <w:lvlJc w:val="left"/>
      <w:pPr>
        <w:ind w:left="2640" w:hanging="1120"/>
        <w:jc w:val="left"/>
      </w:pPr>
      <w:rPr>
        <w:rFonts w:hint="default"/>
        <w:lang w:val="en-US" w:eastAsia="zh-CN" w:bidi="ar-SA"/>
      </w:rPr>
    </w:lvl>
    <w:lvl w:ilvl="2">
      <w:start w:val="3"/>
      <w:numFmt w:val="decimal"/>
      <w:lvlText w:val="%1.%2.%3"/>
      <w:lvlJc w:val="left"/>
      <w:pPr>
        <w:ind w:left="2640" w:hanging="1120"/>
        <w:jc w:val="left"/>
      </w:pPr>
      <w:rPr>
        <w:rFonts w:hint="default" w:ascii="Arial" w:hAnsi="Arial" w:eastAsia="Arial" w:cs="Arial"/>
        <w:spacing w:val="-47"/>
        <w:w w:val="100"/>
        <w:sz w:val="42"/>
        <w:szCs w:val="42"/>
        <w:lang w:val="en-US" w:eastAsia="zh-CN" w:bidi="ar-SA"/>
      </w:rPr>
    </w:lvl>
    <w:lvl w:ilvl="3">
      <w:start w:val="0"/>
      <w:numFmt w:val="bullet"/>
      <w:lvlText w:val="•"/>
      <w:lvlJc w:val="left"/>
      <w:pPr>
        <w:ind w:left="6198" w:hanging="1120"/>
      </w:pPr>
      <w:rPr>
        <w:rFonts w:hint="default"/>
        <w:lang w:val="en-US" w:eastAsia="zh-CN" w:bidi="ar-SA"/>
      </w:rPr>
    </w:lvl>
    <w:lvl w:ilvl="4">
      <w:start w:val="0"/>
      <w:numFmt w:val="bullet"/>
      <w:lvlText w:val="•"/>
      <w:lvlJc w:val="left"/>
      <w:pPr>
        <w:ind w:left="7384" w:hanging="1120"/>
      </w:pPr>
      <w:rPr>
        <w:rFonts w:hint="default"/>
        <w:lang w:val="en-US" w:eastAsia="zh-CN" w:bidi="ar-SA"/>
      </w:rPr>
    </w:lvl>
    <w:lvl w:ilvl="5">
      <w:start w:val="0"/>
      <w:numFmt w:val="bullet"/>
      <w:lvlText w:val="•"/>
      <w:lvlJc w:val="left"/>
      <w:pPr>
        <w:ind w:left="8570" w:hanging="1120"/>
      </w:pPr>
      <w:rPr>
        <w:rFonts w:hint="default"/>
        <w:lang w:val="en-US" w:eastAsia="zh-CN" w:bidi="ar-SA"/>
      </w:rPr>
    </w:lvl>
    <w:lvl w:ilvl="6">
      <w:start w:val="0"/>
      <w:numFmt w:val="bullet"/>
      <w:lvlText w:val="•"/>
      <w:lvlJc w:val="left"/>
      <w:pPr>
        <w:ind w:left="9756" w:hanging="1120"/>
      </w:pPr>
      <w:rPr>
        <w:rFonts w:hint="default"/>
        <w:lang w:val="en-US" w:eastAsia="zh-CN" w:bidi="ar-SA"/>
      </w:rPr>
    </w:lvl>
    <w:lvl w:ilvl="7">
      <w:start w:val="0"/>
      <w:numFmt w:val="bullet"/>
      <w:lvlText w:val="•"/>
      <w:lvlJc w:val="left"/>
      <w:pPr>
        <w:ind w:left="10942" w:hanging="1120"/>
      </w:pPr>
      <w:rPr>
        <w:rFonts w:hint="default"/>
        <w:lang w:val="en-US" w:eastAsia="zh-CN" w:bidi="ar-SA"/>
      </w:rPr>
    </w:lvl>
    <w:lvl w:ilvl="8">
      <w:start w:val="0"/>
      <w:numFmt w:val="bullet"/>
      <w:lvlText w:val="•"/>
      <w:lvlJc w:val="left"/>
      <w:pPr>
        <w:ind w:left="12128" w:hanging="1120"/>
      </w:pPr>
      <w:rPr>
        <w:rFonts w:hint="default"/>
        <w:lang w:val="en-US" w:eastAsia="zh-CN" w:bidi="ar-SA"/>
      </w:rPr>
    </w:lvl>
  </w:abstractNum>
  <w:abstractNum w:abstractNumId="0">
    <w:multiLevelType w:val="hybridMultilevel"/>
    <w:lvl w:ilvl="0">
      <w:start w:val="3"/>
      <w:numFmt w:val="decimal"/>
      <w:lvlText w:val="%1"/>
      <w:lvlJc w:val="left"/>
      <w:pPr>
        <w:ind w:left="2640" w:hanging="1120"/>
        <w:jc w:val="left"/>
      </w:pPr>
      <w:rPr>
        <w:rFonts w:hint="default"/>
        <w:lang w:val="en-US" w:eastAsia="zh-CN" w:bidi="ar-SA"/>
      </w:rPr>
    </w:lvl>
    <w:lvl w:ilvl="1">
      <w:start w:val="1"/>
      <w:numFmt w:val="decimal"/>
      <w:lvlText w:val="%1.%2"/>
      <w:lvlJc w:val="left"/>
      <w:pPr>
        <w:ind w:left="2640" w:hanging="1120"/>
        <w:jc w:val="left"/>
      </w:pPr>
      <w:rPr>
        <w:rFonts w:hint="default"/>
        <w:lang w:val="en-US" w:eastAsia="zh-CN" w:bidi="ar-SA"/>
      </w:rPr>
    </w:lvl>
    <w:lvl w:ilvl="2">
      <w:start w:val="2"/>
      <w:numFmt w:val="decimal"/>
      <w:lvlText w:val="%1.%2.%3"/>
      <w:lvlJc w:val="left"/>
      <w:pPr>
        <w:ind w:left="2640" w:hanging="1120"/>
        <w:jc w:val="left"/>
      </w:pPr>
      <w:rPr>
        <w:rFonts w:hint="default" w:ascii="Arial" w:hAnsi="Arial" w:eastAsia="Arial" w:cs="Arial"/>
        <w:spacing w:val="-47"/>
        <w:w w:val="100"/>
        <w:sz w:val="42"/>
        <w:szCs w:val="42"/>
        <w:lang w:val="en-US" w:eastAsia="zh-CN" w:bidi="ar-SA"/>
      </w:rPr>
    </w:lvl>
    <w:lvl w:ilvl="3">
      <w:start w:val="0"/>
      <w:numFmt w:val="bullet"/>
      <w:lvlText w:val="•"/>
      <w:lvlJc w:val="left"/>
      <w:pPr>
        <w:ind w:left="6198" w:hanging="1120"/>
      </w:pPr>
      <w:rPr>
        <w:rFonts w:hint="default"/>
        <w:lang w:val="en-US" w:eastAsia="zh-CN" w:bidi="ar-SA"/>
      </w:rPr>
    </w:lvl>
    <w:lvl w:ilvl="4">
      <w:start w:val="0"/>
      <w:numFmt w:val="bullet"/>
      <w:lvlText w:val="•"/>
      <w:lvlJc w:val="left"/>
      <w:pPr>
        <w:ind w:left="7384" w:hanging="1120"/>
      </w:pPr>
      <w:rPr>
        <w:rFonts w:hint="default"/>
        <w:lang w:val="en-US" w:eastAsia="zh-CN" w:bidi="ar-SA"/>
      </w:rPr>
    </w:lvl>
    <w:lvl w:ilvl="5">
      <w:start w:val="0"/>
      <w:numFmt w:val="bullet"/>
      <w:lvlText w:val="•"/>
      <w:lvlJc w:val="left"/>
      <w:pPr>
        <w:ind w:left="8570" w:hanging="1120"/>
      </w:pPr>
      <w:rPr>
        <w:rFonts w:hint="default"/>
        <w:lang w:val="en-US" w:eastAsia="zh-CN" w:bidi="ar-SA"/>
      </w:rPr>
    </w:lvl>
    <w:lvl w:ilvl="6">
      <w:start w:val="0"/>
      <w:numFmt w:val="bullet"/>
      <w:lvlText w:val="•"/>
      <w:lvlJc w:val="left"/>
      <w:pPr>
        <w:ind w:left="9756" w:hanging="1120"/>
      </w:pPr>
      <w:rPr>
        <w:rFonts w:hint="default"/>
        <w:lang w:val="en-US" w:eastAsia="zh-CN" w:bidi="ar-SA"/>
      </w:rPr>
    </w:lvl>
    <w:lvl w:ilvl="7">
      <w:start w:val="0"/>
      <w:numFmt w:val="bullet"/>
      <w:lvlText w:val="•"/>
      <w:lvlJc w:val="left"/>
      <w:pPr>
        <w:ind w:left="10942" w:hanging="1120"/>
      </w:pPr>
      <w:rPr>
        <w:rFonts w:hint="default"/>
        <w:lang w:val="en-US" w:eastAsia="zh-CN" w:bidi="ar-SA"/>
      </w:rPr>
    </w:lvl>
    <w:lvl w:ilvl="8">
      <w:start w:val="0"/>
      <w:numFmt w:val="bullet"/>
      <w:lvlText w:val="•"/>
      <w:lvlJc w:val="left"/>
      <w:pPr>
        <w:ind w:left="12128" w:hanging="1120"/>
      </w:pPr>
      <w:rPr>
        <w:rFonts w:hint="default"/>
        <w:lang w:val="en-US" w:eastAsia="zh-CN"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Noto Sans CJK JP Black" w:hAnsi="Noto Sans CJK JP Black" w:eastAsia="Noto Sans CJK JP Black" w:cs="Noto Sans CJK JP Black"/>
      <w:lang w:val="en-US" w:eastAsia="zh-CN" w:bidi="ar-SA"/>
    </w:rPr>
  </w:style>
  <w:style w:styleId="BodyText" w:type="paragraph">
    <w:name w:val="Body Text"/>
    <w:basedOn w:val="Normal"/>
    <w:uiPriority w:val="1"/>
    <w:qFormat/>
    <w:pPr>
      <w:ind w:left="160"/>
    </w:pPr>
    <w:rPr>
      <w:rFonts w:ascii="Noto Sans CJK JP Black" w:hAnsi="Noto Sans CJK JP Black" w:eastAsia="Noto Sans CJK JP Black" w:cs="Noto Sans CJK JP Black"/>
      <w:sz w:val="42"/>
      <w:szCs w:val="42"/>
      <w:lang w:val="en-US" w:eastAsia="zh-CN" w:bidi="ar-SA"/>
    </w:rPr>
  </w:style>
  <w:style w:styleId="Heading1" w:type="paragraph">
    <w:name w:val="Heading 1"/>
    <w:basedOn w:val="Normal"/>
    <w:uiPriority w:val="1"/>
    <w:qFormat/>
    <w:pPr>
      <w:spacing w:line="1150" w:lineRule="exact"/>
      <w:ind w:right="1099"/>
      <w:jc w:val="center"/>
      <w:outlineLvl w:val="1"/>
    </w:pPr>
    <w:rPr>
      <w:rFonts w:ascii="Noto Sans CJK JP Black" w:hAnsi="Noto Sans CJK JP Black" w:eastAsia="Noto Sans CJK JP Black" w:cs="Noto Sans CJK JP Black"/>
      <w:sz w:val="64"/>
      <w:szCs w:val="64"/>
      <w:lang w:val="en-US" w:eastAsia="zh-CN" w:bidi="ar-SA"/>
    </w:rPr>
  </w:style>
  <w:style w:styleId="Heading2" w:type="paragraph">
    <w:name w:val="Heading 2"/>
    <w:basedOn w:val="Normal"/>
    <w:uiPriority w:val="1"/>
    <w:qFormat/>
    <w:pPr>
      <w:ind w:right="999"/>
      <w:jc w:val="center"/>
      <w:outlineLvl w:val="2"/>
    </w:pPr>
    <w:rPr>
      <w:rFonts w:ascii="Noto Sans CJK JP Black" w:hAnsi="Noto Sans CJK JP Black" w:eastAsia="Noto Sans CJK JP Black" w:cs="Noto Sans CJK JP Black"/>
      <w:sz w:val="54"/>
      <w:szCs w:val="54"/>
      <w:lang w:val="en-US" w:eastAsia="zh-CN" w:bidi="ar-SA"/>
    </w:rPr>
  </w:style>
  <w:style w:styleId="Heading3" w:type="paragraph">
    <w:name w:val="Heading 3"/>
    <w:basedOn w:val="Normal"/>
    <w:uiPriority w:val="1"/>
    <w:qFormat/>
    <w:pPr>
      <w:spacing w:before="487"/>
      <w:ind w:left="1000" w:hanging="840"/>
      <w:outlineLvl w:val="3"/>
    </w:pPr>
    <w:rPr>
      <w:rFonts w:ascii="Noto Sans CJK JP Black" w:hAnsi="Noto Sans CJK JP Black" w:eastAsia="Noto Sans CJK JP Black" w:cs="Noto Sans CJK JP Black"/>
      <w:sz w:val="44"/>
      <w:szCs w:val="44"/>
      <w:lang w:val="en-US" w:eastAsia="zh-CN" w:bidi="ar-SA"/>
    </w:rPr>
  </w:style>
  <w:style w:styleId="Title" w:type="paragraph">
    <w:name w:val="Title"/>
    <w:basedOn w:val="Normal"/>
    <w:uiPriority w:val="1"/>
    <w:qFormat/>
    <w:pPr>
      <w:spacing w:line="1326" w:lineRule="exact"/>
      <w:ind w:right="1039"/>
      <w:jc w:val="center"/>
    </w:pPr>
    <w:rPr>
      <w:rFonts w:ascii="Arial" w:hAnsi="Arial" w:eastAsia="Arial" w:cs="Arial"/>
      <w:sz w:val="78"/>
      <w:szCs w:val="78"/>
      <w:lang w:val="en-US" w:eastAsia="zh-CN" w:bidi="ar-SA"/>
    </w:rPr>
  </w:style>
  <w:style w:styleId="ListParagraph" w:type="paragraph">
    <w:name w:val="List Paragraph"/>
    <w:basedOn w:val="Normal"/>
    <w:uiPriority w:val="1"/>
    <w:qFormat/>
    <w:pPr>
      <w:ind w:left="1000" w:hanging="840"/>
    </w:pPr>
    <w:rPr>
      <w:rFonts w:ascii="Noto Sans CJK JP Black" w:hAnsi="Noto Sans CJK JP Black" w:eastAsia="Noto Sans CJK JP Black" w:cs="Noto Sans CJK JP Black"/>
      <w:lang w:val="en-US" w:eastAsia="zh-CN" w:bidi="ar-SA"/>
    </w:rPr>
  </w:style>
  <w:style w:styleId="TableParagraph" w:type="paragraph">
    <w:name w:val="Table Paragraph"/>
    <w:basedOn w:val="Normal"/>
    <w:uiPriority w:val="1"/>
    <w:qFormat/>
    <w:pPr/>
    <w:rPr>
      <w:rFonts w:ascii="Arial" w:hAnsi="Arial" w:eastAsia="Arial" w:cs="Arial"/>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bingdian001.com</dc:creator>
  <cp:keywords>bingdian001.com</cp:keywords>
  <dc:subject>bingdian001.com</dc:subject>
  <dc:title>bingdian001.com</dc:title>
  <dcterms:created xsi:type="dcterms:W3CDTF">2020-03-21T10:09:47Z</dcterms:created>
  <dcterms:modified xsi:type="dcterms:W3CDTF">2020-03-21T10:09:47Z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2020-03-21T00:00:00Z</vt:filetime>
  </property>
  <property fmtid="{D5CDD505-2E9C-101B-9397-08002B2CF9AE}" pid="3" name="Creator">
    <vt:lpwstr>bingdian001.com</vt:lpwstr>
  </property>
  <property fmtid="{D5CDD505-2E9C-101B-9397-08002B2CF9AE}" pid="4" name="LastSaved">
    <vt:filetime>2020-03-21T00:00:00Z</vt:filetime>
  </property>
</Properties>
</file>