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485" w:rsidRPr="000403F9" w:rsidRDefault="00343485" w:rsidP="000403F9">
      <w:pPr>
        <w:pStyle w:val="Heading1"/>
      </w:pPr>
      <w:r w:rsidRPr="000403F9">
        <w:t>S</w:t>
      </w:r>
      <w:r w:rsidR="00DC2B5D">
        <w:t>tandard Operating Procedure</w:t>
      </w:r>
      <w:r w:rsidRPr="000403F9">
        <w:t xml:space="preserve">: </w:t>
      </w:r>
      <w:r w:rsidR="00DC2B5D">
        <w:t>3-D Printing (Extrusion/Photopolymer)</w:t>
      </w:r>
    </w:p>
    <w:p w:rsidR="00343485" w:rsidRPr="000403F9" w:rsidRDefault="00343485" w:rsidP="000403F9">
      <w:pPr>
        <w:pStyle w:val="Heading2"/>
      </w:pPr>
      <w:r w:rsidRPr="000403F9">
        <w:t>Overview</w:t>
      </w:r>
    </w:p>
    <w:p w:rsidR="00343485" w:rsidRDefault="00343485" w:rsidP="00343485">
      <w:pPr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8"/>
        </w:rPr>
        <w:tab/>
      </w:r>
      <w:r w:rsidR="00DC2B5D">
        <w:rPr>
          <w:rFonts w:ascii="Book Antiqua" w:hAnsi="Book Antiqua"/>
          <w:sz w:val="24"/>
        </w:rPr>
        <w:t>This section provides a 3-4 sentence summary of the specific process and the potential hazards</w:t>
      </w:r>
      <w:r w:rsidR="00695C26">
        <w:rPr>
          <w:rFonts w:ascii="Book Antiqua" w:hAnsi="Book Antiqua"/>
          <w:sz w:val="24"/>
        </w:rPr>
        <w:t>.</w:t>
      </w:r>
    </w:p>
    <w:p w:rsidR="00343485" w:rsidRDefault="00343485" w:rsidP="000403F9">
      <w:pPr>
        <w:pStyle w:val="Heading2"/>
      </w:pPr>
      <w:r>
        <w:br/>
        <w:t>Personal Protective Equipment (PPE)</w:t>
      </w:r>
    </w:p>
    <w:p w:rsidR="00343485" w:rsidRDefault="00DC2B5D" w:rsidP="00343485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Style w:val="Heading3Char"/>
        </w:rPr>
        <w:t>Respiratory</w:t>
      </w:r>
      <w:r w:rsidR="00343485" w:rsidRPr="000403F9">
        <w:rPr>
          <w:rStyle w:val="Heading3Char"/>
        </w:rPr>
        <w:t xml:space="preserve"> Protection:</w:t>
      </w:r>
      <w:r w:rsidR="00343485">
        <w:rPr>
          <w:rFonts w:ascii="Book Antiqua" w:hAnsi="Book Antiqua"/>
          <w:sz w:val="24"/>
        </w:rPr>
        <w:t xml:space="preserve"> </w:t>
      </w:r>
      <w:r w:rsidR="00343485">
        <w:rPr>
          <w:rFonts w:ascii="Book Antiqua" w:hAnsi="Book Antiqua"/>
          <w:sz w:val="24"/>
        </w:rPr>
        <w:br/>
      </w:r>
      <w:r>
        <w:rPr>
          <w:rFonts w:ascii="Book Antiqua" w:hAnsi="Book Antiqua"/>
          <w:sz w:val="24"/>
        </w:rPr>
        <w:t>This section should instruct them to only operate the printer inside its enclosure, to wear N95 masks if you recommend them, and include information on ventilation</w:t>
      </w:r>
      <w:r w:rsidR="00192367">
        <w:rPr>
          <w:rFonts w:ascii="Book Antiqua" w:hAnsi="Book Antiqua"/>
          <w:sz w:val="24"/>
        </w:rPr>
        <w:t xml:space="preserve">. </w:t>
      </w:r>
      <w:r w:rsidR="00343485">
        <w:rPr>
          <w:rFonts w:ascii="Book Antiqua" w:hAnsi="Book Antiqua"/>
          <w:sz w:val="24"/>
        </w:rPr>
        <w:t xml:space="preserve"> </w:t>
      </w:r>
      <w:r w:rsidR="00343485">
        <w:rPr>
          <w:rFonts w:ascii="Book Antiqua" w:hAnsi="Book Antiqua"/>
          <w:sz w:val="24"/>
        </w:rPr>
        <w:br/>
      </w:r>
    </w:p>
    <w:p w:rsidR="00343485" w:rsidRDefault="00343485" w:rsidP="00343485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 w:rsidRPr="000403F9">
        <w:rPr>
          <w:rStyle w:val="Heading3Char"/>
        </w:rPr>
        <w:t>Gloves:</w:t>
      </w:r>
      <w:r>
        <w:rPr>
          <w:rFonts w:ascii="Book Antiqua" w:hAnsi="Book Antiqua"/>
          <w:sz w:val="24"/>
        </w:rPr>
        <w:br/>
      </w:r>
      <w:r w:rsidR="00DC2B5D">
        <w:rPr>
          <w:rFonts w:ascii="Book Antiqua" w:hAnsi="Book Antiqua"/>
          <w:sz w:val="24"/>
        </w:rPr>
        <w:t>This section describes when gloves should be worn</w:t>
      </w:r>
      <w:r w:rsidR="006B6EF4">
        <w:rPr>
          <w:rFonts w:ascii="Book Antiqua" w:hAnsi="Book Antiqua"/>
          <w:sz w:val="24"/>
        </w:rPr>
        <w:t>.</w:t>
      </w:r>
      <w:r>
        <w:rPr>
          <w:rFonts w:ascii="Book Antiqua" w:hAnsi="Book Antiqua"/>
          <w:sz w:val="24"/>
        </w:rPr>
        <w:br/>
      </w:r>
    </w:p>
    <w:p w:rsidR="00343485" w:rsidRPr="00192367" w:rsidRDefault="00343485" w:rsidP="00192367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 w:rsidRPr="000403F9">
        <w:rPr>
          <w:rStyle w:val="Heading3Char"/>
        </w:rPr>
        <w:t>Eye Protection:</w:t>
      </w:r>
      <w:r>
        <w:rPr>
          <w:rFonts w:ascii="Book Antiqua" w:hAnsi="Book Antiqua"/>
          <w:sz w:val="24"/>
        </w:rPr>
        <w:br/>
      </w:r>
      <w:r w:rsidR="00DC2B5D">
        <w:rPr>
          <w:rFonts w:ascii="Book Antiqua" w:hAnsi="Book Antiqua"/>
          <w:sz w:val="24"/>
        </w:rPr>
        <w:t>This section describes the potential hazards from UV or laser light and what protection to use</w:t>
      </w:r>
      <w:r w:rsidR="00192367">
        <w:rPr>
          <w:rFonts w:ascii="Book Antiqua" w:hAnsi="Book Antiqua"/>
          <w:sz w:val="24"/>
        </w:rPr>
        <w:t xml:space="preserve">. </w:t>
      </w:r>
    </w:p>
    <w:p w:rsidR="00343485" w:rsidRDefault="00343485" w:rsidP="00343485">
      <w:pPr>
        <w:rPr>
          <w:rFonts w:ascii="Book Antiqua" w:hAnsi="Book Antiqua"/>
          <w:b/>
          <w:sz w:val="24"/>
        </w:rPr>
      </w:pPr>
    </w:p>
    <w:p w:rsidR="00343485" w:rsidRPr="00626D0E" w:rsidRDefault="00343485" w:rsidP="000403F9">
      <w:pPr>
        <w:pStyle w:val="Heading2"/>
      </w:pPr>
      <w:r>
        <w:t>Standard Procedures</w:t>
      </w:r>
    </w:p>
    <w:p w:rsidR="00E17C69" w:rsidRDefault="00DC2B5D" w:rsidP="00C056A3">
      <w:pPr>
        <w:ind w:firstLine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This section is your specific step-by-step procedure on using the equipment</w:t>
      </w:r>
      <w:r w:rsidR="00192367">
        <w:rPr>
          <w:rFonts w:ascii="Book Antiqua" w:hAnsi="Book Antiqua"/>
          <w:sz w:val="24"/>
        </w:rPr>
        <w:t>.</w:t>
      </w:r>
      <w:r w:rsidR="00E17C69">
        <w:rPr>
          <w:rFonts w:ascii="Book Antiqua" w:hAnsi="Book Antiqua"/>
          <w:sz w:val="24"/>
        </w:rPr>
        <w:t xml:space="preserve"> </w:t>
      </w:r>
    </w:p>
    <w:p w:rsidR="00343485" w:rsidRPr="009C623E" w:rsidRDefault="00343485" w:rsidP="00DC2B5D">
      <w:pPr>
        <w:rPr>
          <w:rFonts w:ascii="Book Antiqua" w:hAnsi="Book Antiqua"/>
          <w:sz w:val="24"/>
        </w:rPr>
      </w:pPr>
    </w:p>
    <w:p w:rsidR="00343485" w:rsidRDefault="00343485" w:rsidP="000403F9">
      <w:pPr>
        <w:pStyle w:val="Heading2"/>
      </w:pPr>
      <w:r>
        <w:t>Emergency Procedures</w:t>
      </w:r>
    </w:p>
    <w:p w:rsidR="00343485" w:rsidRPr="00D17B10" w:rsidRDefault="00E17C69" w:rsidP="00343485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</w:t>
      </w:r>
      <w:r w:rsidR="00DC2B5D">
        <w:rPr>
          <w:rFonts w:ascii="Book Antiqua" w:hAnsi="Book Antiqua"/>
          <w:sz w:val="24"/>
        </w:rPr>
        <w:t>henever seeking treatment for an injury, f</w:t>
      </w:r>
      <w:r>
        <w:rPr>
          <w:rFonts w:ascii="Book Antiqua" w:hAnsi="Book Antiqua"/>
          <w:sz w:val="24"/>
        </w:rPr>
        <w:t xml:space="preserve">ollow the personnel exposure guidance in the </w:t>
      </w:r>
      <w:r w:rsidR="00724BC4">
        <w:rPr>
          <w:rFonts w:ascii="Book Antiqua" w:hAnsi="Book Antiqua"/>
          <w:sz w:val="24"/>
        </w:rPr>
        <w:t>attached Laboratory Injury Reporting guide</w:t>
      </w:r>
      <w:bookmarkStart w:id="0" w:name="_GoBack"/>
      <w:bookmarkEnd w:id="0"/>
      <w:r>
        <w:rPr>
          <w:rFonts w:ascii="Book Antiqua" w:hAnsi="Book Antiqua"/>
          <w:sz w:val="24"/>
        </w:rPr>
        <w:t>.</w:t>
      </w:r>
      <w:r w:rsidR="00DC2B5D">
        <w:rPr>
          <w:rFonts w:ascii="Book Antiqua" w:hAnsi="Book Antiqua"/>
          <w:sz w:val="24"/>
        </w:rPr>
        <w:t xml:space="preserve"> All injuries should be reported to the HPC director; work-related injuries (student or staff) must additionally be reported to TCCS Workers Compensation. </w:t>
      </w:r>
    </w:p>
    <w:p w:rsidR="00DC2B5D" w:rsidRPr="00DC2B5D" w:rsidRDefault="00DC2B5D" w:rsidP="00343485">
      <w:pPr>
        <w:ind w:left="720"/>
        <w:rPr>
          <w:rStyle w:val="Heading3Char"/>
          <w:b w:val="0"/>
        </w:rPr>
      </w:pPr>
      <w:r>
        <w:rPr>
          <w:rStyle w:val="Heading3Char"/>
        </w:rPr>
        <w:t>Cut or Puncture:</w:t>
      </w:r>
      <w:r>
        <w:rPr>
          <w:rStyle w:val="Heading3Char"/>
          <w:b w:val="0"/>
        </w:rPr>
        <w:br/>
        <w:t>Apply pressure to the wound to stop bleeding. Use a first aid kit to treat small injuries; call Campus Safety for first aid and transport for serious injuries.</w:t>
      </w:r>
    </w:p>
    <w:p w:rsidR="0021552D" w:rsidRDefault="00343485" w:rsidP="00343485">
      <w:pPr>
        <w:ind w:left="720"/>
        <w:rPr>
          <w:rFonts w:ascii="Book Antiqua" w:hAnsi="Book Antiqua"/>
          <w:sz w:val="24"/>
        </w:rPr>
      </w:pPr>
      <w:r w:rsidRPr="000403F9">
        <w:rPr>
          <w:rStyle w:val="Heading3Char"/>
        </w:rPr>
        <w:t>Skin Exposure:</w:t>
      </w:r>
      <w:r>
        <w:rPr>
          <w:rFonts w:ascii="Book Antiqua" w:hAnsi="Book Antiqua"/>
          <w:b/>
          <w:sz w:val="24"/>
        </w:rPr>
        <w:t xml:space="preserve"> </w:t>
      </w:r>
      <w:r>
        <w:rPr>
          <w:rFonts w:ascii="Book Antiqua" w:hAnsi="Book Antiqua"/>
          <w:b/>
          <w:sz w:val="24"/>
        </w:rPr>
        <w:br/>
      </w:r>
      <w:r w:rsidR="00DC2B5D">
        <w:rPr>
          <w:rFonts w:ascii="Book Antiqua" w:hAnsi="Book Antiqua"/>
          <w:sz w:val="24"/>
        </w:rPr>
        <w:t>If skin exposure to the resin</w:t>
      </w:r>
      <w:r w:rsidR="00671190">
        <w:rPr>
          <w:rFonts w:ascii="Book Antiqua" w:hAnsi="Book Antiqua"/>
          <w:sz w:val="24"/>
        </w:rPr>
        <w:t xml:space="preserve"> or polymer</w:t>
      </w:r>
      <w:r w:rsidR="00DC2B5D">
        <w:rPr>
          <w:rFonts w:ascii="Book Antiqua" w:hAnsi="Book Antiqua"/>
          <w:sz w:val="24"/>
        </w:rPr>
        <w:t xml:space="preserve"> results in irritation, r</w:t>
      </w:r>
      <w:r w:rsidR="0021552D">
        <w:rPr>
          <w:rFonts w:ascii="Book Antiqua" w:hAnsi="Book Antiqua"/>
          <w:sz w:val="24"/>
        </w:rPr>
        <w:t xml:space="preserve">inse the affected area with water for 15 minutes. </w:t>
      </w:r>
    </w:p>
    <w:p w:rsidR="00343485" w:rsidRDefault="00343485" w:rsidP="00343485">
      <w:pPr>
        <w:ind w:left="720"/>
        <w:rPr>
          <w:rFonts w:ascii="Book Antiqua" w:hAnsi="Book Antiqua"/>
          <w:sz w:val="24"/>
        </w:rPr>
      </w:pPr>
      <w:r w:rsidRPr="000403F9">
        <w:rPr>
          <w:rStyle w:val="Heading3Char"/>
        </w:rPr>
        <w:lastRenderedPageBreak/>
        <w:t>Eye Exposure:</w:t>
      </w:r>
      <w:r>
        <w:rPr>
          <w:rFonts w:ascii="Book Antiqua" w:hAnsi="Book Antiqua"/>
          <w:b/>
          <w:sz w:val="24"/>
        </w:rPr>
        <w:br/>
      </w:r>
      <w:r w:rsidR="00DC2B5D">
        <w:rPr>
          <w:rFonts w:ascii="Book Antiqua" w:hAnsi="Book Antiqua"/>
          <w:sz w:val="24"/>
        </w:rPr>
        <w:t>In case of dust particles, resin, or polymer in the eyes, rinse the eyes using a saline solution eyewash bottle</w:t>
      </w:r>
      <w:r w:rsidR="0021552D">
        <w:rPr>
          <w:rFonts w:ascii="Book Antiqua" w:hAnsi="Book Antiqua"/>
          <w:sz w:val="24"/>
        </w:rPr>
        <w:t>.</w:t>
      </w:r>
    </w:p>
    <w:p w:rsidR="00343485" w:rsidRPr="00D17B10" w:rsidRDefault="00343485" w:rsidP="00343485">
      <w:pPr>
        <w:ind w:left="720"/>
        <w:rPr>
          <w:rFonts w:ascii="Book Antiqua" w:hAnsi="Book Antiqua"/>
          <w:b/>
          <w:sz w:val="28"/>
        </w:rPr>
      </w:pPr>
      <w:r w:rsidRPr="000403F9">
        <w:rPr>
          <w:rStyle w:val="Heading3Char"/>
        </w:rPr>
        <w:t>Inhalation:</w:t>
      </w:r>
      <w:r w:rsidRPr="000403F9">
        <w:rPr>
          <w:rStyle w:val="Heading2Char"/>
        </w:rPr>
        <w:t xml:space="preserve"> </w:t>
      </w:r>
      <w:r>
        <w:rPr>
          <w:rFonts w:ascii="Book Antiqua" w:hAnsi="Book Antiqua"/>
          <w:b/>
          <w:sz w:val="28"/>
        </w:rPr>
        <w:br/>
      </w:r>
      <w:r w:rsidR="00671190">
        <w:rPr>
          <w:rFonts w:ascii="Book Antiqua" w:hAnsi="Book Antiqua"/>
          <w:sz w:val="24"/>
        </w:rPr>
        <w:t>In case of respiratory irritation from dust particles, resin, or polymer, move to fresh air.</w:t>
      </w:r>
      <w:r>
        <w:rPr>
          <w:rFonts w:ascii="Book Antiqua" w:hAnsi="Book Antiqua"/>
          <w:sz w:val="24"/>
        </w:rPr>
        <w:t xml:space="preserve"> </w:t>
      </w:r>
      <w:r w:rsidR="00671190">
        <w:rPr>
          <w:rFonts w:ascii="Book Antiqua" w:hAnsi="Book Antiqua"/>
          <w:sz w:val="24"/>
        </w:rPr>
        <w:br/>
      </w:r>
    </w:p>
    <w:p w:rsidR="00343485" w:rsidRDefault="00343485" w:rsidP="000403F9">
      <w:pPr>
        <w:pStyle w:val="Heading2"/>
      </w:pPr>
      <w:r>
        <w:t>Hazardous Waste Disposal</w:t>
      </w:r>
    </w:p>
    <w:p w:rsidR="00343485" w:rsidRDefault="00343485" w:rsidP="00343485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</w:r>
      <w:r w:rsidR="00671190">
        <w:rPr>
          <w:rFonts w:ascii="Book Antiqua" w:hAnsi="Book Antiqua"/>
          <w:sz w:val="24"/>
        </w:rPr>
        <w:t>Empty containers of polymer solutions should be treated as hazardous waste and brought to a departmental hazardous waste collection area</w:t>
      </w:r>
      <w:r w:rsidR="00C056A3">
        <w:rPr>
          <w:rFonts w:ascii="Book Antiqua" w:hAnsi="Book Antiqua"/>
          <w:sz w:val="24"/>
        </w:rPr>
        <w:t>.</w:t>
      </w:r>
      <w:r w:rsidR="00671190">
        <w:rPr>
          <w:rFonts w:ascii="Book Antiqua" w:hAnsi="Book Antiqua"/>
          <w:sz w:val="24"/>
        </w:rPr>
        <w:t xml:space="preserve"> Contact the EH&amp;S Officer at (909) 607-7359 or </w:t>
      </w:r>
      <w:hyperlink r:id="rId7" w:history="1">
        <w:r w:rsidR="00671190" w:rsidRPr="009B3B92">
          <w:rPr>
            <w:rStyle w:val="Hyperlink"/>
            <w:rFonts w:ascii="Book Antiqua" w:hAnsi="Book Antiqua"/>
            <w:sz w:val="24"/>
          </w:rPr>
          <w:t>katherine.muller@pomona.edu</w:t>
        </w:r>
      </w:hyperlink>
      <w:r w:rsidR="00671190">
        <w:rPr>
          <w:rFonts w:ascii="Book Antiqua" w:hAnsi="Book Antiqua"/>
          <w:sz w:val="24"/>
        </w:rPr>
        <w:t xml:space="preserve"> for waste pickup or for information about waste storage areas.</w:t>
      </w:r>
    </w:p>
    <w:p w:rsidR="00343485" w:rsidRDefault="00343485" w:rsidP="00343485">
      <w:pPr>
        <w:rPr>
          <w:rFonts w:ascii="Book Antiqua" w:hAnsi="Book Antiqua"/>
          <w:b/>
          <w:sz w:val="24"/>
        </w:rPr>
      </w:pPr>
    </w:p>
    <w:p w:rsidR="00002A62" w:rsidRDefault="00002A62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br w:type="page"/>
      </w:r>
    </w:p>
    <w:p w:rsidR="00343485" w:rsidRPr="000403F9" w:rsidRDefault="00343485" w:rsidP="000403F9">
      <w:pPr>
        <w:pStyle w:val="Heading2"/>
      </w:pPr>
      <w:r w:rsidRPr="000403F9">
        <w:lastRenderedPageBreak/>
        <w:t>Acknowledgment</w:t>
      </w:r>
    </w:p>
    <w:p w:rsidR="00343485" w:rsidRDefault="00343485" w:rsidP="00343485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This SOP has been reviewed and approved by:</w:t>
      </w:r>
    </w:p>
    <w:p w:rsidR="00343485" w:rsidRPr="007B4989" w:rsidRDefault="00343485" w:rsidP="00343485">
      <w:pPr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_____________________________   ________________________________   _________</w:t>
      </w:r>
      <w:r>
        <w:rPr>
          <w:rFonts w:ascii="Book Antiqua" w:hAnsi="Book Antiqua"/>
          <w:b/>
          <w:sz w:val="24"/>
        </w:rPr>
        <w:br/>
      </w:r>
      <w:r>
        <w:rPr>
          <w:rFonts w:ascii="Book Antiqua" w:hAnsi="Book Antiqua"/>
          <w:sz w:val="24"/>
        </w:rPr>
        <w:t>Supervisor Name                              Supervisor Signature                              Date</w:t>
      </w:r>
    </w:p>
    <w:p w:rsidR="00343485" w:rsidRDefault="00343485" w:rsidP="00343485">
      <w:pPr>
        <w:rPr>
          <w:rFonts w:ascii="Book Antiqua" w:hAnsi="Book Antiqua"/>
          <w:sz w:val="24"/>
        </w:rPr>
      </w:pPr>
    </w:p>
    <w:p w:rsidR="00343485" w:rsidRDefault="00343485" w:rsidP="00343485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By signing below, you acknowledge that you have reviewed this </w:t>
      </w:r>
      <w:r w:rsidR="00671190">
        <w:rPr>
          <w:rFonts w:ascii="Book Antiqua" w:hAnsi="Book Antiqua"/>
          <w:sz w:val="24"/>
        </w:rPr>
        <w:t>SOP in its entirety, have completed in-person training with the Director of HTC, and will follow the rules and procedures of the 3D printing lab</w:t>
      </w:r>
      <w:r>
        <w:rPr>
          <w:rFonts w:ascii="Book Antiqua" w:hAnsi="Book Antiqua"/>
          <w:sz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names and signatures for signees"/>
      </w:tblPr>
      <w:tblGrid>
        <w:gridCol w:w="3235"/>
        <w:gridCol w:w="3330"/>
        <w:gridCol w:w="1369"/>
        <w:gridCol w:w="1416"/>
      </w:tblGrid>
      <w:tr w:rsidR="00343485" w:rsidTr="000403F9">
        <w:trPr>
          <w:trHeight w:val="432"/>
          <w:tblHeader/>
        </w:trPr>
        <w:tc>
          <w:tcPr>
            <w:tcW w:w="3235" w:type="dxa"/>
          </w:tcPr>
          <w:p w:rsidR="00343485" w:rsidRPr="007B4989" w:rsidRDefault="00343485" w:rsidP="007D7444">
            <w:pPr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Name</w:t>
            </w:r>
          </w:p>
        </w:tc>
        <w:tc>
          <w:tcPr>
            <w:tcW w:w="3330" w:type="dxa"/>
          </w:tcPr>
          <w:p w:rsidR="00343485" w:rsidRPr="007B4989" w:rsidRDefault="00343485" w:rsidP="007D7444">
            <w:pPr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Signature</w:t>
            </w:r>
          </w:p>
        </w:tc>
        <w:tc>
          <w:tcPr>
            <w:tcW w:w="1369" w:type="dxa"/>
          </w:tcPr>
          <w:p w:rsidR="00343485" w:rsidRPr="007B4989" w:rsidRDefault="00343485" w:rsidP="007D7444">
            <w:pPr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Date</w:t>
            </w:r>
          </w:p>
        </w:tc>
        <w:tc>
          <w:tcPr>
            <w:tcW w:w="1416" w:type="dxa"/>
          </w:tcPr>
          <w:p w:rsidR="00343485" w:rsidRPr="007B4989" w:rsidRDefault="00343485" w:rsidP="007D7444">
            <w:pPr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Supervisor Initial</w:t>
            </w: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343485" w:rsidTr="007D7444">
        <w:trPr>
          <w:trHeight w:val="432"/>
        </w:trPr>
        <w:tc>
          <w:tcPr>
            <w:tcW w:w="3235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343485" w:rsidRDefault="00343485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671190" w:rsidTr="007D7444">
        <w:trPr>
          <w:trHeight w:val="432"/>
        </w:trPr>
        <w:tc>
          <w:tcPr>
            <w:tcW w:w="3235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671190" w:rsidTr="007D7444">
        <w:trPr>
          <w:trHeight w:val="432"/>
        </w:trPr>
        <w:tc>
          <w:tcPr>
            <w:tcW w:w="3235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671190" w:rsidTr="007D7444">
        <w:trPr>
          <w:trHeight w:val="432"/>
        </w:trPr>
        <w:tc>
          <w:tcPr>
            <w:tcW w:w="3235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671190" w:rsidTr="007D7444">
        <w:trPr>
          <w:trHeight w:val="432"/>
        </w:trPr>
        <w:tc>
          <w:tcPr>
            <w:tcW w:w="3235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  <w:tr w:rsidR="00671190" w:rsidTr="007D7444">
        <w:trPr>
          <w:trHeight w:val="432"/>
        </w:trPr>
        <w:tc>
          <w:tcPr>
            <w:tcW w:w="3235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330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369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1416" w:type="dxa"/>
          </w:tcPr>
          <w:p w:rsidR="00671190" w:rsidRDefault="00671190" w:rsidP="007D7444">
            <w:pPr>
              <w:rPr>
                <w:rFonts w:ascii="Book Antiqua" w:hAnsi="Book Antiqua"/>
                <w:b/>
                <w:sz w:val="24"/>
              </w:rPr>
            </w:pPr>
          </w:p>
        </w:tc>
      </w:tr>
    </w:tbl>
    <w:p w:rsidR="007D7444" w:rsidRDefault="007D7444"/>
    <w:sectPr w:rsidR="007D7444" w:rsidSect="00F46D28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B5D" w:rsidRDefault="00DC2B5D" w:rsidP="00F46D28">
      <w:pPr>
        <w:spacing w:after="0" w:line="240" w:lineRule="auto"/>
      </w:pPr>
      <w:r>
        <w:separator/>
      </w:r>
    </w:p>
  </w:endnote>
  <w:endnote w:type="continuationSeparator" w:id="0">
    <w:p w:rsidR="00DC2B5D" w:rsidRDefault="00DC2B5D" w:rsidP="00F4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B5D" w:rsidRDefault="00DC2B5D" w:rsidP="00F46D28">
    <w:pPr>
      <w:pStyle w:val="Footer"/>
    </w:pPr>
  </w:p>
  <w:p w:rsidR="00DC2B5D" w:rsidRDefault="00DC2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B5D" w:rsidRDefault="00DC2B5D" w:rsidP="00F46D28">
      <w:pPr>
        <w:spacing w:after="0" w:line="240" w:lineRule="auto"/>
      </w:pPr>
      <w:r>
        <w:separator/>
      </w:r>
    </w:p>
  </w:footnote>
  <w:footnote w:type="continuationSeparator" w:id="0">
    <w:p w:rsidR="00DC2B5D" w:rsidRDefault="00DC2B5D" w:rsidP="00F46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855F2"/>
    <w:multiLevelType w:val="hybridMultilevel"/>
    <w:tmpl w:val="09066AA0"/>
    <w:lvl w:ilvl="0" w:tplc="EF0065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85"/>
    <w:rsid w:val="00002A62"/>
    <w:rsid w:val="0003565B"/>
    <w:rsid w:val="000403F9"/>
    <w:rsid w:val="00192367"/>
    <w:rsid w:val="0021552D"/>
    <w:rsid w:val="00340B76"/>
    <w:rsid w:val="00343485"/>
    <w:rsid w:val="00407835"/>
    <w:rsid w:val="00626D0E"/>
    <w:rsid w:val="00671190"/>
    <w:rsid w:val="00695C26"/>
    <w:rsid w:val="006B6EF4"/>
    <w:rsid w:val="00724BC4"/>
    <w:rsid w:val="007B0C6D"/>
    <w:rsid w:val="007D7444"/>
    <w:rsid w:val="0093444C"/>
    <w:rsid w:val="00936551"/>
    <w:rsid w:val="009C623E"/>
    <w:rsid w:val="009E0993"/>
    <w:rsid w:val="00A17B51"/>
    <w:rsid w:val="00A71D91"/>
    <w:rsid w:val="00A73FAA"/>
    <w:rsid w:val="00AC2156"/>
    <w:rsid w:val="00AD7CE5"/>
    <w:rsid w:val="00C056A3"/>
    <w:rsid w:val="00C54E42"/>
    <w:rsid w:val="00C67A3D"/>
    <w:rsid w:val="00CE0573"/>
    <w:rsid w:val="00CF2B4E"/>
    <w:rsid w:val="00D407F7"/>
    <w:rsid w:val="00DC2B5D"/>
    <w:rsid w:val="00DF2727"/>
    <w:rsid w:val="00E05679"/>
    <w:rsid w:val="00E17C69"/>
    <w:rsid w:val="00E9105A"/>
    <w:rsid w:val="00ED3E28"/>
    <w:rsid w:val="00F46D28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A60"/>
  <w15:chartTrackingRefBased/>
  <w15:docId w15:val="{8F01AB19-5271-41E7-8B4D-569C70F5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485"/>
  </w:style>
  <w:style w:type="paragraph" w:styleId="Heading1">
    <w:name w:val="heading 1"/>
    <w:basedOn w:val="Normal"/>
    <w:next w:val="Normal"/>
    <w:link w:val="Heading1Char"/>
    <w:uiPriority w:val="9"/>
    <w:qFormat/>
    <w:rsid w:val="000403F9"/>
    <w:pPr>
      <w:jc w:val="center"/>
      <w:outlineLvl w:val="0"/>
    </w:pPr>
    <w:rPr>
      <w:rFonts w:ascii="Book Antiqua" w:hAnsi="Book Antiqua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F9"/>
    <w:pPr>
      <w:outlineLvl w:val="1"/>
    </w:pPr>
    <w:rPr>
      <w:rFonts w:ascii="Book Antiqua" w:hAnsi="Book Antiqua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3F9"/>
    <w:pPr>
      <w:ind w:left="720"/>
      <w:outlineLvl w:val="2"/>
    </w:pPr>
    <w:rPr>
      <w:rFonts w:ascii="Book Antiqua" w:hAnsi="Book Antiqu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85"/>
    <w:pPr>
      <w:ind w:left="720"/>
      <w:contextualSpacing/>
    </w:pPr>
  </w:style>
  <w:style w:type="table" w:styleId="TableGrid">
    <w:name w:val="Table Grid"/>
    <w:basedOn w:val="TableNormal"/>
    <w:uiPriority w:val="39"/>
    <w:rsid w:val="0034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D28"/>
  </w:style>
  <w:style w:type="paragraph" w:styleId="Footer">
    <w:name w:val="footer"/>
    <w:basedOn w:val="Normal"/>
    <w:link w:val="FooterChar"/>
    <w:uiPriority w:val="99"/>
    <w:unhideWhenUsed/>
    <w:rsid w:val="00F4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D28"/>
  </w:style>
  <w:style w:type="character" w:customStyle="1" w:styleId="Heading1Char">
    <w:name w:val="Heading 1 Char"/>
    <w:basedOn w:val="DefaultParagraphFont"/>
    <w:link w:val="Heading1"/>
    <w:uiPriority w:val="9"/>
    <w:rsid w:val="000403F9"/>
    <w:rPr>
      <w:rFonts w:ascii="Book Antiqua" w:hAnsi="Book Antiqua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3F9"/>
    <w:rPr>
      <w:rFonts w:ascii="Book Antiqua" w:hAnsi="Book Antiqua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03F9"/>
    <w:rPr>
      <w:rFonts w:ascii="Book Antiqua" w:hAnsi="Book Antiqua"/>
      <w:b/>
      <w:sz w:val="24"/>
    </w:rPr>
  </w:style>
  <w:style w:type="character" w:styleId="Hyperlink">
    <w:name w:val="Hyperlink"/>
    <w:basedOn w:val="DefaultParagraphFont"/>
    <w:uiPriority w:val="99"/>
    <w:unhideWhenUsed/>
    <w:rsid w:val="00671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atherine.muller@pomon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A0C36C32</Template>
  <TotalTime>0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Rose Muller</dc:creator>
  <cp:keywords/>
  <dc:description/>
  <cp:lastModifiedBy>Katherine Rose Muller</cp:lastModifiedBy>
  <cp:revision>3</cp:revision>
  <dcterms:created xsi:type="dcterms:W3CDTF">2018-10-02T23:44:00Z</dcterms:created>
  <dcterms:modified xsi:type="dcterms:W3CDTF">2018-10-02T23:45:00Z</dcterms:modified>
</cp:coreProperties>
</file>