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Dzień III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“Narodziny Animatora”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0"/>
          <w:rtl w:val="0"/>
        </w:rPr>
        <w:t xml:space="preserve">Sabrina Albe Slabi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0"/>
          <w:rtl w:val="0"/>
        </w:rPr>
        <w:t xml:space="preserve">Rekolekcje Babice Jesień 2013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1.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Cel Spotkania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Uświadomienie sobie, jak ważną rolę każdy z nas ma do odegrania w świecie i jak wielka odpowiedzialność na nas spoczywa. To my jesteśmy tymi, którzy zapaleni mają za zadanie </w:t>
      </w:r>
      <w:r w:rsidRPr="00000000" w:rsidR="00000000" w:rsidDel="00000000">
        <w:rPr>
          <w:sz w:val="24"/>
          <w:rtl w:val="0"/>
        </w:rPr>
        <w:t xml:space="preserve">iść w świat i zapalać innych. Konsekwencją tego (ale nie celem nadrzędnym spotkania) jest zaangażowanie się w organizację rekolekcji wiosennych.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2.</w:t>
        <w:tab/>
        <w:t xml:space="preserve">Dla animatora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Spotkanie ma charakter podsumowujący. Nie powinny pojawiać się w nim nowe treści, lecz powinno ono być syntezą wszystkiego, co na rekolekcjach zostało przekazane. Bardzo ważne jest w nim świadectwo animatora o jego własnej drodze do animatorstwa, o ludziach, którzy mu zaufali po to, by tym zaufaniem mógł obdarzać innych.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u w:val="single"/>
          <w:rtl w:val="0"/>
        </w:rPr>
        <w:t xml:space="preserve">Materiały potrzebne do przeprowadzenia spotkania: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małe puste karteczki (po 5 dla każdego uczestnika)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pocięte kartki z wypisanymi 20 wartościami (1 “komplet” na grupę)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tekst modlitwy św. Franciszka dla każdego uczestnika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3.</w:t>
        <w:tab/>
        <w:t xml:space="preserve">Modlitwa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Spontaniczna do Ducha Świętego o rozpalenie w nas pragnienia i gorliwości do podejmowania posługi.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4.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Wprowadzenie do spotkania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Czas rekolekcji powoli dobiega końca. Jesteśmy przekonani o tym, że nikt nie znalazł się w tym miejscu przez przypadek. Chcemy więc odpowiedzieć sobie na kilka pytań podsumowujących ten czas.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Co skłoniło mnie do przyjazdu na rekolekcje?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Jakie nadzieje wiązałem z tematem rekolekcji?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i w jaki sposób te nadzieje znalazły odzwierciedlenie w rzeczywistości?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Które momenty z tego czasu były dla mnie najbardziej wartościowe? Dlaczego?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Jak przeżyłem wczorajszą modlitwę wieczorną?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Powróćmy na chwilę </w:t>
      </w:r>
      <w:r w:rsidRPr="00000000" w:rsidR="00000000" w:rsidDel="00000000">
        <w:rPr>
          <w:sz w:val="24"/>
          <w:rtl w:val="0"/>
        </w:rPr>
        <w:t xml:space="preserve">do tematu wartości, o których była mowa już w pierwszym dniu rekolekcji. </w:t>
      </w:r>
      <w:r w:rsidRPr="00000000" w:rsidR="00000000" w:rsidDel="00000000">
        <w:rPr>
          <w:sz w:val="24"/>
          <w:rtl w:val="0"/>
        </w:rPr>
        <w:t xml:space="preserve">Wypiszmy na kartkach 5 wartości, o których wiemy, że je posiadamy.</w:t>
      </w:r>
      <w:r w:rsidRPr="00000000" w:rsidR="00000000" w:rsidDel="00000000">
        <w:rPr>
          <w:sz w:val="24"/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Gdy wszyscy to zrobią, animator kładzie przed uczestnikami plik kartek z wypisanymi poniżej wartościami.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uczciwość, bezpieczeństwo, dobra materialne, inteligencja, spełnienie, godność, prawda, przyjaźń, rodzina, życie, kreatywność, dobro, wolność, empatia, siła, zdrowie, piękno, wzrok, czas, język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uważacie, że wszystko to jest wartością?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te wartości w mniejszym lub większym stopniu zostały Wam nadane?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O których na pewno możecie powiedzieć, że są Wasze?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Następnie należy wskazać na </w:t>
      </w:r>
      <w:r w:rsidRPr="00000000" w:rsidR="00000000" w:rsidDel="00000000">
        <w:rPr>
          <w:sz w:val="24"/>
          <w:rtl w:val="0"/>
        </w:rPr>
        <w:t xml:space="preserve">karteczkę ze słowem “czas”</w:t>
      </w:r>
      <w:r w:rsidRPr="00000000" w:rsidR="00000000" w:rsidDel="00000000">
        <w:rPr>
          <w:sz w:val="24"/>
          <w:rtl w:val="0"/>
        </w:rPr>
        <w:t xml:space="preserve"> wychodząc od tego, że czas jest wartością uniwersalną - jest dany każdemu człowiekowi.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tabs>
          <w:tab w:val="left" w:pos="720"/>
        </w:tabs>
        <w:spacing w:lineRule="auto" w:before="200"/>
        <w:ind w:firstLine="720"/>
        <w:contextualSpacing w:val="0"/>
        <w:jc w:val="both"/>
      </w:pPr>
      <w:bookmarkStart w:id="0" w:colFirst="0" w:name="h.gn9vc0y4jav8" w:colLast="0"/>
      <w:bookmarkEnd w:id="0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5.  Czas jest darem</w:t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Jaką wartość ma dla Was czas?</w:t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w Waszym odczuciu 2-3h w perspektywie pół roku to dużo, czy mało?</w:t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jesteście w stanie te 2-3h poświęcić na coś wartościowego?</w:t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40"/>
        </w:tabs>
        <w:ind w:firstLine="54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Co właściwie można w takim czasie zrobić? Czy możemy podać jakieś przykłady?</w:t>
      </w:r>
      <w:r w:rsidRPr="00000000" w:rsidR="00000000" w:rsidDel="00000000">
        <w:rPr>
          <w:i w:val="1"/>
          <w:sz w:val="24"/>
          <w:vertAlign w:val="superscript"/>
        </w:rPr>
        <w:footnoteReference w:id="1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Spróbujmy zobrazować sobie następujące sytuacje:</w:t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(Ta część spotkania wykonana być powinna na zasadzie interakcji - animator podaje zadanie, a grupa wskazuje ile czasu wykonanie go zajmuje. Warto te odpowiedzi zapisać, żeby to później policzyć)</w:t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20"/>
        </w:tabs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Wyjście do kina: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tabs>
          <w:tab w:val="left" w:pos="720"/>
        </w:tabs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czasu zajmuje kupienie biletów (przy optymistycznym założeniu, że przy kasie nie ma kolejek)? </w:t>
      </w:r>
      <w:r w:rsidRPr="00000000" w:rsidR="00000000" w:rsidDel="00000000">
        <w:rPr>
          <w:b w:val="1"/>
          <w:rtl w:val="0"/>
        </w:rPr>
        <w:t xml:space="preserve">5 min</w:t>
      </w:r>
    </w:p>
    <w:p w:rsidP="00000000" w:rsidRPr="00000000" w:rsidR="00000000" w:rsidDel="00000000" w:rsidRDefault="00000000">
      <w:pPr>
        <w:numPr>
          <w:ilvl w:val="0"/>
          <w:numId w:val="6"/>
        </w:numPr>
        <w:tabs>
          <w:tab w:val="left" w:pos="720"/>
        </w:tabs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trwają reklamy? </w:t>
      </w:r>
      <w:r w:rsidRPr="00000000" w:rsidR="00000000" w:rsidDel="00000000">
        <w:rPr>
          <w:b w:val="1"/>
          <w:rtl w:val="0"/>
        </w:rPr>
        <w:t xml:space="preserve">35 min</w:t>
      </w:r>
    </w:p>
    <w:p w:rsidP="00000000" w:rsidRPr="00000000" w:rsidR="00000000" w:rsidDel="00000000" w:rsidRDefault="00000000">
      <w:pPr>
        <w:numPr>
          <w:ilvl w:val="0"/>
          <w:numId w:val="6"/>
        </w:numPr>
        <w:tabs>
          <w:tab w:val="left" w:pos="720"/>
        </w:tabs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trwa film? </w:t>
      </w:r>
      <w:r w:rsidRPr="00000000" w:rsidR="00000000" w:rsidDel="00000000">
        <w:rPr>
          <w:b w:val="1"/>
          <w:rtl w:val="0"/>
        </w:rPr>
        <w:t xml:space="preserve">2 h</w:t>
      </w:r>
    </w:p>
    <w:p w:rsidP="00000000" w:rsidRPr="00000000" w:rsidR="00000000" w:rsidDel="00000000" w:rsidRDefault="00000000">
      <w:pPr>
        <w:numPr>
          <w:ilvl w:val="0"/>
          <w:numId w:val="6"/>
        </w:numPr>
        <w:tabs>
          <w:tab w:val="left" w:pos="720"/>
        </w:tabs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trwa powrót do domu (przy założeniu, że nie mieszkamy na drugim końcu miasta)? </w:t>
      </w:r>
      <w:r w:rsidRPr="00000000" w:rsidR="00000000" w:rsidDel="00000000">
        <w:rPr>
          <w:b w:val="1"/>
          <w:rtl w:val="0"/>
        </w:rPr>
        <w:t xml:space="preserve">20 min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tabs>
          <w:tab w:val="left" w:pos="720"/>
        </w:tabs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czasu daje nam to wszystko w sumie? </w:t>
      </w:r>
      <w:r w:rsidRPr="00000000" w:rsidR="00000000" w:rsidDel="00000000">
        <w:rPr>
          <w:b w:val="1"/>
          <w:rtl w:val="0"/>
        </w:rPr>
        <w:t xml:space="preserve">3 h</w:t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jc w:val="both"/>
        <w:rPr/>
      </w:pPr>
      <w:r w:rsidRPr="00000000" w:rsidR="00000000" w:rsidDel="00000000">
        <w:rPr>
          <w:sz w:val="24"/>
          <w:rtl w:val="0"/>
        </w:rPr>
        <w:t xml:space="preserve">Można też ten czas spożytkować w sposób następujący: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(Z założenia chodzi tu o sytuację kręcenia filmiku TyTeż, na którym pieczone było ciasto.)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trwa rozwieszenie nad stołem pomiędzy dwiema belkami dwóch sznurków, na których bezpiecznie można położyć tablet? </w:t>
      </w:r>
      <w:r w:rsidRPr="00000000" w:rsidR="00000000" w:rsidDel="00000000">
        <w:rPr>
          <w:b w:val="1"/>
          <w:rtl w:val="0"/>
        </w:rPr>
        <w:t xml:space="preserve">15 min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trwa zebranie przedmiotów i składników potrzebnych do przygotowania ciasta: blacha, miska, duża łyżka, jabłka, cynamon, cukier, mąka, proszek do pieczenia, rodzynki, margaryna? </w:t>
      </w:r>
      <w:r w:rsidRPr="00000000" w:rsidR="00000000" w:rsidDel="00000000">
        <w:rPr>
          <w:b w:val="1"/>
          <w:rtl w:val="0"/>
        </w:rPr>
        <w:t xml:space="preserve">15 min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trwa omówienie projektu nakręcenia filmiku dokumentującego pieczenie ciasta? </w:t>
      </w:r>
      <w:r w:rsidRPr="00000000" w:rsidR="00000000" w:rsidDel="00000000">
        <w:rPr>
          <w:b w:val="1"/>
          <w:rtl w:val="0"/>
        </w:rPr>
        <w:t xml:space="preserve">30 min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trwa wykonanie ciasta: obranie i pokrojenie jabłek, wymieszanie ich ze wszystkimi składnikami i wyłożenie na blasze? </w:t>
      </w:r>
      <w:r w:rsidRPr="00000000" w:rsidR="00000000" w:rsidDel="00000000">
        <w:rPr>
          <w:b w:val="1"/>
          <w:rtl w:val="0"/>
        </w:rPr>
        <w:t xml:space="preserve">30 min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Pieczenie się nie liczy, bo można w tym czasie zrobić coś innego konstruktywnego :)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Ile trwa montaż filmiku? </w:t>
      </w:r>
      <w:r w:rsidRPr="00000000" w:rsidR="00000000" w:rsidDel="00000000">
        <w:rPr>
          <w:b w:val="1"/>
          <w:rtl w:val="0"/>
        </w:rPr>
        <w:t xml:space="preserve">60 min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Ile czasu daje nam to w sumie? </w:t>
      </w:r>
      <w:r w:rsidRPr="00000000" w:rsidR="00000000" w:rsidDel="00000000">
        <w:rPr>
          <w:b w:val="1"/>
          <w:rtl w:val="0"/>
        </w:rPr>
        <w:t xml:space="preserve">2 h 30 min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Powyższy projekt jest o tyle prosty do przeprowadzenia, że robi go grupa osób zapalonych do tego pomysłu. Jak mogłaby ta sytuacja wyglądać, gdybyśmy trafili na grupę sceptyków? </w:t>
      </w:r>
      <w:r w:rsidRPr="00000000" w:rsidR="00000000" w:rsidDel="00000000">
        <w:rPr>
          <w:sz w:val="24"/>
          <w:rtl w:val="0"/>
        </w:rPr>
        <w:t xml:space="preserve">Jaka mogłaby być ich reakcja?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Po co?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 tak nikt tego nie obejrzy.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co jeśli ciasto nam się spali? Tyle roboty na nic.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co jeśli nie wyrośnie?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Nie mamy dobrego sprzętu.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Ktoś może zrobi to lepiej.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Pewnie i tak nikt się w to nie zaangażuje.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Mam tyle roboty… etc.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Co różni te dwie grupy ludzi?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Co nam pomaga w tym, by podobne projekty tworzyć, brać w nich udział?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oglądaliście filmik, o którym mowa? Jaki był Wasz odbiór tego projektu?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Kościół jest dla Was przestrzenią, w której możecie się w ten sposób realizować?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To jest nasze działanie w Kościele - we wspólnocie osób mających marzenia, ideały, cele i wiarę w to, że razem są w stanie je osiągnąć.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Co nas powstrzymuje przed robieniem tego typu rzeczy?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Często tym, co determinuje nasze działanie w życiu (lub jego brak) jest lęk. Boimy się wyjść przed szereg, zrobić coś szalonego, coś, co ludzie będą oceniać. Jezus jednak ma na to receptę. Przeczytajmy: </w:t>
      </w:r>
      <w:r w:rsidRPr="00000000" w:rsidR="00000000" w:rsidDel="00000000">
        <w:rPr>
          <w:rtl w:val="0"/>
        </w:rPr>
        <w:t xml:space="preserve">Mt 10, 16-23</w:t>
      </w:r>
      <w:r w:rsidRPr="00000000" w:rsidR="00000000" w:rsidDel="00000000">
        <w:rPr>
          <w:vertAlign w:val="superscript"/>
        </w:rPr>
        <w:footnoteReference w:id="2" w:customMarkFollows="0"/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vertAlign w:val="superscript"/>
        </w:rPr>
        <w:footnoteReference w:id="3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Czego boję się najbardziej, kiedy w coś się angażuję?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Jak sobie z tym strachem radzę?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mam świadomość tego, że we wszystkim, co robię, mam Jezusa po swojej stronie?</w:t>
      </w:r>
      <w:r w:rsidRPr="00000000" w:rsidR="00000000" w:rsidDel="00000000">
        <w:rPr>
          <w:i w:val="1"/>
          <w:sz w:val="24"/>
          <w:vertAlign w:val="superscript"/>
        </w:rPr>
        <w:footnoteReference w:id="4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Jak ta świadomość zmienia moją perspektywę i działanie?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Kiedy robimy dla świata coś ważnego, to zawsze jest w to wpisane ryzyko mniejszej lub większej porażki - zawsze coś nie wyjdzie (podczas kręcenia filmiku z ciastem nie wyszło mnóstwo rzeczy, o czym mogą zaświadczyć ci, którzy brali w tym udział). </w:t>
      </w:r>
      <w:r w:rsidRPr="00000000" w:rsidR="00000000" w:rsidDel="00000000">
        <w:rPr>
          <w:sz w:val="24"/>
          <w:rtl w:val="0"/>
        </w:rPr>
        <w:t xml:space="preserve">Ważne, by nasze lęki nie zahamowały naszego działania.</w:t>
      </w:r>
      <w:r w:rsidRPr="00000000" w:rsidR="00000000" w:rsidDel="00000000">
        <w:rPr>
          <w:sz w:val="24"/>
          <w:rtl w:val="0"/>
        </w:rPr>
        <w:t xml:space="preserve"> Bo to Bóg jest tym, który sobie z nimi poradzi.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tabs>
          <w:tab w:val="left" w:pos="720"/>
        </w:tabs>
        <w:spacing w:lineRule="auto" w:before="200"/>
        <w:ind w:firstLine="720"/>
        <w:contextualSpacing w:val="0"/>
        <w:jc w:val="both"/>
        <w:rPr/>
      </w:pPr>
      <w:bookmarkStart w:id="1" w:colFirst="0" w:name="h.uxig7x3ybofc" w:colLast="0"/>
      <w:bookmarkEnd w:id="1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6.  Walka dobra ze złem toczy się tu i teraz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Kiedy słyszymy o walce dobra ze złem, jakie obrazy mamy przed oczami?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jest to dla nas coś odległego, czy mamy takie poczucie (lub doświadczenie), że dzieje się to blisko nas?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Jakie przykłady takiej walki przychodzą nam do głowy?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Przeczytajmy fragment konstytucji duszpasterskiej “Gaudium et spes” - jednego z najważniejszych dokumentów Soboru Satykańskiego II: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W ciągu bowiem całej historii ludzkiej toczy się ciężka walka przeciw mocom ciemności; walka ta zaczęta ongiś u początku świata, trwać będzie do ostatniego dnia, według słowa Pana. Wplątany w nią człowiek wciąż musi się trudzić, by trwać w dobrym i nie będzie mu dane bez wielkiej pracy oraz pomocy łaski Bożej osiągnąć jedności w samym sobie. </w:t>
      </w:r>
      <w:r w:rsidRPr="00000000" w:rsidR="00000000" w:rsidDel="00000000">
        <w:rPr>
          <w:rtl w:val="0"/>
        </w:rPr>
        <w:t xml:space="preserve">(Gaudium et spes, nr 37)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ja na swoje życie patrzę jako na walkę?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jestem świadom tego, że to tu i teraz toczy się walka o życie lub śmierć (nie tylko moje, ale także tych, których Pan Bóg stawia na mojej drodze)?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Walka dobra ze złem to nie tylko wielkie wydarzenia pełne “efektów specjalnych”. To nie coś, co nas nie dotyczy, z czym my nie musimy sobie radzić, bo przecież w naszym życiu “nie jest tak źle”. Od tego, jak przez to życie przejdziemy zależy to, jak świat będzie funkcjonował tu i teraz i to, czy w przyszłości osiągniemy życie, czy śmierć.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7.  Podsumowanie: moje życie jest uczestnictwem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Skoro idąc przez życie jestem odpowiedzialny również za życie innych, jak mogę się tej odpowiedzialności podjąć?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Co znaczą dla mnie słowa “dar jest dany i zadany”?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Wykorzystywanie i przekazywanie darów, które otrzymujemy, to nie jest dla nas luksus, ale obowiązek. Nie możemy być “spichlerzem” wartości - jeśli będziemy je wyłącznie gromadzić, po prostu się zmarnują </w:t>
      </w:r>
      <w:r w:rsidRPr="00000000" w:rsidR="00000000" w:rsidDel="00000000">
        <w:rPr>
          <w:sz w:val="24"/>
          <w:rtl w:val="0"/>
        </w:rPr>
        <w:t xml:space="preserve">(w starym i opuszczonym spichlerzu, w którym się wyłącznie gromadzi jest brudno, wilgotno i istnieje duże prawdopodobieństwo kradzieży)</w:t>
      </w:r>
      <w:r w:rsidRPr="00000000" w:rsidR="00000000" w:rsidDel="00000000">
        <w:rPr>
          <w:sz w:val="24"/>
          <w:rtl w:val="0"/>
        </w:rPr>
        <w:t xml:space="preserve">. Jako ludzie, jako chrześcijanie mamy być przekaźnikami wartości. Każda wartość jest darem, łaską, która nie pochodzi od nas. Nie możemy więc jej zatrzymać dla siebie - naszym zadaniem jest dzielić się tym z innymi. Przesłanie Jezusa jest jednoznaczne: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Mt 7, 15-20</w:t>
      </w:r>
      <w:r w:rsidRPr="00000000" w:rsidR="00000000" w:rsidDel="00000000">
        <w:rPr>
          <w:sz w:val="24"/>
          <w:vertAlign w:val="superscript"/>
        </w:rPr>
        <w:footnoteReference w:id="5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Spójrzmy na postać Jana Chrzciciela - osobę, która jest jedną z tych, które najpełniej poznały i zrealizowały istotę przekazywania łaski, </w:t>
      </w:r>
      <w:r w:rsidRPr="00000000" w:rsidR="00000000" w:rsidDel="00000000">
        <w:rPr>
          <w:sz w:val="24"/>
          <w:rtl w:val="0"/>
        </w:rPr>
        <w:t xml:space="preserve">które w centrum wszelkiego swojego działania stawia</w:t>
      </w:r>
      <w:r w:rsidRPr="00000000" w:rsidR="00000000" w:rsidDel="00000000">
        <w:rPr>
          <w:sz w:val="24"/>
          <w:rtl w:val="0"/>
        </w:rPr>
        <w:t xml:space="preserve">ły realizację Bożego posłania, przyprowadzały uczniów do Jezusa i na tym ich rola się kończyła: J 1, 35-42</w:t>
      </w:r>
      <w:r w:rsidRPr="00000000" w:rsidR="00000000" w:rsidDel="00000000">
        <w:rPr>
          <w:sz w:val="24"/>
          <w:vertAlign w:val="superscript"/>
        </w:rPr>
        <w:footnoteReference w:id="6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Jakie są zależności pomiędzy osobami występującymi w tym fragmencie Ewangelii?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Jan Chrzciciel - jego uczniowie (w tym Andrzej) - Szymon Piotr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Do czego zależności między tymi osobami doprowadziły?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Jan Chrzciciel pokazał swoim uczniom Jezusa i (symbolicznie) </w:t>
      </w:r>
      <w:r w:rsidRPr="00000000" w:rsidR="00000000" w:rsidDel="00000000">
        <w:rPr>
          <w:sz w:val="24"/>
          <w:rtl w:val="0"/>
        </w:rPr>
        <w:t xml:space="preserve">przyprowadził ich do Niego</w:t>
      </w:r>
      <w:r w:rsidRPr="00000000" w:rsidR="00000000" w:rsidDel="00000000">
        <w:rPr>
          <w:sz w:val="24"/>
          <w:rtl w:val="0"/>
        </w:rPr>
        <w:t xml:space="preserve"> (na tym jego rola się skończyła, ponieważ uczniowie zostali z Jezusem). Jeden z nich - Andrzej poszedł do swojego brata i przyprowadził jego do Jezusa. </w:t>
      </w:r>
      <w:r w:rsidRPr="00000000" w:rsidR="00000000" w:rsidDel="00000000">
        <w:rPr>
          <w:sz w:val="24"/>
          <w:rtl w:val="0"/>
        </w:rPr>
        <w:t xml:space="preserve">Na </w:t>
      </w:r>
      <w:r w:rsidRPr="00000000" w:rsidR="00000000" w:rsidDel="00000000">
        <w:rPr>
          <w:sz w:val="24"/>
          <w:rtl w:val="0"/>
        </w:rPr>
        <w:t xml:space="preserve">nim zaś Jezus jakiś czas później zbudował Kościół.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Dokładnie do tego samego wzywa nas Jezus. On chce czynić w nas, ale i przez nas </w:t>
      </w:r>
      <w:r w:rsidRPr="00000000" w:rsidR="00000000" w:rsidDel="00000000">
        <w:rPr>
          <w:sz w:val="24"/>
          <w:rtl w:val="0"/>
        </w:rPr>
        <w:t xml:space="preserve">wielkie rzeczy</w:t>
      </w:r>
      <w:r w:rsidRPr="00000000" w:rsidR="00000000" w:rsidDel="00000000">
        <w:rPr>
          <w:sz w:val="24"/>
          <w:vertAlign w:val="superscript"/>
        </w:rPr>
        <w:footnoteReference w:id="7" w:customMarkFollows="0"/>
      </w:r>
      <w:r w:rsidRPr="00000000" w:rsidR="00000000" w:rsidDel="00000000">
        <w:rPr>
          <w:sz w:val="24"/>
          <w:rtl w:val="0"/>
        </w:rPr>
        <w:t xml:space="preserve">. Gdyby apostołowie nie poczuli się odpowiedzialni za przyciąganie innych do Jezusa, historia mogłaby potoczyć się zupełnie inaczej. Nikt za nas tego nie zrobi - to my jestesmy tymi, którzy zapaleni mają iść i zapalać innych.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Do tego chcemy Was teraz zaprosić. Skoro w czasie tego spotkania potrafiliśmy wymienić różne projekty, które wymagają od nas poświęcenia 2-3h raz na pół roku, to wyobraźmy sobie ile fantastycznych rzeczy powstanie, jeśli ponad 60 osób uczestniczących w tych rekolekcjach rzeczywiście ten czas i energię poświęci. </w:t>
      </w:r>
      <w:r w:rsidRPr="00000000" w:rsidR="00000000" w:rsidDel="00000000">
        <w:rPr>
          <w:sz w:val="24"/>
          <w:rtl w:val="0"/>
        </w:rPr>
        <w:t xml:space="preserve">Na przełomie lutego i marca organizujemy rekolekcje, na krórych mnóstwo młodych ludzi spotka Jezusa. Potrzebujemy Waszego czasu i Waszej energii. Prosimy Was o pomoc z pełną świadomością tego, że to Wasz czas. Chcemy iść z Wami ramię w ramię i wspólnie robić wielkie i dobre rzeczy.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8.  Zastosowanie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Zastosowaniem z tego spotkania będzie </w:t>
      </w:r>
      <w:commentRangeStart w:id="0"/>
      <w:commentRangeStart w:id="1"/>
      <w:r w:rsidRPr="00000000" w:rsidR="00000000" w:rsidDel="00000000">
        <w:rPr>
          <w:sz w:val="24"/>
          <w:rtl w:val="0"/>
        </w:rPr>
        <w:t xml:space="preserve">konkretne zaangażowanie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sz w:val="24"/>
          <w:rtl w:val="0"/>
        </w:rPr>
        <w:t xml:space="preserve"> się w przygotowanie rekolekcji wiosennych.</w:t>
      </w:r>
      <w:r w:rsidRPr="00000000" w:rsidR="00000000" w:rsidDel="00000000">
        <w:rPr>
          <w:sz w:val="24"/>
          <w:rtl w:val="0"/>
        </w:rPr>
        <w:t xml:space="preserve"> Każdy może to uczynić oczywiście w wolności. Nie jest tak, że rekolekcje pozostaną czasem straconym bez zaangażowanie się w wiosnę. Chcemy jednak dać uczestnikom wyraźny sygnał, że w nich wierzymy, że na nich liczymy i jesteśmy przekonani że idąc ramię w ramię możemy dużo zdziałać.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9.  Modlitwa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Na zakończenie pomódlmy się modlitwą św. Franciszka z Asyżu prosząc o to, byśmy zawsze - bez względu na to, co robimy byli tymi, którzy “posiadają siebie w dawaniu siebie”.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i w:val="1"/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O Panie, uczyń z nas narzędzia Twojego pokoju,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Abyśmy siali miłość tam, gdzie panuje nienawiść; 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Wybaczenie tam, gdzie panuje krzywda;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Jedność tam, gdzie panuje zwątpienie; 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Nadzieję tam, gdzie panuje rozpacz; 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Światło tam, gdzie panuje mrok;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Radość tam, gdzie panuje smutek. 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b w:val="1"/>
          <w:i w:val="1"/>
          <w:rtl w:val="0"/>
        </w:rPr>
        <w:t xml:space="preserve">Spraw abyśmy mogli,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b w:val="1"/>
          <w:i w:val="1"/>
          <w:u w:val="single"/>
          <w:rtl w:val="0"/>
        </w:rPr>
        <w:t xml:space="preserve">Nie tyle szukać </w:t>
      </w:r>
      <w:r w:rsidRPr="00000000" w:rsidR="00000000" w:rsidDel="00000000">
        <w:rPr>
          <w:b w:val="1"/>
          <w:i w:val="1"/>
          <w:rtl w:val="0"/>
        </w:rPr>
        <w:t xml:space="preserve">pociechy, co pociechę dawać; 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b w:val="1"/>
          <w:i w:val="1"/>
          <w:u w:val="single"/>
          <w:rtl w:val="0"/>
        </w:rPr>
        <w:t xml:space="preserve">Nie tyle szuka</w:t>
      </w:r>
      <w:r w:rsidRPr="00000000" w:rsidR="00000000" w:rsidDel="00000000">
        <w:rPr>
          <w:b w:val="1"/>
          <w:i w:val="1"/>
          <w:rtl w:val="0"/>
        </w:rPr>
        <w:t xml:space="preserve">ć zrozumienia, co rozumieć;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Nie tyle szukać miłości, co kochać;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b w:val="1"/>
          <w:i w:val="1"/>
          <w:rtl w:val="0"/>
        </w:rPr>
        <w:t xml:space="preserve">Albowiem dając, otrzymujemy; 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Wybaczając, zyskujemy przebaczenie,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A umierając, rodzimy się do wiecznego życia.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Przez Chrystusa Pana naszego.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Amen.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Materiały dla animatorów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uczciwość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0"/>
                <w:rtl w:val="0"/>
              </w:rPr>
              <w:t xml:space="preserve">bezpieczeństwo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dobra materialne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inteligencja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zdrowie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czas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spełnienie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godność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język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prawda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przyjaźń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rodzina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wzrok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dobro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kreatywność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życie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wolność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empatia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siła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48"/>
                <w:rtl w:val="0"/>
              </w:rPr>
              <w:t xml:space="preserve">piękno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O Panie, uczyń z nas narzędzia Twojego pokoju,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Abyśmy siali miłość tam, gdzie panuje nienawiść;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Wybaczenie tam, gdzie panuje krzywda;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Jedność tam, gdzie panuje zwątpienie;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Nadzieję tam, gdzie panuje rozpacz;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Światło tam, gdzie panuje mrok;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Radość tam, gdzie panuje smutek.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Spraw abyśmy mogli,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szukać 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pociechy, co pociechę dawać;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ć zrozumienia, co rozumieć;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Nie tyle szukać miłości, co kochać;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Albowiem dając, otrzymujemy;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Wybaczając, zyskujemy przebaczenie,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 umierając, rodzimy się do wiecznego życia.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Przez Chrystusa Pana naszego. Amen.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O Panie, uczyń z nas narzędzia Twojego pokoju,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Abyśmy siali miłość tam, gdzie panuje nienawiść;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Wybaczenie tam, gdzie panuje krzywda;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Jedność tam, gdzie panuje zwątpienie;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Nadzieję tam, gdzie panuje rozpacz;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Światło tam, gdzie panuje mrok;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Radość tam, gdzie panuje smutek.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Spraw abyśmy mogli,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szukać 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pociechy, co pociechę dawać;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ć zrozumienia, co rozumieć;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Nie tyle szukać miłości, co kochać;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Albowiem dając, otrzymujemy;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Wybaczając, zyskujemy przebaczenie,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 umierając, rodzimy się do wiecznego życia.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Przez Chrystusa Pana naszego. Amen.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O Panie, uczyń z nas narzędzia Twojego pokoju,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Abyśmy siali miłość tam, gdzie panuje nienawiść;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Wybaczenie tam, gdzie panuje krzywda;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Jedność tam, gdzie panuje zwątpienie;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Nadzieję tam, gdzie panuje rozpacz;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Światło tam, gdzie panuje mrok;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Radość tam, gdzie panuje smutek.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Spraw abyśmy mogli,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szukać 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pociechy, co pociechę dawać;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ć zrozumienia, co rozumieć;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Nie tyle szukać miłości, co kochać;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Albowiem dając, otrzymujemy;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Wybaczając, zyskujemy przebaczenie,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 umierając, rodzimy się do wiecznego życia.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Przez Chrystusa Pana naszego. Amen.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O Panie, uczyń z nas narzędzia Twojego pokoju,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Abyśmy siali miłość tam, gdzie panuje nienawiść;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Wybaczenie tam, gdzie panuje krzywda;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Jedność tam, gdzie panuje zwątpienie;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Nadzieję tam, gdzie panuje rozpacz;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Światło tam, gdzie panuje mrok;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Radość tam, gdzie panuje smutek.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Spraw abyśmy mogli,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szukać 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pociechy, co pociechę dawać;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ć zrozumienia, co rozumieć;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Nie tyle szukać miłości, co kochać;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Albowiem dając, otrzymujemy;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Wybaczając, zyskujemy przebaczenie,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 umierając, rodzimy się do wiecznego życia.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Przez Chrystusa Pana naszego. Amen.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O Panie, uczyń z nas narzędzia Twojego pokoju,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Abyśmy siali miłość tam, gdzie panuje nienawiść;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Wybaczenie tam, gdzie panuje krzywda;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Jedność tam, gdzie panuje zwątpienie;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Nadzieję tam, gdzie panuje rozpacz;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Światło tam, gdzie panuje mrok;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Radość tam, gdzie panuje smutek.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Spraw abyśmy mogli,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szukać 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pociechy, co pociechę dawać;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ć zrozumienia, co rozumieć;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Nie tyle szukać miłości, co kochać;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Albowiem dając, otrzymujemy;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Wybaczając, zyskujemy przebaczenie,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 umierając, rodzimy się do wiecznego życia.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Przez Chrystusa Pana naszego. Amen.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O Panie, uczyń z nas narzędzia Twojego pokoju,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Abyśmy siali miłość tam, gdzie panuje nienawiść;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Wybaczenie tam, gdzie panuje krzywda;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Jedność tam, gdzie panuje zwątpienie;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Nadzieję tam, gdzie panuje rozpacz;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Światło tam, gdzie panuje mrok;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Radość tam, gdzie panuje smutek.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Spraw abyśmy mogli,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szukać 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pociechy, co pociechę dawać;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u w:val="single"/>
                <w:rtl w:val="0"/>
              </w:rPr>
              <w:t xml:space="preserve">Nie tyle szuka</w:t>
            </w: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ć zrozumienia, co rozumieć;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Nie tyle szukać miłości, co kochać;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Albowiem dając, otrzymujemy;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Wybaczając, zyskujemy przebaczenie,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A umierając, rodzimy się do wiecznego życia.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Przez Chrystusa Pana naszego. Amen.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sectPr>
      <w:footerReference r:id="rId7" w:type="default"/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3-11-26T08:19:25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Rozumiem lista konkretnych deklaracji?</w:t>
      </w:r>
    </w:p>
  </w:comment>
  <w:comment w:id="1" w:date="2013-11-26T08:19:25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Zastosowanie odnosi się do przyszłości więc może dotyczyć działania. W praktyce jeżeli zastosowaniem się będziemy dzielić to będą to siłą rzeczy deklaracje, które przekujemy w czyn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2"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Oto Ja was posyłam jak owce między wilki. Bądźcie więc roztropni jak węże, a nieskazitelni jak gołębie! Miejcie się na baczności przed ludźmi! Będą was wydawać sądom i w swych synagogach będą was biczować. Nawet przed namiestników i królów będą was wodzić z mego powodu, na świadectwo im i poganom. Kiedy was wydadzą, nie martwcie się o to, jak ani co macie mówić. W owej bowiem godzinie będzie wam poddane, co macie mówić, gdyż nie wy będziecie mówili, lecz Duch Ojca waszego będzie mówił przez was. Brat wyda brata na śmierć i ojciec syna; dzieci powstaną przeciw rodzicom i o śmierć ich przyprawią. Będziecie w nienawiści u wszystkich z powodu mego imienia. Lecz kto wytrwa do końca, ten będzie zbawiony. Gdy was prześladować będą w tym mieście, uciekajcie do innego. Zaprawdę, powiadam wam: Nie zdążycie obejść miast Izraela, nim przyjdzie Syn Człowieczy.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</w:footnote>
  <w:footnote w:id="3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Pytania o nasze lęki, obawy, o to wszystko, co w jakikolwiek sposób powstrzymuje nas przed działaniem są niezwykle ważne. Dzielenie się tym nie przychodzi łatwo, lecz zmierzenie się z tymi trudnościami jest uwalniające i oczyszczające.</w:t>
      </w:r>
    </w:p>
  </w:footnote>
  <w:footnote w:id="5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Strzeżcie się fałszywych proroków, którzy przychodzą do was w owczej skórze, a wewnątrz są drapieżnymi wilkami. Poznacie ich po ich owocach. Czy zbiera się winogrona z ciernia, albo z ostu figi? Tak każde dobre drzewo wydaje dobre owoce, a złe drzewo wydaje złe owoce. Nie może dobre drzewo wydać złych owoców ani złe drzewo wydać dobrych owoców. Każde drzewo, które nie wydaje dobrego owocu, będzie wycięte i w ogień wrzucone. A więc: poznacie ich po ich owocach.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</w:footnote>
  <w:footnote w:id="6"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Nazajutrz Jan znowu stał w tym miejscu wraz z dwoma swoimi uczniami i gdy zobaczył przechodzącego Jezusa, rzekł: «Oto Baranek Boży». Dwaj uczniowie usłyszeli, jak mówił, i poszli za Jezusem. Jezus zaś odwróciwszy się i ujrzawszy, że oni idą za Nim, rzekł do nich: «Czego szukacie?» Oni powiedzieli do Niego: «Rabbi! - to znaczy: Nauczycielu - gdzie mieszkasz?» Odpowiedział im: «Chodźcie, a zobaczycie». Poszli więc i zobaczyli, gdzie mieszka, i tego dnia pozostali u Niego. Było to około godziny dziesiątej. Jednym z dwóch, którzy to usłyszeli od Jana i poszli za Nim, był Andrzej, brat Szymona Piotra. Ten spotkał najpierw swego brata i rzekł do niego: «Znaleźliśmy Mesjasza» - to znaczy: Chrystusa. I przyprowadził go do Jezusa. A Jezus wejrzawszy na niego rzekł: «Ty jesteś Szymon, syn Jana, ty będziesz nazywał się Kefas» - to znaczy: Piotr.</w:t>
      </w:r>
    </w:p>
  </w:footnote>
  <w:footnote w:id="0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Uwaga! Bardzo możliwe, że zdarzy się uczestnik, któremu te 5 wartości trudno będzie wypisać (choć w 3 dniu rekolekcji teoretycznie powinniśmy być świadomi wartości, którą mamy). Warto w takim przypadku wyjaśnić, że istnieją wartości uniwersalne - takie, które posiada każdy z nas, że wartość to pojęcie bardzo szerokie i dobrze jest spojrzeć głęboko w siebie i szeroko wokół siebie.</w:t>
      </w:r>
    </w:p>
  </w:footnote>
  <w:footnote w:id="1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W razie, gdyby uczestnicy mieli trudności z podaniem przykładów, należy ich naprowadzić. To na tyle ważny element spotkania, że nie może zostać spłycony tylko dlatego, że “nic nam nie przychodzi do głowy”.</w:t>
      </w:r>
    </w:p>
  </w:footnote>
  <w:footnote w:id="4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Uwaga dla animatora: to jest moment “balansowania na granicy” w kwestii naszej grzeszności. Należy tu wskazać, że to, że Jezus jest z nami zawsze nie usprawiedliwia grzechu.</w:t>
      </w:r>
    </w:p>
  </w:footnote>
  <w:footnote w:id="7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Por. J 14,12: Zaprawdę, zaprawdę, powiadam wam: Kto we Mnie wierzy, będzie także dokonywał tych dzieł, których Ja dokonuję, owszem, i większe od tych uczyni, bo Ja idę do Ojca.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)"/>
      <w:lvlJc w:val="left"/>
      <w:pPr>
        <w:ind w:left="720" w:firstLine="360"/>
      </w:pPr>
      <w:rPr>
        <w:sz w:val="24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footnotes.xml" Type="http://schemas.openxmlformats.org/officeDocument/2006/relationships/footnotes" Id="rId4"/><Relationship Target="fontTable.xml" Type="http://schemas.openxmlformats.org/officeDocument/2006/relationships/fontTable" Id="rId3"/><Relationship Target="styles.xml" Type="http://schemas.openxmlformats.org/officeDocument/2006/relationships/styles" Id="rId6"/><Relationship Target="numbering.xml" Type="http://schemas.openxmlformats.org/officeDocument/2006/relationships/numbering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Spotkanie III.docx</dc:title>
</cp:coreProperties>
</file>