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занятие №5 PostgreSQL через database/sql</w:t>
      </w:r>
    </w:p>
    <w:p>
      <w:pPr/>
      <w:r>
        <w:rPr>
          <w:b/>
        </w:rPr>
        <w:t>Дата:</w:t>
      </w:r>
      <w:r>
        <w:t xml:space="preserve"> 13 октября 2026 г.</w:t>
      </w:r>
    </w:p>
    <w:p>
      <w:pPr/>
      <w:r>
        <w:rPr>
          <w:b/>
        </w:rPr>
        <w:t>ФИО:</w:t>
      </w:r>
      <w:r>
        <w:t xml:space="preserve"> ____________________ (заполнить в личной копии)</w:t>
      </w:r>
    </w:p>
    <w:p>
      <w:pPr/>
      <w:r>
        <w:rPr>
          <w:b/>
        </w:rPr>
        <w:t>Группа:</w:t>
      </w:r>
      <w:r>
        <w:t xml:space="preserve"> ____________________ (заполнить в личной копии)</w:t>
      </w:r>
    </w:p>
    <w:p>
      <w:pPr>
        <w:pStyle w:val="Heading1"/>
      </w:pPr>
      <w:r>
        <w:t>Цель</w:t>
      </w:r>
    </w:p>
    <w:p>
      <w:pPr/>
      <w:r>
        <w:t xml:space="preserve">Реализовать репозиторий ToDo на </w:t>
      </w:r>
      <w:r>
        <w:rPr>
          <w:rFonts w:ascii="Consolas" w:hAnsi="Consolas"/>
          <w:sz w:val="18"/>
        </w:rPr>
        <w:t>database/sql</w:t>
      </w:r>
      <w:r>
        <w:t xml:space="preserve"> с драйвером pgx, параметризованными SQL-запросами, фильтрацией, поиском, транзакционной пакетной вставкой и настройкой пула соединений.</w:t>
      </w:r>
    </w:p>
    <w:p>
      <w:pPr>
        <w:pStyle w:val="Heading1"/>
      </w:pPr>
      <w:r>
        <w:t>Окружение</w:t>
      </w:r>
    </w:p>
    <w:p>
      <w:pPr>
        <w:pStyle w:val="ListBullet"/>
      </w:pPr>
      <w:r>
        <w:t xml:space="preserve">Windows amd64; Go </w:t>
      </w:r>
      <w:r>
        <w:rPr>
          <w:rFonts w:ascii="Consolas" w:hAnsi="Consolas"/>
          <w:sz w:val="18"/>
        </w:rPr>
        <w:t>go1.27.2 windows/amd64</w:t>
      </w:r>
      <w:r>
        <w:t>.</w:t>
      </w:r>
    </w:p>
    <w:p>
      <w:pPr>
        <w:pStyle w:val="ListBullet"/>
      </w:pPr>
      <w:r>
        <w:t xml:space="preserve">Git </w:t>
      </w:r>
      <w:r>
        <w:rPr>
          <w:rFonts w:ascii="Consolas" w:hAnsi="Consolas"/>
          <w:sz w:val="18"/>
        </w:rPr>
        <w:t>2.46.0.windows.1</w:t>
      </w:r>
      <w:r>
        <w:t>.</w:t>
      </w:r>
    </w:p>
    <w:p>
      <w:pPr>
        <w:pStyle w:val="ListBullet"/>
      </w:pPr>
      <w:r>
        <w:t xml:space="preserve">Установленные бинарники PostgreSQL и </w:t>
      </w:r>
      <w:r>
        <w:rPr>
          <w:rFonts w:ascii="Consolas" w:hAnsi="Consolas"/>
          <w:sz w:val="18"/>
        </w:rPr>
        <w:t>psql</w:t>
      </w:r>
      <w:r>
        <w:t xml:space="preserve">: </w:t>
      </w:r>
      <w:r>
        <w:rPr>
          <w:rFonts w:ascii="Consolas" w:hAnsi="Consolas"/>
          <w:sz w:val="18"/>
        </w:rPr>
        <w:t>18.6</w:t>
      </w:r>
      <w:r>
        <w:t>.</w:t>
      </w:r>
    </w:p>
    <w:p>
      <w:pPr>
        <w:pStyle w:val="ListBullet"/>
      </w:pPr>
      <w:r>
        <w:t xml:space="preserve">Go-драйвер: </w:t>
      </w:r>
      <w:r>
        <w:rPr>
          <w:rFonts w:ascii="Consolas" w:hAnsi="Consolas"/>
          <w:sz w:val="18"/>
        </w:rPr>
        <w:t>github.com/jackc/pgx/v5</w:t>
      </w:r>
      <w:r>
        <w:t xml:space="preserve"> </w:t>
      </w:r>
      <w:r>
        <w:rPr>
          <w:rFonts w:ascii="Consolas" w:hAnsi="Consolas"/>
          <w:sz w:val="18"/>
        </w:rPr>
        <w:t>v5.7.2</w:t>
      </w:r>
      <w:r>
        <w:t xml:space="preserve"> (</w:t>
      </w:r>
      <w:r>
        <w:rPr>
          <w:rFonts w:ascii="Consolas" w:hAnsi="Consolas"/>
          <w:sz w:val="18"/>
        </w:rPr>
        <w:t>stdlib</w:t>
      </w:r>
      <w:r>
        <w:t>).</w:t>
      </w:r>
    </w:p>
    <w:p>
      <w:pPr>
        <w:pStyle w:val="ListBullet"/>
      </w:pPr>
      <w:r>
        <w:rPr>
          <w:rFonts w:ascii="Consolas" w:hAnsi="Consolas"/>
          <w:sz w:val="18"/>
        </w:rPr>
        <w:t>psql.exe</w:t>
      </w:r>
      <w:r>
        <w:t xml:space="preserve"> найден в </w:t>
      </w:r>
      <w:r>
        <w:rPr>
          <w:rFonts w:ascii="Consolas" w:hAnsi="Consolas"/>
          <w:sz w:val="18"/>
        </w:rPr>
        <w:t>D:\programDev\bin\psql.exe</w:t>
      </w:r>
      <w:r>
        <w:t xml:space="preserve">; PostgreSQL отвечает на локальном TCP-порту </w:t>
      </w:r>
      <w:r>
        <w:rPr>
          <w:rFonts w:ascii="Consolas" w:hAnsi="Consolas"/>
          <w:sz w:val="18"/>
        </w:rPr>
        <w:t>5432</w:t>
      </w:r>
      <w:r>
        <w:t>.</w:t>
      </w:r>
    </w:p>
    <w:p>
      <w:pPr>
        <w:pStyle w:val="Heading1"/>
      </w:pPr>
      <w:r>
        <w:t>Структура модуля</w:t>
      </w:r>
    </w:p>
    <w:p>
      <w:pPr>
        <w:pStyle w:val="Code"/>
      </w:pPr>
      <w:r>
        <w:t>practices/pz05-db/</w:t>
      </w:r>
    </w:p>
    <w:p>
      <w:pPr>
        <w:pStyle w:val="Code"/>
      </w:pPr>
      <w:r>
        <w:t>├── go.mod</w:t>
      </w:r>
    </w:p>
    <w:p>
      <w:pPr>
        <w:pStyle w:val="Code"/>
      </w:pPr>
      <w:r>
        <w:t>├── go.sum</w:t>
      </w:r>
    </w:p>
    <w:p>
      <w:pPr>
        <w:pStyle w:val="Code"/>
      </w:pPr>
      <w:r>
        <w:t>├── .gitignore</w:t>
      </w:r>
    </w:p>
    <w:p>
      <w:pPr>
        <w:pStyle w:val="Code"/>
      </w:pPr>
      <w:r>
        <w:t>├── main.go</w:t>
      </w:r>
    </w:p>
    <w:p>
      <w:pPr>
        <w:pStyle w:val="Code"/>
      </w:pPr>
      <w:r>
        <w:t>├── db.go</w:t>
      </w:r>
    </w:p>
    <w:p>
      <w:pPr>
        <w:pStyle w:val="Code"/>
      </w:pPr>
      <w:r>
        <w:t>├── repository.go</w:t>
      </w:r>
    </w:p>
    <w:p>
      <w:pPr>
        <w:pStyle w:val="Code"/>
      </w:pPr>
      <w:r>
        <w:t>├── db_test.go</w:t>
      </w:r>
    </w:p>
    <w:p>
      <w:pPr>
        <w:pStyle w:val="Code"/>
      </w:pPr>
      <w:r>
        <w:t>└── README.md</w:t>
      </w:r>
    </w:p>
    <w:p>
      <w:pPr/>
      <w:r>
        <w:t xml:space="preserve">В </w:t>
      </w:r>
      <w:r>
        <w:rPr>
          <w:rFonts w:ascii="Consolas" w:hAnsi="Consolas"/>
          <w:sz w:val="18"/>
        </w:rPr>
        <w:t>.gitignore</w:t>
      </w:r>
      <w:r>
        <w:t xml:space="preserve"> исключены </w:t>
      </w:r>
      <w:r>
        <w:rPr>
          <w:rFonts w:ascii="Consolas" w:hAnsi="Consolas"/>
          <w:sz w:val="18"/>
        </w:rPr>
        <w:t>.env</w:t>
      </w:r>
      <w:r>
        <w:t xml:space="preserve"> и собранные </w:t>
      </w:r>
      <w:r>
        <w:rPr>
          <w:rFonts w:ascii="Consolas" w:hAnsi="Consolas"/>
          <w:sz w:val="18"/>
        </w:rPr>
        <w:t>*.exe</w:t>
      </w:r>
      <w:r>
        <w:t>. Никакие DSN, пароли или локальный SDK в модуле не записаны.</w:t>
      </w:r>
    </w:p>
    <w:p>
      <w:pPr>
        <w:pStyle w:val="Heading1"/>
      </w:pPr>
      <w:r>
        <w:t>Реализация</w:t>
      </w:r>
    </w:p>
    <w:p>
      <w:pPr/>
      <w:r>
        <w:rPr>
          <w:rFonts w:ascii="Consolas" w:hAnsi="Consolas"/>
          <w:sz w:val="18"/>
        </w:rPr>
        <w:t>openDB</w:t>
      </w:r>
      <w:r>
        <w:t xml:space="preserve"> открывает зарегистрированный драйвер </w:t>
      </w:r>
      <w:r>
        <w:rPr>
          <w:rFonts w:ascii="Consolas" w:hAnsi="Consolas"/>
          <w:sz w:val="18"/>
        </w:rPr>
        <w:t>pgx</w:t>
      </w:r>
      <w:r>
        <w:t xml:space="preserve">, настраивает пул </w:t>
      </w:r>
      <w:r>
        <w:rPr>
          <w:rFonts w:ascii="Consolas" w:hAnsi="Consolas"/>
          <w:sz w:val="18"/>
        </w:rPr>
        <w:t>10</w:t>
      </w:r>
      <w:r>
        <w:t xml:space="preserve"> открытых / </w:t>
      </w:r>
      <w:r>
        <w:rPr>
          <w:rFonts w:ascii="Consolas" w:hAnsi="Consolas"/>
          <w:sz w:val="18"/>
        </w:rPr>
        <w:t>5</w:t>
      </w:r>
      <w:r>
        <w:t xml:space="preserve"> простаивающих соединений и lifetime </w:t>
      </w:r>
      <w:r>
        <w:rPr>
          <w:rFonts w:ascii="Consolas" w:hAnsi="Consolas"/>
          <w:sz w:val="18"/>
        </w:rPr>
        <w:t>30 min</w:t>
      </w:r>
      <w:r>
        <w:t xml:space="preserve">, проверяет доступность через </w:t>
      </w:r>
      <w:r>
        <w:rPr>
          <w:rFonts w:ascii="Consolas" w:hAnsi="Consolas"/>
          <w:sz w:val="18"/>
        </w:rPr>
        <w:t>PingContext</w:t>
      </w:r>
      <w:r>
        <w:t xml:space="preserve"> с таймаутом 5 секунд. При ошибке ping соединение закрывается. </w:t>
      </w:r>
      <w:r>
        <w:rPr>
          <w:rFonts w:ascii="Consolas" w:hAnsi="Consolas"/>
          <w:sz w:val="18"/>
        </w:rPr>
        <w:t>main</w:t>
      </w:r>
      <w:r>
        <w:t xml:space="preserve"> закрывает пул при завершении.</w:t>
      </w:r>
    </w:p>
    <w:p>
      <w:pPr>
        <w:pStyle w:val="Code"/>
      </w:pPr>
      <w:r>
        <w:t>db, err := sql.Open("pgx", dsn)</w:t>
      </w:r>
    </w:p>
    <w:p>
      <w:pPr>
        <w:pStyle w:val="Code"/>
      </w:pPr>
      <w:r>
        <w:t>if err != nil {</w:t>
      </w:r>
    </w:p>
    <w:p>
      <w:pPr>
        <w:pStyle w:val="Code"/>
      </w:pPr>
      <w:r>
        <w:t xml:space="preserve">    return nil, fmt.Errorf("sql.Open: %w", err)</w:t>
      </w:r>
    </w:p>
    <w:p>
      <w:pPr>
        <w:pStyle w:val="Code"/>
      </w:pPr>
      <w:r>
        <w:t>}</w:t>
      </w:r>
    </w:p>
    <w:p>
      <w:pPr>
        <w:pStyle w:val="Code"/>
      </w:pPr>
      <w:r>
        <w:t>db.SetMaxOpenConns(10)</w:t>
      </w:r>
    </w:p>
    <w:p>
      <w:pPr>
        <w:pStyle w:val="Code"/>
      </w:pPr>
      <w:r>
        <w:t>db.SetMaxIdleConns(5)</w:t>
      </w:r>
    </w:p>
    <w:p>
      <w:pPr>
        <w:pStyle w:val="Code"/>
      </w:pPr>
      <w:r>
        <w:t>db.SetConnMaxLifetime(30 * time.Minute)</w:t>
      </w:r>
    </w:p>
    <w:p>
      <w:pPr/>
      <w:r>
        <w:t>Запросы используют параметры, а не конкатенацию значений в SQL:</w:t>
      </w:r>
    </w:p>
    <w:p>
      <w:pPr>
        <w:pStyle w:val="Code"/>
      </w:pPr>
      <w:r>
        <w:t>err := r.db.QueryRowContext(ctx,</w:t>
      </w:r>
    </w:p>
    <w:p>
      <w:pPr>
        <w:pStyle w:val="Code"/>
      </w:pPr>
      <w:r>
        <w:t xml:space="preserve">    `INSERT INTO tasks (title) VALUES ($1) RETURNING id`, title,</w:t>
      </w:r>
    </w:p>
    <w:p>
      <w:pPr>
        <w:pStyle w:val="Code"/>
      </w:pPr>
      <w:r>
        <w:t>).Scan(&amp;id)</w:t>
      </w:r>
    </w:p>
    <w:p>
      <w:pPr/>
      <w:r>
        <w:rPr>
          <w:rFonts w:ascii="Consolas" w:hAnsi="Consolas"/>
          <w:sz w:val="18"/>
        </w:rPr>
        <w:t>ListTasks</w:t>
      </w:r>
      <w:r>
        <w:t xml:space="preserve"> и </w:t>
      </w:r>
      <w:r>
        <w:rPr>
          <w:rFonts w:ascii="Consolas" w:hAnsi="Consolas"/>
          <w:sz w:val="18"/>
        </w:rPr>
        <w:t>ListDone</w:t>
      </w:r>
      <w:r>
        <w:t xml:space="preserve"> читают </w:t>
      </w:r>
      <w:r>
        <w:rPr>
          <w:rFonts w:ascii="Consolas" w:hAnsi="Consolas"/>
          <w:sz w:val="18"/>
        </w:rPr>
        <w:t>rows</w:t>
      </w:r>
      <w:r>
        <w:t xml:space="preserve">, проверяют ошибки </w:t>
      </w:r>
      <w:r>
        <w:rPr>
          <w:rFonts w:ascii="Consolas" w:hAnsi="Consolas"/>
          <w:sz w:val="18"/>
        </w:rPr>
        <w:t>Scan</w:t>
      </w:r>
      <w:r>
        <w:t xml:space="preserve"> и </w:t>
      </w:r>
      <w:r>
        <w:rPr>
          <w:rFonts w:ascii="Consolas" w:hAnsi="Consolas"/>
          <w:sz w:val="18"/>
        </w:rPr>
        <w:t>rows.Err()</w:t>
      </w:r>
      <w:r>
        <w:t xml:space="preserve">; </w:t>
      </w:r>
      <w:r>
        <w:rPr>
          <w:rFonts w:ascii="Consolas" w:hAnsi="Consolas"/>
          <w:sz w:val="18"/>
        </w:rPr>
        <w:t>rows.Close()</w:t>
      </w:r>
      <w:r>
        <w:t xml:space="preserve"> отложен через </w:t>
      </w:r>
      <w:r>
        <w:rPr>
          <w:rFonts w:ascii="Consolas" w:hAnsi="Consolas"/>
          <w:sz w:val="18"/>
        </w:rPr>
        <w:t>defer</w:t>
      </w:r>
      <w:r>
        <w:t xml:space="preserve">. </w:t>
      </w:r>
      <w:r>
        <w:rPr>
          <w:rFonts w:ascii="Consolas" w:hAnsi="Consolas"/>
          <w:sz w:val="18"/>
        </w:rPr>
        <w:t>FindByID</w:t>
      </w:r>
      <w:r>
        <w:t xml:space="preserve"> возвращает </w:t>
      </w:r>
      <w:r>
        <w:rPr>
          <w:rFonts w:ascii="Consolas" w:hAnsi="Consolas"/>
          <w:sz w:val="18"/>
        </w:rPr>
        <w:t>sql.ErrNoRows</w:t>
      </w:r>
      <w:r>
        <w:t xml:space="preserve"> без подмены, чтобы вызывающий код мог проверить </w:t>
      </w:r>
      <w:r>
        <w:rPr>
          <w:rFonts w:ascii="Consolas" w:hAnsi="Consolas"/>
          <w:sz w:val="18"/>
        </w:rPr>
        <w:t>errors.Is</w:t>
      </w:r>
      <w:r>
        <w:t>.</w:t>
      </w:r>
    </w:p>
    <w:p>
      <w:pPr/>
      <w:r>
        <w:t>Пакетная вставка выполняется в транзакции:</w:t>
      </w:r>
    </w:p>
    <w:p>
      <w:pPr>
        <w:pStyle w:val="Code"/>
      </w:pPr>
      <w:r>
        <w:t>tx, err := r.db.BeginTx(ctx, nil)</w:t>
      </w:r>
    </w:p>
    <w:p>
      <w:pPr>
        <w:pStyle w:val="Code"/>
      </w:pPr>
      <w:r>
        <w:t>if err != nil {</w:t>
      </w:r>
    </w:p>
    <w:p>
      <w:pPr>
        <w:pStyle w:val="Code"/>
      </w:pPr>
      <w:r>
        <w:t xml:space="preserve">    return fmt.Errorf("begin transaction: %w", err)</w:t>
      </w:r>
    </w:p>
    <w:p>
      <w:pPr>
        <w:pStyle w:val="Code"/>
      </w:pPr>
      <w:r>
        <w:t>}</w:t>
      </w:r>
    </w:p>
    <w:p>
      <w:pPr>
        <w:pStyle w:val="Code"/>
      </w:pPr>
      <w:r>
        <w:t>defer func() { _ = tx.Rollback() }()</w:t>
      </w:r>
    </w:p>
    <w:p>
      <w:pPr>
        <w:pStyle w:val="Code"/>
      </w:pPr>
      <w:r>
        <w:t>// INSERT выполняется внутри tx; при успехе вызывается tx.Commit().</w:t>
      </w:r>
    </w:p>
    <w:p>
      <w:pPr/>
      <w:r>
        <w:t xml:space="preserve">Для демонстрации атомарности </w:t>
      </w:r>
      <w:r>
        <w:rPr>
          <w:rFonts w:ascii="Consolas" w:hAnsi="Consolas"/>
          <w:sz w:val="18"/>
        </w:rPr>
        <w:t>main</w:t>
      </w:r>
      <w:r>
        <w:t xml:space="preserve"> сначала вставляет временную probe-строку в транзакции, затем передаёт пустое название. Ожидается ошибка валидации и откат; код запрашивает probe по title и проверяет </w:t>
      </w:r>
      <w:r>
        <w:rPr>
          <w:rFonts w:ascii="Consolas" w:hAnsi="Consolas"/>
          <w:sz w:val="18"/>
        </w:rPr>
        <w:t>sql.ErrNoRows</w:t>
      </w:r>
      <w:r>
        <w:t>.</w:t>
      </w:r>
    </w:p>
    <w:p>
      <w:pPr>
        <w:pStyle w:val="Heading1"/>
      </w:pPr>
      <w:r>
        <w:t>Проверки и фактические результаты</w:t>
      </w:r>
    </w:p>
    <w:p>
      <w:pPr/>
      <w:r>
        <w:t>Успешно выполнены:</w:t>
      </w:r>
    </w:p>
    <w:p>
      <w:pPr>
        <w:pStyle w:val="Code"/>
      </w:pPr>
      <w:r>
        <w:t>go fmt ./...      — без изменений формата и ошибок</w:t>
      </w:r>
    </w:p>
    <w:p>
      <w:pPr>
        <w:pStyle w:val="Code"/>
      </w:pPr>
      <w:r>
        <w:t>go vet ./...      — завершился без замечаний</w:t>
      </w:r>
    </w:p>
    <w:p>
      <w:pPr>
        <w:pStyle w:val="Code"/>
      </w:pPr>
      <w:r>
        <w:t>go test ./...     — ok github.com/Pondaaaaaa/GO/practices/pz05-db</w:t>
      </w:r>
    </w:p>
    <w:p>
      <w:pPr>
        <w:pStyle w:val="Code"/>
      </w:pPr>
      <w:r>
        <w:t>go build ./...    — успешно</w:t>
      </w:r>
    </w:p>
    <w:p>
      <w:pPr>
        <w:pStyle w:val="Code"/>
      </w:pPr>
      <w:r>
        <w:t>go mod verify     — all modules verified</w:t>
      </w:r>
    </w:p>
    <w:p>
      <w:pPr/>
      <w:r>
        <w:t xml:space="preserve">Тест </w:t>
      </w:r>
      <w:r>
        <w:rPr>
          <w:rFonts w:ascii="Consolas" w:hAnsi="Consolas"/>
          <w:sz w:val="18"/>
        </w:rPr>
        <w:t>TestOpenDBRequiresDatabaseURL</w:t>
      </w:r>
      <w:r>
        <w:t xml:space="preserve"> подтвердил понятную ошибку при отсутствии </w:t>
      </w:r>
      <w:r>
        <w:rPr>
          <w:rFonts w:ascii="Consolas" w:hAnsi="Consolas"/>
          <w:sz w:val="18"/>
        </w:rPr>
        <w:t>DATABASE_URL</w:t>
      </w:r>
      <w:r>
        <w:t xml:space="preserve">. Параметризация реализована через </w:t>
      </w:r>
      <w:r>
        <w:rPr>
          <w:rFonts w:ascii="Consolas" w:hAnsi="Consolas"/>
          <w:sz w:val="18"/>
        </w:rPr>
        <w:t>$1</w:t>
      </w:r>
      <w:r>
        <w:t xml:space="preserve"> во всех запросах со значениями пользователя.</w:t>
      </w:r>
    </w:p>
    <w:p>
      <w:pPr>
        <w:pStyle w:val="Heading2"/>
      </w:pPr>
      <w:r>
        <w:t>Реальная проверка PostgreSQL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Проверка</w:t>
            </w:r>
          </w:p>
        </w:tc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Ожидалось</w:t>
            </w:r>
          </w:p>
        </w:tc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Фактический результат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Версии инструментов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Go и PostgreSQL 14+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Go </w:t>
            </w:r>
            <w:r>
              <w:rPr>
                <w:rFonts w:ascii="Consolas" w:hAnsi="Consolas"/>
                <w:sz w:val="18"/>
              </w:rPr>
              <w:t>go1.27.2 windows/amd64</w:t>
            </w:r>
            <w:r>
              <w:rPr>
                <w:sz w:val="18"/>
              </w:rPr>
              <w:t xml:space="preserve">; установленный </w:t>
            </w:r>
            <w:r>
              <w:rPr>
                <w:rFonts w:ascii="Consolas" w:hAnsi="Consolas"/>
                <w:sz w:val="18"/>
              </w:rPr>
              <w:t>postgres.exe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psql.exe</w:t>
            </w:r>
            <w:r>
              <w:rPr>
                <w:sz w:val="18"/>
              </w:rPr>
              <w:t xml:space="preserve"> ранее сообщили </w:t>
            </w:r>
            <w:r>
              <w:rPr>
                <w:rFonts w:ascii="Consolas" w:hAnsi="Consolas"/>
                <w:sz w:val="18"/>
              </w:rPr>
              <w:t>18.6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Подготовка схемы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база </w:t>
            </w:r>
            <w:r>
              <w:rPr>
                <w:rFonts w:ascii="Consolas" w:hAnsi="Consolas"/>
                <w:sz w:val="18"/>
              </w:rPr>
              <w:t>todo</w:t>
            </w:r>
            <w:r>
              <w:rPr>
                <w:sz w:val="18"/>
              </w:rPr>
              <w:t xml:space="preserve"> и таблица </w:t>
            </w:r>
            <w:r>
              <w:rPr>
                <w:rFonts w:ascii="Consolas" w:hAnsi="Consolas"/>
                <w:sz w:val="18"/>
              </w:rPr>
              <w:t>tasks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сценарий вывел </w:t>
            </w:r>
            <w:r>
              <w:rPr>
                <w:rFonts w:ascii="Consolas" w:hAnsi="Consolas"/>
                <w:sz w:val="18"/>
              </w:rPr>
              <w:t>CREATE DATABASE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CREATE TABLE</w:t>
            </w:r>
            <w:r>
              <w:rPr>
                <w:sz w:val="18"/>
              </w:rPr>
              <w:t xml:space="preserve">; подключение выполнено на </w:t>
            </w:r>
            <w:r>
              <w:rPr>
                <w:rFonts w:ascii="Consolas" w:hAnsi="Consolas"/>
                <w:sz w:val="18"/>
              </w:rPr>
              <w:t>127.0.0.1:5432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Одиночная вставка и пакет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одна строка и две транзакционные строки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выведено </w:t>
            </w:r>
            <w:r>
              <w:rPr>
                <w:rFonts w:ascii="Consolas" w:hAnsi="Consolas"/>
                <w:sz w:val="18"/>
              </w:rPr>
              <w:t>inserted task id=1 ...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inserted 2 tasks in transaction</w:t>
            </w:r>
            <w:r>
              <w:rPr>
                <w:sz w:val="18"/>
              </w:rPr>
              <w:t>; ID пакета в списке — 2 и 3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Список и фильтр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получить список и оба значения </w:t>
            </w:r>
            <w:r>
              <w:rPr>
                <w:rFonts w:ascii="Consolas" w:hAnsi="Consolas"/>
                <w:sz w:val="18"/>
              </w:rPr>
              <w:t>done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список содержит 3 задачи; </w:t>
            </w:r>
            <w:r>
              <w:rPr>
                <w:rFonts w:ascii="Consolas" w:hAnsi="Consolas"/>
                <w:sz w:val="18"/>
              </w:rPr>
              <w:t>ListDone(false): 3 task(s)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ListDone(true): 0 task(s)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Поиск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найденная и отсутствующая задачи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FindByID</w:t>
            </w:r>
            <w:r>
              <w:rPr>
                <w:sz w:val="18"/>
              </w:rPr>
              <w:t xml:space="preserve"> вернул задачу ID 1; </w:t>
            </w:r>
            <w:r>
              <w:rPr>
                <w:rFonts w:ascii="Consolas" w:hAnsi="Consolas"/>
                <w:sz w:val="18"/>
              </w:rPr>
              <w:t>FindByID(-1): sql.ErrNoRows (expected)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Атомарность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ошибка внутри </w:t>
            </w:r>
            <w:r>
              <w:rPr>
                <w:rFonts w:ascii="Consolas" w:hAnsi="Consolas"/>
                <w:sz w:val="18"/>
              </w:rPr>
              <w:t>CreateMany</w:t>
            </w:r>
            <w:r>
              <w:rPr>
                <w:sz w:val="18"/>
              </w:rPr>
              <w:t xml:space="preserve"> и отсутствие частичной вставки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title at index 1 is empty; probe row absent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db.Stats()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измерить пул после запросов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OpenConnections=1 InUse=0 Idle=1 WaitCount=0 WaitDuration=0s MaxOpenConnections=10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SELECT * FROM tasks ORDER BY id</w:t>
            </w:r>
            <w:r>
              <w:rPr>
                <w:sz w:val="18"/>
              </w:rPr>
              <w:t xml:space="preserve"> через </w:t>
            </w:r>
            <w:r>
              <w:rPr>
                <w:rFonts w:ascii="Consolas" w:hAnsi="Consolas"/>
                <w:sz w:val="18"/>
              </w:rPr>
              <w:t>psql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сверить состояние БД после запуска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вернулись 3 строки с ID 1, 2, 3; </w:t>
            </w:r>
            <w:r>
              <w:rPr>
                <w:rFonts w:ascii="Consolas" w:hAnsi="Consolas"/>
                <w:sz w:val="18"/>
              </w:rPr>
              <w:t>done=false</w:t>
            </w:r>
            <w:r>
              <w:rPr>
                <w:sz w:val="18"/>
              </w:rPr>
              <w:t xml:space="preserve"> у каждой. Временная метка тестового запуска в названиях — </w:t>
            </w:r>
            <w:r>
              <w:rPr>
                <w:rFonts w:ascii="Consolas" w:hAnsi="Consolas"/>
                <w:sz w:val="18"/>
              </w:rPr>
              <w:t>2026-10-13T00:36:34.5923792Z</w:t>
            </w:r>
          </w:p>
        </w:tc>
      </w:tr>
    </w:tbl>
    <w:p>
      <w:pPr>
        <w:spacing w:after="0"/>
      </w:pPr>
    </w:p>
    <w:p>
      <w:pPr>
        <w:keepNext/>
      </w:pPr>
      <w:r>
        <w:t xml:space="preserve">Присланный реальный снимок </w:t>
      </w:r>
      <w:hyperlink r:id="rId9">
        <w:r>
          <w:rPr>
            <w:color w:val="195A85"/>
          </w:rPr>
          <w:t>run-local-session.png</w:t>
        </w:r>
      </w:hyperlink>
      <w:r>
        <w:t xml:space="preserve"> содержит вывод создания базы и таблицы, запуск приложения с фильтрами/поиском/транзакцией/статистикой и фактический </w:t>
      </w:r>
      <w:r>
        <w:rPr>
          <w:rFonts w:ascii="Consolas" w:hAnsi="Consolas"/>
          <w:sz w:val="18"/>
        </w:rPr>
        <w:t>psql SELECT</w:t>
      </w:r>
      <w:r>
        <w:t>. Пароль в нём отображён только маскированным приглашением ввода; значение не попало в снимок.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2525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-local-s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525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run-local-session.png</w:t>
      </w:r>
    </w:p>
    <w:p>
      <w:pPr>
        <w:pStyle w:val="Heading2"/>
      </w:pPr>
      <w:r>
        <w:t>Подключение и завершение практики</w:t>
      </w:r>
    </w:p>
    <w:p>
      <w:pPr/>
      <w:r>
        <w:t xml:space="preserve">Для упрощения запуска добавлен </w:t>
      </w:r>
      <w:r>
        <w:rPr>
          <w:rFonts w:ascii="Consolas" w:hAnsi="Consolas"/>
          <w:sz w:val="18"/>
        </w:rPr>
        <w:t>practices/pz05-db/run-local.ps1</w:t>
      </w:r>
      <w:r>
        <w:t xml:space="preserve">. Он использует </w:t>
      </w:r>
      <w:r>
        <w:rPr>
          <w:rFonts w:ascii="Consolas" w:hAnsi="Consolas"/>
          <w:sz w:val="18"/>
        </w:rPr>
        <w:t>PGUSER</w:t>
      </w:r>
      <w:r>
        <w:t xml:space="preserve"> или роль </w:t>
      </w:r>
      <w:r>
        <w:rPr>
          <w:rFonts w:ascii="Consolas" w:hAnsi="Consolas"/>
          <w:sz w:val="18"/>
        </w:rPr>
        <w:t>postgres</w:t>
      </w:r>
      <w:r>
        <w:t xml:space="preserve"> по умолчанию, запрашивает только скрытый пароль, создаёт отсутствующую базу </w:t>
      </w:r>
      <w:r>
        <w:rPr>
          <w:rFonts w:ascii="Consolas" w:hAnsi="Consolas"/>
          <w:sz w:val="18"/>
        </w:rPr>
        <w:t>todo</w:t>
      </w:r>
      <w:r>
        <w:t xml:space="preserve"> и таблицу </w:t>
      </w:r>
      <w:r>
        <w:rPr>
          <w:rFonts w:ascii="Consolas" w:hAnsi="Consolas"/>
          <w:sz w:val="18"/>
        </w:rPr>
        <w:t>tasks</w:t>
      </w:r>
      <w:r>
        <w:t xml:space="preserve">, задаёт </w:t>
      </w:r>
      <w:r>
        <w:rPr>
          <w:rFonts w:ascii="Consolas" w:hAnsi="Consolas"/>
          <w:sz w:val="18"/>
        </w:rPr>
        <w:t>DATABASE_URL</w:t>
      </w:r>
      <w:r>
        <w:t xml:space="preserve"> на время запуска и после приложения выполняет проверочный </w:t>
      </w:r>
      <w:r>
        <w:rPr>
          <w:rFonts w:ascii="Consolas" w:hAnsi="Consolas"/>
          <w:sz w:val="18"/>
        </w:rPr>
        <w:t>SELECT</w:t>
      </w:r>
      <w:r>
        <w:t>. Секреты не выводятся и не сохраняются; временные переменные очищаются/восстанавливаются.</w:t>
      </w:r>
    </w:p>
    <w:p>
      <w:pPr/>
      <w:r>
        <w:t xml:space="preserve">DOCX перечисляет три сюжета для снимков: подготовка схемы, успешный вывод </w:t>
      </w:r>
      <w:r>
        <w:rPr>
          <w:rFonts w:ascii="Consolas" w:hAnsi="Consolas"/>
          <w:sz w:val="18"/>
        </w:rPr>
        <w:t>go run .</w:t>
      </w:r>
      <w:r>
        <w:t xml:space="preserve"> и </w:t>
      </w:r>
      <w:r>
        <w:rPr>
          <w:rFonts w:ascii="Consolas" w:hAnsi="Consolas"/>
          <w:sz w:val="18"/>
        </w:rPr>
        <w:t>psql SELECT</w:t>
      </w:r>
      <w:r>
        <w:t xml:space="preserve">. Все три видны на одном непрерывном снимке общей сессии </w:t>
      </w:r>
      <w:r>
        <w:rPr>
          <w:rFonts w:ascii="Consolas" w:hAnsi="Consolas"/>
          <w:sz w:val="18"/>
        </w:rPr>
        <w:t>run-local.ps1</w:t>
      </w:r>
      <w:r>
        <w:t xml:space="preserve">; сам скрипт вызывает </w:t>
      </w:r>
      <w:r>
        <w:rPr>
          <w:rFonts w:ascii="Consolas" w:hAnsi="Consolas"/>
          <w:sz w:val="18"/>
        </w:rPr>
        <w:t>go run .</w:t>
      </w:r>
      <w:r>
        <w:t>. Требования иметь три отдельных файла в DOCX нет.</w:t>
      </w:r>
    </w:p>
    <w:p>
      <w:pPr>
        <w:pStyle w:val="Heading1"/>
      </w:pPr>
      <w:r>
        <w:t>Контрольные вопросы</w:t>
      </w:r>
    </w:p>
    <w:p>
      <w:pPr>
        <w:ind w:left="340" w:hanging="255"/>
      </w:pPr>
      <w:r>
        <w:t xml:space="preserve">1. </w:t>
      </w:r>
      <w:r>
        <w:rPr>
          <w:b/>
        </w:rPr>
        <w:t>Что такое пул *sql.DB?</w:t>
      </w:r>
      <w:r>
        <w:t xml:space="preserve"> Это потокобезопасный объект Go, который управляет набором соединений, открывает их по необходимости и повторно использует. Это не одно физическое соединение.</w:t>
      </w:r>
    </w:p>
    <w:p>
      <w:pPr>
        <w:ind w:left="340" w:hanging="255"/>
      </w:pPr>
      <w:r>
        <w:t xml:space="preserve">2. </w:t>
      </w:r>
      <w:r>
        <w:rPr>
          <w:b/>
        </w:rPr>
        <w:t>Зачем $1?</w:t>
      </w:r>
      <w:r>
        <w:t xml:space="preserve"> Это позиционный параметр PostgreSQL. Значение передаётся отдельно от SQL, что предотвращает SQL-инъекцию и корректно обрабатывает кавычки/типы.</w:t>
      </w:r>
    </w:p>
    <w:p>
      <w:pPr>
        <w:ind w:left="340" w:hanging="255"/>
      </w:pPr>
      <w:r>
        <w:t xml:space="preserve">3. </w:t>
      </w:r>
      <w:r>
        <w:rPr>
          <w:b/>
        </w:rPr>
        <w:t>Чем различаются Query, QueryRow, Exec?</w:t>
      </w:r>
      <w:r>
        <w:t xml:space="preserve"> </w:t>
      </w:r>
      <w:r>
        <w:rPr>
          <w:rFonts w:ascii="Consolas" w:hAnsi="Consolas"/>
          <w:sz w:val="18"/>
        </w:rPr>
        <w:t>Query</w:t>
      </w:r>
      <w:r>
        <w:t xml:space="preserve"> подходит для нуля или многих строк и возвращает </w:t>
      </w:r>
      <w:r>
        <w:rPr>
          <w:rFonts w:ascii="Consolas" w:hAnsi="Consolas"/>
          <w:sz w:val="18"/>
        </w:rPr>
        <w:t>*Rows</w:t>
      </w:r>
      <w:r>
        <w:t xml:space="preserve">; </w:t>
      </w:r>
      <w:r>
        <w:rPr>
          <w:rFonts w:ascii="Consolas" w:hAnsi="Consolas"/>
          <w:sz w:val="18"/>
        </w:rPr>
        <w:t>QueryRow</w:t>
      </w:r>
      <w:r>
        <w:t xml:space="preserve"> — для одной строки, результат обычно читают через </w:t>
      </w:r>
      <w:r>
        <w:rPr>
          <w:rFonts w:ascii="Consolas" w:hAnsi="Consolas"/>
          <w:sz w:val="18"/>
        </w:rPr>
        <w:t>Scan</w:t>
      </w:r>
      <w:r>
        <w:t xml:space="preserve">; </w:t>
      </w:r>
      <w:r>
        <w:rPr>
          <w:rFonts w:ascii="Consolas" w:hAnsi="Consolas"/>
          <w:sz w:val="18"/>
        </w:rPr>
        <w:t>Exec</w:t>
      </w:r>
      <w:r>
        <w:t xml:space="preserve"> выполняет запрос без набора строк, например INSERT без </w:t>
      </w:r>
      <w:r>
        <w:rPr>
          <w:rFonts w:ascii="Consolas" w:hAnsi="Consolas"/>
          <w:sz w:val="18"/>
        </w:rPr>
        <w:t>RETURNING</w:t>
      </w:r>
      <w:r>
        <w:t xml:space="preserve">, UPDATE или DELETE. Для INSERT с ID здесь нужен </w:t>
      </w:r>
      <w:r>
        <w:rPr>
          <w:rFonts w:ascii="Consolas" w:hAnsi="Consolas"/>
          <w:sz w:val="18"/>
        </w:rPr>
        <w:t>QueryRowContext</w:t>
      </w:r>
      <w:r>
        <w:t xml:space="preserve"> из-за </w:t>
      </w:r>
      <w:r>
        <w:rPr>
          <w:rFonts w:ascii="Consolas" w:hAnsi="Consolas"/>
          <w:sz w:val="18"/>
        </w:rPr>
        <w:t>RETURNING id</w:t>
      </w:r>
      <w:r>
        <w:t>.</w:t>
      </w:r>
    </w:p>
    <w:p>
      <w:pPr>
        <w:ind w:left="340" w:hanging="255"/>
      </w:pPr>
      <w:r>
        <w:t xml:space="preserve">4. </w:t>
      </w:r>
      <w:r>
        <w:rPr>
          <w:b/>
        </w:rPr>
        <w:t>Зачем транзакция?</w:t>
      </w:r>
      <w:r>
        <w:t xml:space="preserve"> Она делает пакет вставок атомарным: либо фиксируются все операции, либо откатываются вместе. Это защищает таблицу от частично записанного пакета.</w:t>
      </w:r>
    </w:p>
    <w:p>
      <w:pPr>
        <w:ind w:left="340" w:hanging="255"/>
      </w:pPr>
      <w:r>
        <w:t xml:space="preserve">5. </w:t>
      </w:r>
      <w:r>
        <w:rPr>
          <w:b/>
        </w:rPr>
        <w:t>Почему такие настройки пула?</w:t>
      </w:r>
      <w:r>
        <w:t xml:space="preserve"> До 10 открытых соединений ограничивают нагрузку маленького стенда; до 5 idle оставляют часть соединений для повторного использования, не удерживая весь максимум. Lifetime 30 минут периодически обновляет долго живущие соединения. Это учебные лимиты, не результат нагрузочного теста.</w:t>
      </w:r>
    </w:p>
    <w:p>
      <w:pPr>
        <w:pStyle w:val="Heading1"/>
      </w:pPr>
      <w:r>
        <w:t>Вывод</w:t>
      </w:r>
    </w:p>
    <w:p>
      <w:pPr/>
      <w:r>
        <w:t xml:space="preserve">Код модуля прошёл статические проверки и был запущен на реальном PostgreSQL: проверены вставки, чтение, фильтр, поиск, откат транзакции, статистика пула и SQL-результат через </w:t>
      </w:r>
      <w:r>
        <w:rPr>
          <w:rFonts w:ascii="Consolas" w:hAnsi="Consolas"/>
          <w:sz w:val="18"/>
        </w:rPr>
        <w:t>psql</w:t>
      </w:r>
      <w:r>
        <w:t>. Один настоящий снимок показывает все три требуемых этапа проверки.</w:t>
      </w:r>
    </w:p>
    <w:p>
      <w:pPr>
        <w:pStyle w:val="Heading1"/>
      </w:pPr>
      <w:r>
        <w:t>Код</w:t>
      </w:r>
    </w:p>
    <w:p>
      <w:pPr>
        <w:pStyle w:val="ListBullet"/>
      </w:pPr>
      <w:hyperlink r:id="rId11">
        <w:r>
          <w:rPr>
            <w:color w:val="195A85"/>
          </w:rPr>
          <w:t>Модуль и безопасные шаги воспроизведения</w:t>
        </w:r>
      </w:hyperlink>
      <w:r>
        <w:t>.</w:t>
      </w:r>
    </w:p>
    <w:sectPr w:rsidR="00FC693F" w:rsidRPr="0006063C" w:rsidSect="00034616"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 w:eastAsia="Calibri" w:cs="Calibr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198"/>
    </w:pPr>
    <w:rPr>
      <w:rFonts w:ascii="Consolas" w:hAnsi="Consolas" w:eastAsia="Consolas" w:cs="Consolas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ondaaaaaa/GO/blob/main/reports/images/pz05/run-local-session.png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s://github.com/Pondaaaaaa/GO/blob/main/practices/pz05-db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