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№9 регистрация и вход с bcrypt</w:t>
      </w:r>
    </w:p>
    <w:p>
      <w:pPr>
        <w:pStyle w:val="Heading1"/>
      </w:pPr>
      <w:r>
        <w:t>Цель и окружение</w:t>
      </w:r>
    </w:p>
    <w:p>
      <w:pPr/>
      <w:r>
        <w:t xml:space="preserve">Реализовать </w:t>
      </w:r>
      <w:r>
        <w:rPr>
          <w:rFonts w:ascii="Consolas" w:hAnsi="Consolas"/>
          <w:sz w:val="18"/>
        </w:rPr>
        <w:t>POST /auth/register</w:t>
      </w:r>
      <w:r>
        <w:t xml:space="preserve"> и </w:t>
      </w:r>
      <w:r>
        <w:rPr>
          <w:rFonts w:ascii="Consolas" w:hAnsi="Consolas"/>
          <w:sz w:val="18"/>
        </w:rPr>
        <w:t>POST /auth/login</w:t>
      </w:r>
      <w:r>
        <w:t xml:space="preserve"> на Go с хранением только bcrypt-хэша пароля в PostgreSQL. Подготовить модель пользователя к следующей практике с JWT, не выдавая токен в этой работе.</w:t>
      </w:r>
    </w:p>
    <w:p>
      <w:pPr/>
      <w:r>
        <w:t xml:space="preserve">Фактическая проверка выполнена на Windows </w:t>
      </w:r>
      <w:r>
        <w:rPr>
          <w:rFonts w:ascii="Consolas" w:hAnsi="Consolas"/>
          <w:sz w:val="18"/>
        </w:rPr>
        <w:t>windows/amd64</w:t>
      </w:r>
      <w:r>
        <w:t xml:space="preserve">, Go </w:t>
      </w:r>
      <w:r>
        <w:rPr>
          <w:rFonts w:ascii="Consolas" w:hAnsi="Consolas"/>
          <w:sz w:val="18"/>
        </w:rPr>
        <w:t>go1.27.2</w:t>
      </w:r>
      <w:r>
        <w:t>, PostgreSQL/</w:t>
      </w:r>
      <w:r>
        <w:rPr>
          <w:rFonts w:ascii="Consolas" w:hAnsi="Consolas"/>
          <w:sz w:val="18"/>
        </w:rPr>
        <w:t>psql</w:t>
      </w:r>
      <w:r>
        <w:t xml:space="preserve"> </w:t>
      </w:r>
      <w:r>
        <w:rPr>
          <w:rFonts w:ascii="Consolas" w:hAnsi="Consolas"/>
          <w:sz w:val="18"/>
        </w:rPr>
        <w:t>18.6</w:t>
      </w:r>
      <w:r>
        <w:t xml:space="preserve">, Windows PowerShell 5.1. Для проверки использовался отдельный временный кластер PostgreSQL с кодировкой UTF-8; рабочие базы пользователя не менялись. Модуль использует </w:t>
      </w:r>
      <w:r>
        <w:rPr>
          <w:rFonts w:ascii="Consolas" w:hAnsi="Consolas"/>
          <w:sz w:val="18"/>
        </w:rPr>
        <w:t>chi v5.4.0</w:t>
      </w:r>
      <w:r>
        <w:t xml:space="preserve">, </w:t>
      </w:r>
      <w:r>
        <w:rPr>
          <w:rFonts w:ascii="Consolas" w:hAnsi="Consolas"/>
          <w:sz w:val="18"/>
        </w:rPr>
        <w:t>gorm v1.31.2</w:t>
      </w:r>
      <w:r>
        <w:t xml:space="preserve">, </w:t>
      </w:r>
      <w:r>
        <w:rPr>
          <w:rFonts w:ascii="Consolas" w:hAnsi="Consolas"/>
          <w:sz w:val="18"/>
        </w:rPr>
        <w:t>gorm.io/driver/postgres v1.6.3</w:t>
      </w:r>
      <w:r>
        <w:t xml:space="preserve">, </w:t>
      </w:r>
      <w:r>
        <w:rPr>
          <w:rFonts w:ascii="Consolas" w:hAnsi="Consolas"/>
          <w:sz w:val="18"/>
        </w:rPr>
        <w:t>golang.org/x/crypto v0.31.0</w:t>
      </w:r>
      <w:r>
        <w:t>.</w:t>
      </w:r>
    </w:p>
    <w:p>
      <w:pPr>
        <w:pStyle w:val="Heading1"/>
      </w:pPr>
      <w:r>
        <w:t>Проект и выполненная работа</w:t>
      </w:r>
    </w:p>
    <w:p>
      <w:pPr>
        <w:keepNext/>
      </w:pPr>
      <w:r>
        <w:t xml:space="preserve">Модуль расположен в </w:t>
      </w:r>
      <w:r>
        <w:rPr>
          <w:rFonts w:ascii="Consolas" w:hAnsi="Consolas"/>
          <w:sz w:val="18"/>
        </w:rPr>
        <w:t>practices/pz09-auth/</w:t>
      </w:r>
      <w:r>
        <w:t>. Структура:</w:t>
      </w:r>
    </w:p>
    <w:p>
      <w:pPr>
        <w:pStyle w:val="Code"/>
        <w:keepNext/>
      </w:pPr>
      <w:r>
        <w:t>cmd/api/main.go                         запуск chi, маршруты, AutoMigrate</w:t>
      </w:r>
    </w:p>
    <w:p>
      <w:pPr>
        <w:pStyle w:val="Code"/>
        <w:keepNext/>
      </w:pPr>
      <w:r>
        <w:t>internal/core/user.go                  модель User</w:t>
      </w:r>
    </w:p>
    <w:p>
      <w:pPr>
        <w:pStyle w:val="Code"/>
        <w:keepNext/>
      </w:pPr>
      <w:r>
        <w:t>internal/repo/user_repo.go             подключение, миграция, Create/ByEmail</w:t>
      </w:r>
    </w:p>
    <w:p>
      <w:pPr>
        <w:pStyle w:val="Code"/>
        <w:keepNext/>
      </w:pPr>
      <w:r>
        <w:t>internal/http/handlers/auth.go         Register, Login, валидация, bcrypt</w:t>
      </w:r>
    </w:p>
    <w:p>
      <w:pPr>
        <w:pStyle w:val="Code"/>
        <w:keepNext/>
      </w:pPr>
      <w:r>
        <w:t>internal/http/handlers/auth_test.go    проверки ответов и отсутствия утечки</w:t>
      </w:r>
    </w:p>
    <w:p>
      <w:pPr>
        <w:pStyle w:val="Code"/>
        <w:keepNext/>
      </w:pPr>
      <w:r>
        <w:t>internal/platform/config/config.go     DB_DSN, BCRYPT_COST, APP_ADDR</w:t>
      </w:r>
    </w:p>
    <w:p>
      <w:pPr>
        <w:pStyle w:val="Code"/>
        <w:keepNext w:val="0"/>
      </w:pPr>
      <w:r>
        <w:t>run-local.ps1                           настройка, запуск и проверка</w:t>
      </w:r>
    </w:p>
    <w:p>
      <w:pPr/>
      <w:r>
        <w:t xml:space="preserve">В модели есть </w:t>
      </w:r>
      <w:r>
        <w:rPr>
          <w:rFonts w:ascii="Consolas" w:hAnsi="Consolas"/>
          <w:sz w:val="18"/>
        </w:rPr>
        <w:t>ID</w:t>
      </w:r>
      <w:r>
        <w:t xml:space="preserve">, уникальный </w:t>
      </w:r>
      <w:r>
        <w:rPr>
          <w:rFonts w:ascii="Consolas" w:hAnsi="Consolas"/>
          <w:sz w:val="18"/>
        </w:rPr>
        <w:t>Email</w:t>
      </w:r>
      <w:r>
        <w:t xml:space="preserve">, </w:t>
      </w:r>
      <w:r>
        <w:rPr>
          <w:rFonts w:ascii="Consolas" w:hAnsi="Consolas"/>
          <w:sz w:val="18"/>
        </w:rPr>
        <w:t>PasswordHash</w:t>
      </w:r>
      <w:r>
        <w:t xml:space="preserve">, </w:t>
      </w:r>
      <w:r>
        <w:rPr>
          <w:rFonts w:ascii="Consolas" w:hAnsi="Consolas"/>
          <w:sz w:val="18"/>
        </w:rPr>
        <w:t>CreatedAt</w:t>
      </w:r>
      <w:r>
        <w:t xml:space="preserve"> и </w:t>
      </w:r>
      <w:r>
        <w:rPr>
          <w:rFonts w:ascii="Consolas" w:hAnsi="Consolas"/>
          <w:sz w:val="18"/>
        </w:rPr>
        <w:t>UpdatedAt</w:t>
      </w:r>
      <w:r>
        <w:t xml:space="preserve">. Поле </w:t>
      </w:r>
      <w:r>
        <w:rPr>
          <w:rFonts w:ascii="Consolas" w:hAnsi="Consolas"/>
          <w:sz w:val="18"/>
        </w:rPr>
        <w:t>PasswordHash</w:t>
      </w:r>
      <w:r>
        <w:t xml:space="preserve"> имеет </w:t>
      </w:r>
      <w:r>
        <w:rPr>
          <w:rFonts w:ascii="Consolas" w:hAnsi="Consolas"/>
          <w:sz w:val="18"/>
        </w:rPr>
        <w:t>json:"-"</w:t>
      </w:r>
      <w:r>
        <w:t xml:space="preserve">, а ответы дополнительно собираются из разрешённых полей </w:t>
      </w:r>
      <w:r>
        <w:rPr>
          <w:rFonts w:ascii="Consolas" w:hAnsi="Consolas"/>
          <w:sz w:val="18"/>
        </w:rPr>
        <w:t>id</w:t>
      </w:r>
      <w:r>
        <w:t xml:space="preserve"> и </w:t>
      </w:r>
      <w:r>
        <w:rPr>
          <w:rFonts w:ascii="Consolas" w:hAnsi="Consolas"/>
          <w:sz w:val="18"/>
        </w:rPr>
        <w:t>email</w:t>
      </w:r>
      <w:r>
        <w:t xml:space="preserve">. Таблица создаётся </w:t>
      </w:r>
      <w:r>
        <w:rPr>
          <w:rFonts w:ascii="Consolas" w:hAnsi="Consolas"/>
          <w:sz w:val="18"/>
        </w:rPr>
        <w:t>AutoMigrate(&amp;core.User{})</w:t>
      </w:r>
      <w:r>
        <w:t xml:space="preserve">; результат проверен настоящим запросом к </w:t>
      </w:r>
      <w:r>
        <w:rPr>
          <w:rFonts w:ascii="Consolas" w:hAnsi="Consolas"/>
          <w:sz w:val="18"/>
        </w:rPr>
        <w:t>information_schema.columns</w:t>
      </w:r>
      <w:r>
        <w:t xml:space="preserve">. Для корректной обработки повторного email включён </w:t>
      </w:r>
      <w:r>
        <w:rPr>
          <w:rFonts w:ascii="Consolas" w:hAnsi="Consolas"/>
          <w:sz w:val="18"/>
        </w:rPr>
        <w:t>TranslateError: true</w:t>
      </w:r>
      <w:r>
        <w:t>: ошибка уникальности преобразуется в 409.</w:t>
      </w:r>
    </w:p>
    <w:p>
      <w:pPr>
        <w:keepNext/>
      </w:pPr>
      <w:r>
        <w:t xml:space="preserve">Регистрация приводит email к нижнему регистру, проверяет адрес и длину пароля от 8 до 72 байт. В </w:t>
      </w:r>
      <w:r>
        <w:rPr>
          <w:rFonts w:ascii="Consolas" w:hAnsi="Consolas"/>
          <w:sz w:val="18"/>
        </w:rPr>
        <w:t>Register</w:t>
      </w:r>
      <w:r>
        <w:t xml:space="preserve"> пароль преобразуется до записи в БД:</w:t>
      </w:r>
    </w:p>
    <w:p>
      <w:pPr>
        <w:pStyle w:val="Code"/>
        <w:keepNext/>
      </w:pPr>
      <w:r>
        <w:t>hash, err := bcrypt.GenerateFromPassword([]byte(in.Password), h.BcryptCost)</w:t>
      </w:r>
    </w:p>
    <w:p>
      <w:pPr>
        <w:pStyle w:val="Code"/>
        <w:keepNext/>
      </w:pPr>
      <w:r>
        <w:t>user := core.User{Email: in.Email, PasswordHash: string(hash)}</w:t>
      </w:r>
    </w:p>
    <w:p>
      <w:pPr>
        <w:pStyle w:val="Code"/>
        <w:keepNext w:val="0"/>
      </w:pPr>
      <w:r>
        <w:t>err = h.Users.Create(r.Context(), &amp;user)</w:t>
      </w:r>
    </w:p>
    <w:p>
      <w:pPr>
        <w:keepNext/>
      </w:pPr>
      <w:r>
        <w:rPr>
          <w:rFonts w:ascii="Consolas" w:hAnsi="Consolas"/>
          <w:sz w:val="18"/>
        </w:rPr>
        <w:t>Login</w:t>
      </w:r>
      <w:r>
        <w:t xml:space="preserve"> ищет пользователя по нормализованному email и сравнивает пароль со встроенной солью хэша. Для неверного пароля и неизвестного email возвращает один ответ </w:t>
      </w:r>
      <w:r>
        <w:rPr>
          <w:rFonts w:ascii="Consolas" w:hAnsi="Consolas"/>
          <w:sz w:val="18"/>
        </w:rPr>
        <w:t>401 {"error":"invalid_credentials"}</w:t>
      </w:r>
      <w:r>
        <w:t>:</w:t>
      </w:r>
    </w:p>
    <w:p>
      <w:pPr>
        <w:pStyle w:val="Code"/>
        <w:keepNext/>
      </w:pPr>
      <w:r>
        <w:t>user, err := h.Users.ByEmail(r.Context(), in.Email)</w:t>
      </w:r>
    </w:p>
    <w:p>
      <w:pPr>
        <w:pStyle w:val="Code"/>
        <w:keepNext/>
      </w:pPr>
      <w:r>
        <w:t>if bcrypt.CompareHashAndPassword([]byte(user.PasswordHash), []byte(in.Password)) != nil {</w:t>
      </w:r>
    </w:p>
    <w:p>
      <w:pPr>
        <w:pStyle w:val="Code"/>
        <w:keepNext/>
      </w:pPr>
      <w:r>
        <w:t xml:space="preserve">    writeJSON(w, http.StatusUnauthorized, map[string]string{"error": "invalid_credentials"})</w:t>
      </w:r>
    </w:p>
    <w:p>
      <w:pPr>
        <w:pStyle w:val="Code"/>
        <w:keepNext/>
      </w:pPr>
      <w:r>
        <w:t xml:space="preserve">    return</w:t>
      </w:r>
    </w:p>
    <w:p>
      <w:pPr>
        <w:pStyle w:val="Code"/>
        <w:keepNext w:val="0"/>
      </w:pPr>
      <w:r>
        <w:t>}</w:t>
      </w:r>
    </w:p>
    <w:p>
      <w:pPr/>
      <w:r>
        <w:t xml:space="preserve">Полные обработчики: </w:t>
      </w:r>
      <w:hyperlink r:id="rId9">
        <w:r>
          <w:rPr>
            <w:color w:val="195A85"/>
          </w:rPr>
          <w:t>Register и Login</w:t>
        </w:r>
      </w:hyperlink>
      <w:r>
        <w:t>. Отдельно проверены ошибочный JSON, слишком короткий пароль, неверный email и запрет дополнительных полей. Сервер не записывает тела HTTP-запросов в лог. Ограничение частоты входа и HTTPS отмечены как необходимые для публичного сервиса, но не относятся к локальному учебному запуску.</w:t>
      </w:r>
    </w:p>
    <w:p>
      <w:pPr>
        <w:pStyle w:val="Heading1"/>
      </w:pPr>
      <w:r>
        <w:t>Запуск и фактическая проверка</w:t>
      </w:r>
    </w:p>
    <w:p>
      <w:pPr>
        <w:keepNext/>
      </w:pPr>
      <w:r>
        <w:t>Одна команда из любого каталога PowerShell:</w:t>
      </w:r>
    </w:p>
    <w:p>
      <w:pPr>
        <w:pStyle w:val="Code"/>
        <w:keepNext w:val="0"/>
      </w:pPr>
      <w:r>
        <w:t>&amp; 'D:\MAG\GO\practic\practices\pz09-auth\run-local.ps1'</w:t>
      </w:r>
    </w:p>
    <w:p>
      <w:pPr/>
      <w:r>
        <w:t xml:space="preserve">Скрипт запрашивает пароль PostgreSQL скрытым вводом; при наличии временной </w:t>
      </w:r>
      <w:r>
        <w:rPr>
          <w:rFonts w:ascii="Consolas" w:hAnsi="Consolas"/>
          <w:sz w:val="18"/>
        </w:rPr>
        <w:t>PGPASSWORD</w:t>
      </w:r>
      <w:r>
        <w:t xml:space="preserve"> может использовать её без приглашения. База </w:t>
      </w:r>
      <w:r>
        <w:rPr>
          <w:rFonts w:ascii="Consolas" w:hAnsi="Consolas"/>
          <w:sz w:val="18"/>
        </w:rPr>
        <w:t>pz9_auth</w:t>
      </w:r>
      <w:r>
        <w:t xml:space="preserve"> создаётся только при отсутствии. Он собирает Go-сервер, выбирает свободный loopback-порт, выполняет HTTP-запросы, проверяет миграцию и bcrypt-префикс, затем завершает свой сервер. </w:t>
      </w:r>
      <w:r>
        <w:rPr>
          <w:rFonts w:ascii="Consolas" w:hAnsi="Consolas"/>
          <w:sz w:val="18"/>
        </w:rPr>
        <w:t>DB_DSN</w:t>
      </w:r>
      <w:r>
        <w:t xml:space="preserve"> задаётся только на время процесса, </w:t>
      </w:r>
      <w:r>
        <w:rPr>
          <w:rFonts w:ascii="Consolas" w:hAnsi="Consolas"/>
          <w:sz w:val="18"/>
        </w:rPr>
        <w:t>BCRYPT_COST</w:t>
      </w:r>
      <w:r>
        <w:t xml:space="preserve"> по умолчанию </w:t>
      </w:r>
      <w:r>
        <w:rPr>
          <w:rFonts w:ascii="Consolas" w:hAnsi="Consolas"/>
          <w:sz w:val="18"/>
        </w:rPr>
        <w:t>12</w:t>
      </w:r>
      <w:r>
        <w:t xml:space="preserve">, </w:t>
      </w:r>
      <w:r>
        <w:rPr>
          <w:rFonts w:ascii="Consolas" w:hAnsi="Consolas"/>
          <w:sz w:val="18"/>
        </w:rPr>
        <w:t>APP_ADDR</w:t>
      </w:r>
      <w:r>
        <w:t xml:space="preserve"> задаётся свободным адресом вида </w:t>
      </w:r>
      <w:r>
        <w:rPr>
          <w:rFonts w:ascii="Consolas" w:hAnsi="Consolas"/>
          <w:sz w:val="18"/>
        </w:rPr>
        <w:t>127.0.0.1:PORT</w:t>
      </w:r>
      <w:r>
        <w:t xml:space="preserve">. Шаблон ручной настройки приведён в </w:t>
      </w:r>
      <w:hyperlink r:id="rId10">
        <w:r>
          <w:rPr>
            <w:color w:val="195A85"/>
          </w:rPr>
          <w:t>README</w:t>
        </w:r>
      </w:hyperlink>
      <w:r>
        <w:t>; реальные пароли не публикуются.</w:t>
      </w:r>
    </w:p>
    <w:p>
      <w:pPr>
        <w:keepNext/>
      </w:pPr>
      <w:r>
        <w:t>Проверки завершились без ошибок:</w:t>
      </w:r>
    </w:p>
    <w:p>
      <w:pPr>
        <w:pStyle w:val="Code"/>
        <w:keepNext/>
      </w:pPr>
      <w:r>
        <w:t>go fmt ./...   — успешно</w:t>
      </w:r>
    </w:p>
    <w:p>
      <w:pPr>
        <w:pStyle w:val="Code"/>
        <w:keepNext/>
      </w:pPr>
      <w:r>
        <w:t>go vet ./...   — успешно</w:t>
      </w:r>
    </w:p>
    <w:p>
      <w:pPr>
        <w:pStyle w:val="Code"/>
        <w:keepNext/>
      </w:pPr>
      <w:r>
        <w:t>go test ./...  — internal/http/handlers: ok (0.638s)</w:t>
      </w:r>
    </w:p>
    <w:p>
      <w:pPr>
        <w:pStyle w:val="Code"/>
        <w:keepNext/>
      </w:pPr>
      <w:r>
        <w:t>go build ./... — успешно</w:t>
      </w:r>
    </w:p>
    <w:p>
      <w:pPr>
        <w:pStyle w:val="Code"/>
        <w:keepNext w:val="0"/>
      </w:pPr>
      <w:r>
        <w:t>go mod verify  — all modules verified</w:t>
      </w:r>
    </w:p>
    <w:p>
      <w:pPr/>
      <w:r>
        <w:t xml:space="preserve">Реальный сценарий </w:t>
      </w:r>
      <w:r>
        <w:rPr>
          <w:rFonts w:ascii="Consolas" w:hAnsi="Consolas"/>
          <w:sz w:val="18"/>
        </w:rPr>
        <w:t>run-local.ps1</w:t>
      </w:r>
      <w:r>
        <w:t xml:space="preserve"> завершился строкой </w:t>
      </w:r>
      <w:r>
        <w:rPr>
          <w:rFonts w:ascii="Consolas" w:hAnsi="Consolas"/>
          <w:sz w:val="18"/>
        </w:rPr>
        <w:t>PZ09 scenario passed.</w:t>
      </w:r>
      <w:r>
        <w:t xml:space="preserve">. Подлинный вывод сохранён в </w:t>
      </w:r>
      <w:hyperlink r:id="rId11">
        <w:r>
          <w:rPr>
            <w:color w:val="195A85"/>
          </w:rPr>
          <w:t>HTTP-логе</w:t>
        </w:r>
      </w:hyperlink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HTTP</w:t>
            </w:r>
          </w:p>
        </w:tc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Фактический ответ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Регистрация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{"status":"ok","user":{"email":"pz09-…@example.test","id":1}}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Повторный email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409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{"error":"email_taken"}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Верный вход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{"status":"ok","user":{"email":"pz09-…@example.test","id":1}}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Неверный пароль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{"error":"invalid_credentials"}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Неизвестный email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{"error":"invalid_credentials"}</w:t>
            </w:r>
          </w:p>
        </w:tc>
      </w:tr>
    </w:tbl>
    <w:p>
      <w:pPr>
        <w:spacing w:after="0"/>
      </w:pPr>
    </w:p>
    <w:p>
      <w:pPr/>
      <w:r>
        <w:t xml:space="preserve">Дополнительно </w:t>
      </w:r>
      <w:r>
        <w:rPr>
          <w:rFonts w:ascii="Consolas" w:hAnsi="Consolas"/>
          <w:sz w:val="18"/>
        </w:rPr>
        <w:t>psql</w:t>
      </w:r>
      <w:r>
        <w:t xml:space="preserve"> подтвердил наличие </w:t>
      </w:r>
      <w:r>
        <w:rPr>
          <w:rFonts w:ascii="Consolas" w:hAnsi="Consolas"/>
          <w:sz w:val="18"/>
        </w:rPr>
        <w:t>users.password_hash</w:t>
      </w:r>
      <w:r>
        <w:t xml:space="preserve"> и строкового bcrypt-префикса в хранимом значении; сам хэш не выводился. В логе нет тестового пароля, пароля PostgreSQL, DSN и хэша.</w:t>
      </w:r>
    </w:p>
    <w:p>
      <w:pPr/>
      <w:r>
        <w:t xml:space="preserve">Исходное задание требует скриншоты успешной и повторной регистрации, верного и неверного входа. Пока сохранён реальный текстовый лог; </w:t>
      </w:r>
      <w:r>
        <w:rPr>
          <w:b/>
        </w:rPr>
        <w:t>скриншоты нужно снять с вывода run-local.ps1 и добавить в reports/images/pz09/</w:t>
      </w:r>
      <w:r>
        <w:t>. До их добавления этот пункт отчёта не закрыт.</w:t>
      </w:r>
    </w:p>
    <w:p>
      <w:pPr>
        <w:pStyle w:val="Heading1"/>
      </w:pPr>
      <w:r>
        <w:t>Контрольные вопросы</w:t>
      </w:r>
    </w:p>
    <w:p>
      <w:pPr>
        <w:ind w:left="340" w:hanging="255"/>
      </w:pPr>
      <w:r>
        <w:t xml:space="preserve">1. </w:t>
      </w:r>
      <w:r>
        <w:rPr>
          <w:b/>
        </w:rPr>
        <w:t>Зачем хранить хэш вместо пароля и зачем соль?</w:t>
      </w:r>
      <w:r>
        <w:t xml:space="preserve"> Хэш позволяет проверить введённый пароль, не сохраняя исходную строку. Уникальная случайная соль даёт разные хэши даже для одинаковых паролей и мешает использовать готовые таблицы совпадений.</w:t>
      </w:r>
    </w:p>
    <w:p>
      <w:pPr>
        <w:ind w:left="340" w:hanging="255"/>
      </w:pPr>
      <w:r>
        <w:t xml:space="preserve">2. </w:t>
      </w:r>
      <w:r>
        <w:rPr>
          <w:b/>
        </w:rPr>
        <w:t>Почему bcrypt, а не SHA-256; что делает cost?</w:t>
      </w:r>
      <w:r>
        <w:t xml:space="preserve"> SHA-256 рассчитан на быстрое вычисление, что облегчает массовый подбор. bcrypt медленный, содержит соль и настраиваемую стоимость. Повышение cost замедляет и легитимный вход, и перебор; снижение ускоряет оба. Значение подбирают по времени на целевой машине; в этой работе по заданию использовано 12. Тесты используют минимальную стоимость ради скорости, не для реального сервиса.</w:t>
      </w:r>
    </w:p>
    <w:p>
      <w:pPr>
        <w:ind w:left="340" w:hanging="255"/>
      </w:pPr>
      <w:r>
        <w:t xml:space="preserve">3. </w:t>
      </w:r>
      <w:r>
        <w:rPr>
          <w:b/>
        </w:rPr>
        <w:t>Какие статусы возвращают маршруты?</w:t>
      </w:r>
      <w:r>
        <w:t xml:space="preserve"> Регистрация: 201 при создании, 409 при занятом email, 400 при неверном вводе. Вход: 200 при верной паре, 401 при неверной, 400 при неправильном JSON или пустых полях. Внутренняя ошибка БД даёт 500 без деталей.</w:t>
      </w:r>
    </w:p>
    <w:p>
      <w:pPr>
        <w:ind w:left="340" w:hanging="255"/>
      </w:pPr>
      <w:r>
        <w:t xml:space="preserve">4. </w:t>
      </w:r>
      <w:r>
        <w:rPr>
          <w:b/>
        </w:rPr>
        <w:t>Чем опасны подробные ошибки входа?</w:t>
      </w:r>
      <w:r>
        <w:t xml:space="preserve"> Ответ «email существует, пароль неверный» позволяет перечислять зарегистрированные адреса. Одинаковый </w:t>
      </w:r>
      <w:r>
        <w:rPr>
          <w:rFonts w:ascii="Consolas" w:hAnsi="Consolas"/>
          <w:sz w:val="18"/>
        </w:rPr>
        <w:t>invalid_credentials</w:t>
      </w:r>
      <w:r>
        <w:t xml:space="preserve"> не раскрывает существование аккаунта.</w:t>
      </w:r>
    </w:p>
    <w:p>
      <w:pPr>
        <w:ind w:left="340" w:hanging="255"/>
      </w:pPr>
      <w:r>
        <w:t xml:space="preserve">5. </w:t>
      </w:r>
      <w:r>
        <w:rPr>
          <w:b/>
        </w:rPr>
        <w:t>Почему нет токена?</w:t>
      </w:r>
      <w:r>
        <w:t xml:space="preserve"> В №9 отрабатываются хранение и проверка пароля. В №10 успешный вход дополнится выдачей JWT для последующей аутентификации запросов.</w:t>
      </w:r>
    </w:p>
    <w:p>
      <w:pPr>
        <w:pStyle w:val="Heading1"/>
      </w:pPr>
      <w:r>
        <w:t>Проблемы и вывод</w:t>
      </w:r>
    </w:p>
    <w:p>
      <w:pPr/>
      <w:r>
        <w:t xml:space="preserve">Временный PostgreSQL сначала создался в кодировке WIN1251, несовместимой с используемым драйвером для части миграции. Проверка повторена на отдельном кластере UTF-8 и прошла. Также Windows PowerShell 5.1 не сохранил тело ответа HTTP 409 при </w:t>
      </w:r>
      <w:r>
        <w:rPr>
          <w:rFonts w:ascii="Consolas" w:hAnsi="Consolas"/>
          <w:sz w:val="18"/>
        </w:rPr>
        <w:t>Invoke-WebRequest</w:t>
      </w:r>
      <w:r>
        <w:t xml:space="preserve">; автоматический сценарий исправлен на </w:t>
      </w:r>
      <w:r>
        <w:rPr>
          <w:rFonts w:ascii="Consolas" w:hAnsi="Consolas"/>
          <w:sz w:val="18"/>
        </w:rPr>
        <w:t>HttpClient</w:t>
      </w:r>
      <w:r>
        <w:t xml:space="preserve"> и повторно выполнен. Получены все четыре основных статуса, миграция и bcrypt-хранение подтверждены. Для окончательного оформления остаются настоящие скриншоты.</w:t>
      </w:r>
    </w:p>
    <w:p>
      <w:pPr/>
      <w:r>
        <w:t xml:space="preserve">Код: </w:t>
      </w:r>
      <w:hyperlink r:id="rId12">
        <w:r>
          <w:rPr>
            <w:color w:val="195A85"/>
          </w:rPr>
          <w:t>practices/pz09-auth</w:t>
        </w:r>
      </w:hyperlink>
      <w:r>
        <w:t xml:space="preserve">. Репозиторий: </w:t>
      </w:r>
      <w:hyperlink r:id="rId13">
        <w:r>
          <w:rPr>
            <w:color w:val="195A85"/>
          </w:rPr>
          <w:t>Pondaaaaaa/GO</w:t>
        </w:r>
      </w:hyperlink>
      <w:r>
        <w:t>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ondaaaaaa/GO/blob/main/practices/pz09-auth/internal/http/handlers/auth.go" TargetMode="External"/><Relationship Id="rId10" Type="http://schemas.openxmlformats.org/officeDocument/2006/relationships/hyperlink" Target="https://github.com/Pondaaaaaa/GO/blob/main/practices/pz09-auth/README.md" TargetMode="External"/><Relationship Id="rId11" Type="http://schemas.openxmlformats.org/officeDocument/2006/relationships/hyperlink" Target="https://github.com/Pondaaaaaa/GO/blob/main/reports/logs/pz09-http.txt" TargetMode="External"/><Relationship Id="rId12" Type="http://schemas.openxmlformats.org/officeDocument/2006/relationships/hyperlink" Target="https://github.com/Pondaaaaaa/GO/blob/main/practices/pz09-auth" TargetMode="External"/><Relationship Id="rId13" Type="http://schemas.openxmlformats.org/officeDocument/2006/relationships/hyperlink" Target="https://github.com/Pondaaaaaa/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