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№10</w:t>
      </w:r>
    </w:p>
    <w:p>
      <w:pPr/>
      <w:r>
        <w:rPr>
          <w:b/>
        </w:rPr>
        <w:t>Тема:</w:t>
      </w:r>
      <w:r>
        <w:t xml:space="preserve"> JWT-аутентификация, middleware авторизации, RBAC и ABAC</w:t>
      </w:r>
    </w:p>
    <w:p>
      <w:pPr/>
      <w:r>
        <w:rPr>
          <w:b/>
        </w:rPr>
        <w:t>ФИО:</w:t>
      </w:r>
      <w:r>
        <w:t xml:space="preserve"> ____________________</w:t>
      </w:r>
    </w:p>
    <w:p>
      <w:pPr/>
      <w:r>
        <w:rPr>
          <w:b/>
        </w:rPr>
        <w:t>Группа:</w:t>
      </w:r>
      <w:r>
        <w:t xml:space="preserve"> ____________________</w:t>
      </w:r>
    </w:p>
    <w:p>
      <w:pPr/>
      <w:r>
        <w:rPr>
          <w:b/>
        </w:rPr>
        <w:t>Год:</w:t>
      </w:r>
      <w:r>
        <w:t xml:space="preserve"> 2026</w:t>
      </w:r>
    </w:p>
    <w:p>
      <w:r>
        <w:br w:type="page"/>
      </w:r>
    </w:p>
    <w:p>
      <w:pPr>
        <w:pStyle w:val="Heading1"/>
      </w:pPr>
      <w:r>
        <w:t>Краткое описание</w:t>
      </w:r>
    </w:p>
    <w:p>
      <w:pPr/>
      <w:r>
        <w:t xml:space="preserve">Разработан отдельный Go-сервис с login и двумя типами HS256 JWT: access на 15 минут и refresh на 7 дней. Пароли двух учебных пользователей хранятся в памяти как bcrypt-хэши; открытые пароли не включаются в ответы. Защищённые запросы используют </w:t>
      </w:r>
      <w:r>
        <w:rPr>
          <w:rFonts w:ascii="Consolas" w:hAnsi="Consolas"/>
          <w:sz w:val="18"/>
        </w:rPr>
        <w:t>Authorization: Bearer &lt;access&gt;</w:t>
      </w:r>
      <w:r>
        <w:t xml:space="preserve">. AuthN проверяет подпись, </w:t>
      </w:r>
      <w:r>
        <w:rPr>
          <w:rFonts w:ascii="Consolas" w:hAnsi="Consolas"/>
          <w:sz w:val="18"/>
        </w:rPr>
        <w:t>exp</w:t>
      </w:r>
      <w:r>
        <w:t xml:space="preserve">, </w:t>
      </w:r>
      <w:r>
        <w:rPr>
          <w:rFonts w:ascii="Consolas" w:hAnsi="Consolas"/>
          <w:sz w:val="18"/>
        </w:rPr>
        <w:t>iat</w:t>
      </w:r>
      <w:r>
        <w:t xml:space="preserve">, </w:t>
      </w:r>
      <w:r>
        <w:rPr>
          <w:rFonts w:ascii="Consolas" w:hAnsi="Consolas"/>
          <w:sz w:val="18"/>
        </w:rPr>
        <w:t>iss</w:t>
      </w:r>
      <w:r>
        <w:t xml:space="preserve">, </w:t>
      </w:r>
      <w:r>
        <w:rPr>
          <w:rFonts w:ascii="Consolas" w:hAnsi="Consolas"/>
          <w:sz w:val="18"/>
        </w:rPr>
        <w:t>aud</w:t>
      </w:r>
      <w:r>
        <w:t xml:space="preserve"> и тип токена, затем помещает claims в контекст. AuthZ проверяет роль; правило ABAC разрешает пользователю читать только собственный профиль.</w:t>
      </w:r>
    </w:p>
    <w:p>
      <w:pPr/>
      <w:r>
        <w:rPr>
          <w:rFonts w:ascii="Consolas" w:hAnsi="Consolas"/>
          <w:sz w:val="18"/>
        </w:rPr>
        <w:t>POST /api/v1/refresh</w:t>
      </w:r>
      <w:r>
        <w:t xml:space="preserve"> выдаёт новую пару и помещает идентификатор использованного refresh в потокобезопасный список отзыва до его </w:t>
      </w:r>
      <w:r>
        <w:rPr>
          <w:rFonts w:ascii="Consolas" w:hAnsi="Consolas"/>
          <w:sz w:val="18"/>
        </w:rPr>
        <w:t>exp</w:t>
      </w:r>
      <w:r>
        <w:t>. Повторное применение старого refresh получает 401. Этот список хранится только в памяти, что соответствует упрощённому заданию: перезапуск сервера его очищает. Секрет формируется автоматически на время локального прогона и не записывается в репозиторий.</w:t>
      </w:r>
    </w:p>
    <w:p>
      <w:pPr>
        <w:pStyle w:val="Heading1"/>
      </w:pPr>
      <w:r>
        <w:t>Структура и ключевой код</w:t>
      </w:r>
    </w:p>
    <w:p>
      <w:pPr>
        <w:pStyle w:val="Code"/>
        <w:keepNext/>
      </w:pPr>
      <w:r>
        <w:t>practices/pz10-auth/</w:t>
      </w:r>
    </w:p>
    <w:p>
      <w:pPr>
        <w:pStyle w:val="Code"/>
        <w:keepNext/>
      </w:pPr>
      <w:r>
        <w:t xml:space="preserve">  cmd/server/main.go                 запуск сервера</w:t>
      </w:r>
    </w:p>
    <w:p>
      <w:pPr>
        <w:pStyle w:val="Code"/>
        <w:keepNext/>
      </w:pPr>
      <w:r>
        <w:t xml:space="preserve">  internal/core/user.go             пользователь и интерфейс репозитория</w:t>
      </w:r>
    </w:p>
    <w:p>
      <w:pPr>
        <w:pStyle w:val="Code"/>
        <w:keepNext/>
      </w:pPr>
      <w:r>
        <w:t xml:space="preserve">  internal/core/refresh.go          blacklist refresh с mutex</w:t>
      </w:r>
    </w:p>
    <w:p>
      <w:pPr>
        <w:pStyle w:val="Code"/>
        <w:keepNext/>
      </w:pPr>
      <w:r>
        <w:t xml:space="preserve">  internal/repo/user_mem.go         пользователи с bcrypt-хэшами</w:t>
      </w:r>
    </w:p>
    <w:p>
      <w:pPr>
        <w:pStyle w:val="Code"/>
        <w:keepNext/>
      </w:pPr>
      <w:r>
        <w:t xml:space="preserve">  internal/platform/config/config.go окружение и TTL</w:t>
      </w:r>
    </w:p>
    <w:p>
      <w:pPr>
        <w:pStyle w:val="Code"/>
        <w:keepNext/>
      </w:pPr>
      <w:r>
        <w:t xml:space="preserve">  internal/platform/jwt/jwt.go      выпуск и проверка JWT</w:t>
      </w:r>
    </w:p>
    <w:p>
      <w:pPr>
        <w:pStyle w:val="Code"/>
        <w:keepNext/>
      </w:pPr>
      <w:r>
        <w:t xml:space="preserve">  internal/http/middleware/authn.go Bearer и claims в context</w:t>
      </w:r>
    </w:p>
    <w:p>
      <w:pPr>
        <w:pStyle w:val="Code"/>
        <w:keepNext/>
      </w:pPr>
      <w:r>
        <w:t xml:space="preserve">  internal/http/middleware/authz.go RBAC и правило владельца</w:t>
      </w:r>
    </w:p>
    <w:p>
      <w:pPr>
        <w:pStyle w:val="Code"/>
        <w:keepNext/>
      </w:pPr>
      <w:r>
        <w:t xml:space="preserve">  internal/http/router.go           маршруты и обработчики</w:t>
      </w:r>
    </w:p>
    <w:p>
      <w:pPr>
        <w:pStyle w:val="Code"/>
        <w:keepNext/>
      </w:pPr>
      <w:r>
        <w:t xml:space="preserve">  internal/http/router_test.go      HTTP-сценарии</w:t>
      </w:r>
    </w:p>
    <w:p>
      <w:pPr>
        <w:pStyle w:val="Code"/>
        <w:keepNext w:val="0"/>
      </w:pPr>
      <w:r>
        <w:t xml:space="preserve">  run-local.ps1                      автоматический реальный прогон</w:t>
      </w:r>
    </w:p>
    <w:p>
      <w:pPr/>
      <w:r>
        <w:rPr>
          <w:rFonts w:ascii="Consolas" w:hAnsi="Consolas"/>
          <w:sz w:val="18"/>
        </w:rPr>
        <w:t>jwt.go</w:t>
      </w:r>
      <w:r>
        <w:t xml:space="preserve"> подписывает access/refresh разными </w:t>
      </w:r>
      <w:r>
        <w:rPr>
          <w:rFonts w:ascii="Consolas" w:hAnsi="Consolas"/>
          <w:sz w:val="18"/>
        </w:rPr>
        <w:t>token_type</w:t>
      </w:r>
      <w:r>
        <w:t xml:space="preserve"> и случайными </w:t>
      </w:r>
      <w:r>
        <w:rPr>
          <w:rFonts w:ascii="Consolas" w:hAnsi="Consolas"/>
          <w:sz w:val="18"/>
        </w:rPr>
        <w:t>jti</w:t>
      </w:r>
      <w:r>
        <w:t xml:space="preserve">; валидатор допускает только HS256. В </w:t>
      </w:r>
      <w:r>
        <w:rPr>
          <w:rFonts w:ascii="Consolas" w:hAnsi="Consolas"/>
          <w:sz w:val="18"/>
        </w:rPr>
        <w:t>AuthN</w:t>
      </w:r>
      <w:r>
        <w:t xml:space="preserve"> refresh-токен нельзя использовать вместо access. </w:t>
      </w:r>
      <w:r>
        <w:rPr>
          <w:rFonts w:ascii="Consolas" w:hAnsi="Consolas"/>
          <w:sz w:val="18"/>
        </w:rPr>
        <w:t>AuthZRoles("admin")</w:t>
      </w:r>
      <w:r>
        <w:t xml:space="preserve"> возвращает 403 для роли user, а </w:t>
      </w:r>
      <w:r>
        <w:rPr>
          <w:rFonts w:ascii="Consolas" w:hAnsi="Consolas"/>
          <w:sz w:val="18"/>
        </w:rPr>
        <w:t>OwnProfileOrAdmin</w:t>
      </w:r>
      <w:r>
        <w:t xml:space="preserve"> сравнивает </w:t>
      </w:r>
      <w:r>
        <w:rPr>
          <w:rFonts w:ascii="Consolas" w:hAnsi="Consolas"/>
          <w:sz w:val="18"/>
        </w:rPr>
        <w:t>sub</w:t>
      </w:r>
      <w:r>
        <w:t xml:space="preserve"> с </w:t>
      </w:r>
      <w:r>
        <w:rPr>
          <w:rFonts w:ascii="Consolas" w:hAnsi="Consolas"/>
          <w:sz w:val="18"/>
        </w:rPr>
        <w:t>{id}</w:t>
      </w:r>
      <w:r>
        <w:t xml:space="preserve">. Код: </w:t>
      </w:r>
      <w:hyperlink r:id="rId9">
        <w:r>
          <w:rPr>
            <w:color w:val="195A85"/>
          </w:rPr>
          <w:t>JWT</w:t>
        </w:r>
      </w:hyperlink>
      <w:r>
        <w:t xml:space="preserve">, </w:t>
      </w:r>
      <w:hyperlink r:id="rId10">
        <w:r>
          <w:rPr>
            <w:color w:val="195A85"/>
          </w:rPr>
          <w:t>middleware</w:t>
        </w:r>
      </w:hyperlink>
      <w:r>
        <w:t xml:space="preserve">, </w:t>
      </w:r>
      <w:hyperlink r:id="rId11">
        <w:r>
          <w:rPr>
            <w:color w:val="195A85"/>
          </w:rPr>
          <w:t>маршруты</w:t>
        </w:r>
      </w:hyperlink>
      <w:r>
        <w:t>.</w:t>
      </w:r>
    </w:p>
    <w:p>
      <w:pPr>
        <w:pStyle w:val="Heading1"/>
      </w:pPr>
      <w:r>
        <w:t>Окружение и запуск</w:t>
      </w:r>
    </w:p>
    <w:p>
      <w:pPr/>
      <w:r>
        <w:t xml:space="preserve">Проверено на Windows </w:t>
      </w:r>
      <w:r>
        <w:rPr>
          <w:rFonts w:ascii="Consolas" w:hAnsi="Consolas"/>
          <w:sz w:val="18"/>
        </w:rPr>
        <w:t>windows/amd64</w:t>
      </w:r>
      <w:r>
        <w:t xml:space="preserve">, Go </w:t>
      </w:r>
      <w:r>
        <w:rPr>
          <w:rFonts w:ascii="Consolas" w:hAnsi="Consolas"/>
          <w:sz w:val="18"/>
        </w:rPr>
        <w:t>go1.27.2</w:t>
      </w:r>
      <w:r>
        <w:t xml:space="preserve">, PowerShell. Использованы </w:t>
      </w:r>
      <w:r>
        <w:rPr>
          <w:rFonts w:ascii="Consolas" w:hAnsi="Consolas"/>
          <w:sz w:val="18"/>
        </w:rPr>
        <w:t>chi v5.4.0</w:t>
      </w:r>
      <w:r>
        <w:t xml:space="preserve">, </w:t>
      </w:r>
      <w:r>
        <w:rPr>
          <w:rFonts w:ascii="Consolas" w:hAnsi="Consolas"/>
          <w:sz w:val="18"/>
        </w:rPr>
        <w:t>golang-jwt/jwt/v5 v5.3.0</w:t>
      </w:r>
      <w:r>
        <w:t xml:space="preserve">, </w:t>
      </w:r>
      <w:r>
        <w:rPr>
          <w:rFonts w:ascii="Consolas" w:hAnsi="Consolas"/>
          <w:sz w:val="18"/>
        </w:rPr>
        <w:t>golang.org/x/crypto v0.31.0</w:t>
      </w:r>
      <w:r>
        <w:t>. PostgreSQL и Docker не требуются.</w:t>
      </w:r>
    </w:p>
    <w:p>
      <w:pPr>
        <w:keepNext/>
      </w:pPr>
      <w:r>
        <w:t>Одна команда из любого каталога PowerShell:</w:t>
      </w:r>
    </w:p>
    <w:p>
      <w:pPr>
        <w:pStyle w:val="Code"/>
        <w:keepNext w:val="0"/>
      </w:pPr>
      <w:r>
        <w:t>&amp; 'D:\MAG\GO\practic\practices\pz10-auth\run-local.ps1'</w:t>
      </w:r>
    </w:p>
    <w:p>
      <w:pPr/>
      <w:r>
        <w:t xml:space="preserve">Скрипт выбирает свободный порт и временный случайный </w:t>
      </w:r>
      <w:r>
        <w:rPr>
          <w:rFonts w:ascii="Consolas" w:hAnsi="Consolas"/>
          <w:sz w:val="18"/>
        </w:rPr>
        <w:t>JWT_SECRET</w:t>
      </w:r>
      <w:r>
        <w:t xml:space="preserve">, запускает сервер, проводит проверки и завершает свой процесс. Для ручного запуска задаются </w:t>
      </w:r>
      <w:r>
        <w:rPr>
          <w:rFonts w:ascii="Consolas" w:hAnsi="Consolas"/>
          <w:sz w:val="18"/>
        </w:rPr>
        <w:t>JWT_SECRET</w:t>
      </w:r>
      <w:r>
        <w:t xml:space="preserve"> (минимум 32 байта), необязательные </w:t>
      </w:r>
      <w:r>
        <w:rPr>
          <w:rFonts w:ascii="Consolas" w:hAnsi="Consolas"/>
          <w:sz w:val="18"/>
        </w:rPr>
        <w:t>APP_PORT</w:t>
      </w:r>
      <w:r>
        <w:t xml:space="preserve"> (8080), </w:t>
      </w:r>
      <w:r>
        <w:rPr>
          <w:rFonts w:ascii="Consolas" w:hAnsi="Consolas"/>
          <w:sz w:val="18"/>
        </w:rPr>
        <w:t>APP_HOST</w:t>
      </w:r>
      <w:r>
        <w:t xml:space="preserve"> (127.0.0.1), </w:t>
      </w:r>
      <w:r>
        <w:rPr>
          <w:rFonts w:ascii="Consolas" w:hAnsi="Consolas"/>
          <w:sz w:val="18"/>
        </w:rPr>
        <w:t>JWT_TTL</w:t>
      </w:r>
      <w:r>
        <w:t xml:space="preserve"> (15m), </w:t>
      </w:r>
      <w:r>
        <w:rPr>
          <w:rFonts w:ascii="Consolas" w:hAnsi="Consolas"/>
          <w:sz w:val="18"/>
        </w:rPr>
        <w:t>JWT_REFRESH_TTL</w:t>
      </w:r>
      <w:r>
        <w:t xml:space="preserve"> (168h). Команды приведены в </w:t>
      </w:r>
      <w:hyperlink r:id="rId12">
        <w:r>
          <w:rPr>
            <w:color w:val="195A85"/>
          </w:rPr>
          <w:t>README</w:t>
        </w:r>
      </w:hyperlink>
      <w:r>
        <w:t>.</w:t>
      </w:r>
    </w:p>
    <w:p>
      <w:pPr>
        <w:keepNext/>
      </w:pPr>
      <w:r>
        <w:t>Пример ручных запросов с curl.exe; токен хранится в переменной PowerShell и не печатается:</w:t>
      </w:r>
    </w:p>
    <w:p>
      <w:pPr>
        <w:pStyle w:val="Code"/>
        <w:keepNext/>
      </w:pPr>
      <w:r>
        <w:t>$login = curl.exe --noproxy '*' -sS -X POST http://127.0.0.1:18010/api/v1/login -H 'Content-Type: application/json' -d '{"email":"admin@example.com","password":"secret123"}' | ConvertFrom-Json</w:t>
      </w:r>
    </w:p>
    <w:p>
      <w:pPr>
        <w:pStyle w:val="Code"/>
        <w:keepNext/>
      </w:pPr>
      <w:r>
        <w:t>$token = $login.access_token</w:t>
      </w:r>
    </w:p>
    <w:p>
      <w:pPr>
        <w:pStyle w:val="Code"/>
        <w:keepNext/>
      </w:pPr>
      <w:r>
        <w:t>curl.exe --noproxy '*' -i http://127.0.0.1:18010/api/v1/me -H "Authorization: Bearer $token"</w:t>
      </w:r>
    </w:p>
    <w:p>
      <w:pPr>
        <w:pStyle w:val="Code"/>
        <w:keepNext/>
      </w:pPr>
      <w:r>
        <w:t>curl.exe --noproxy '*' -i http://127.0.0.1:18010/api/v1/admin/stats -H "Authorization: Bearer $token"</w:t>
      </w:r>
    </w:p>
    <w:p>
      <w:pPr>
        <w:pStyle w:val="Code"/>
        <w:keepNext w:val="0"/>
      </w:pPr>
      <w:r>
        <w:t>$pair = curl.exe --noproxy '*' -sS -X POST http://127.0.0.1:18010/api/v1/refresh -H 'Content-Type: application/json' -d (ConvertTo-Json @{refresh_token=$login.refresh_token} -Compress) | ConvertFrom-Json</w:t>
      </w:r>
    </w:p>
    <w:p>
      <w:pPr/>
      <w:r>
        <w:t xml:space="preserve">Для роли user повторите login с </w:t>
      </w:r>
      <w:r>
        <w:rPr>
          <w:rFonts w:ascii="Consolas" w:hAnsi="Consolas"/>
          <w:sz w:val="18"/>
        </w:rPr>
        <w:t>user@example.com</w:t>
      </w:r>
      <w:r>
        <w:t xml:space="preserve">, затем запросите </w:t>
      </w:r>
      <w:r>
        <w:rPr>
          <w:rFonts w:ascii="Consolas" w:hAnsi="Consolas"/>
          <w:sz w:val="18"/>
        </w:rPr>
        <w:t>/api/v1/admin/stats</w:t>
      </w:r>
      <w:r>
        <w:t xml:space="preserve"> и </w:t>
      </w:r>
      <w:r>
        <w:rPr>
          <w:rFonts w:ascii="Consolas" w:hAnsi="Consolas"/>
          <w:sz w:val="18"/>
        </w:rPr>
        <w:t>/api/v1/users/1</w:t>
      </w:r>
      <w:r>
        <w:t xml:space="preserve"> с её access: оба ответа должны быть 403. При ручном запуске порт должен совпадать с </w:t>
      </w:r>
      <w:r>
        <w:rPr>
          <w:rFonts w:ascii="Consolas" w:hAnsi="Consolas"/>
          <w:sz w:val="18"/>
        </w:rPr>
        <w:t>APP_PORT</w:t>
      </w:r>
      <w:r>
        <w:t>; автоматический скрипт передаёт токены сам.</w:t>
      </w:r>
    </w:p>
    <w:p>
      <w:pPr>
        <w:pStyle w:val="Heading1"/>
      </w:pPr>
      <w:r>
        <w:t>Фактические результаты</w:t>
      </w:r>
    </w:p>
    <w:p>
      <w:pPr>
        <w:keepNext/>
      </w:pPr>
      <w:r>
        <w:rPr>
          <w:rFonts w:ascii="Consolas" w:hAnsi="Consolas"/>
          <w:sz w:val="18"/>
        </w:rPr>
        <w:t>go fmt ./...</w:t>
      </w:r>
      <w:r>
        <w:t xml:space="preserve">, </w:t>
      </w:r>
      <w:r>
        <w:rPr>
          <w:rFonts w:ascii="Consolas" w:hAnsi="Consolas"/>
          <w:sz w:val="18"/>
        </w:rPr>
        <w:t>go vet ./...</w:t>
      </w:r>
      <w:r>
        <w:t xml:space="preserve">, </w:t>
      </w:r>
      <w:r>
        <w:rPr>
          <w:rFonts w:ascii="Consolas" w:hAnsi="Consolas"/>
          <w:sz w:val="18"/>
        </w:rPr>
        <w:t>go test ./...</w:t>
      </w:r>
      <w:r>
        <w:t xml:space="preserve">, </w:t>
      </w:r>
      <w:r>
        <w:rPr>
          <w:rFonts w:ascii="Consolas" w:hAnsi="Consolas"/>
          <w:sz w:val="18"/>
        </w:rPr>
        <w:t>go build ./...</w:t>
      </w:r>
      <w:r>
        <w:t xml:space="preserve">, </w:t>
      </w:r>
      <w:r>
        <w:rPr>
          <w:rFonts w:ascii="Consolas" w:hAnsi="Consolas"/>
          <w:sz w:val="18"/>
        </w:rPr>
        <w:t>go mod verify</w:t>
      </w:r>
      <w:r>
        <w:t xml:space="preserve"> завершились успешно. HTTP-тест проверил login, маршруты, роли, доступ к профилям, refresh и повтор; отдельный тест валидатора проверил истёкший токен, неверный ключ, чужой алгоритм и тип токена. Реальный локальный прогон завершился </w:t>
      </w:r>
      <w:r>
        <w:rPr>
          <w:rFonts w:ascii="Consolas" w:hAnsi="Consolas"/>
          <w:sz w:val="18"/>
        </w:rPr>
        <w:t>PZ10 scenario passed.</w:t>
      </w:r>
      <w:r>
        <w:t xml:space="preserve">. </w:t>
      </w:r>
      <w:hyperlink r:id="rId13">
        <w:r>
          <w:rPr>
            <w:color w:val="195A85"/>
          </w:rPr>
          <w:t>Подлинный вывод</w:t>
        </w:r>
      </w:hyperlink>
      <w:r>
        <w:t xml:space="preserve"> содержит:</w:t>
      </w:r>
    </w:p>
    <w:p>
      <w:pPr>
        <w:pStyle w:val="Code"/>
        <w:keepNext/>
      </w:pPr>
      <w:r>
        <w:t>POST /api/v1/login admin -&gt; 200</w:t>
      </w:r>
    </w:p>
    <w:p>
      <w:pPr>
        <w:pStyle w:val="Code"/>
        <w:keepNext/>
      </w:pPr>
      <w:r>
        <w:t>admin: access and refresh tokens issued (values hidden)</w:t>
      </w:r>
    </w:p>
    <w:p>
      <w:pPr>
        <w:pStyle w:val="Code"/>
        <w:keepNext/>
      </w:pPr>
      <w:r>
        <w:t>GET /api/v1/me admin -&gt; 200</w:t>
      </w:r>
    </w:p>
    <w:p>
      <w:pPr>
        <w:pStyle w:val="Code"/>
        <w:keepNext/>
      </w:pPr>
      <w:r>
        <w:t>{"id":1,"email":"admin@example.com","role":"admin"}</w:t>
      </w:r>
    </w:p>
    <w:p>
      <w:pPr>
        <w:pStyle w:val="Code"/>
        <w:keepNext/>
      </w:pPr>
      <w:r>
        <w:t>GET /api/v1/admin/stats admin -&gt; 200</w:t>
      </w:r>
    </w:p>
    <w:p>
      <w:pPr>
        <w:pStyle w:val="Code"/>
        <w:keepNext/>
      </w:pPr>
      <w:r>
        <w:t>{"users":2,"version":"1.0"}</w:t>
      </w:r>
    </w:p>
    <w:p>
      <w:pPr>
        <w:pStyle w:val="Code"/>
        <w:keepNext/>
      </w:pPr>
      <w:r>
        <w:t>GET /api/v1/admin/stats user -&gt; 403</w:t>
      </w:r>
    </w:p>
    <w:p>
      <w:pPr>
        <w:pStyle w:val="Code"/>
        <w:keepNext/>
      </w:pPr>
      <w:r>
        <w:t>GET /api/v1/users/2 user -&gt; 200</w:t>
      </w:r>
    </w:p>
    <w:p>
      <w:pPr>
        <w:pStyle w:val="Code"/>
        <w:keepNext/>
      </w:pPr>
      <w:r>
        <w:t>GET /api/v1/users/1 user -&gt; 403</w:t>
      </w:r>
    </w:p>
    <w:p>
      <w:pPr>
        <w:pStyle w:val="Code"/>
        <w:keepNext/>
      </w:pPr>
      <w:r>
        <w:t>GET /api/v1/me without token -&gt; 401</w:t>
      </w:r>
    </w:p>
    <w:p>
      <w:pPr>
        <w:pStyle w:val="Code"/>
        <w:keepNext/>
      </w:pPr>
      <w:r>
        <w:t>POST /api/v1/refresh -&gt; 200</w:t>
      </w:r>
    </w:p>
    <w:p>
      <w:pPr>
        <w:pStyle w:val="Code"/>
        <w:keepNext/>
      </w:pPr>
      <w:r>
        <w:t>old/new access tokens differ (values hidden)</w:t>
      </w:r>
    </w:p>
    <w:p>
      <w:pPr>
        <w:pStyle w:val="Code"/>
        <w:keepNext/>
      </w:pPr>
      <w:r>
        <w:t>GET /api/v1/me with old access -&gt; 200</w:t>
      </w:r>
    </w:p>
    <w:p>
      <w:pPr>
        <w:pStyle w:val="Code"/>
        <w:keepNext/>
      </w:pPr>
      <w:r>
        <w:t>GET /api/v1/me with new access -&gt; 200</w:t>
      </w:r>
    </w:p>
    <w:p>
      <w:pPr>
        <w:pStyle w:val="Code"/>
        <w:keepNext w:val="0"/>
      </w:pPr>
      <w:r>
        <w:t>POST /api/v1/refresh replay -&gt; 401</w:t>
      </w:r>
    </w:p>
    <w:p>
      <w:pPr/>
      <w:r>
        <w:t xml:space="preserve">Это вставка фактического вывода вместо скриншота. Полные токены и </w:t>
      </w:r>
      <w:r>
        <w:rPr>
          <w:rFonts w:ascii="Consolas" w:hAnsi="Consolas"/>
          <w:sz w:val="18"/>
        </w:rPr>
        <w:t>JWT_SECRET</w:t>
      </w:r>
      <w:r>
        <w:t xml:space="preserve"> намеренно не публикуются; строки подтверждают выдачу пары, работу старого и нового access, а также отзыв использованного refresh. В сценарии старый access остаётся работоспособным до истечения </w:t>
      </w:r>
      <w:r>
        <w:rPr>
          <w:rFonts w:ascii="Consolas" w:hAnsi="Consolas"/>
          <w:sz w:val="18"/>
        </w:rPr>
        <w:t>exp</w:t>
      </w:r>
      <w:r>
        <w:t>, поскольку отзывается только refresh.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Что такое claims?</w:t>
      </w:r>
      <w:r>
        <w:t xml:space="preserve"> Это утверждения в payload JWT. Registered claims имеют стандартные имена, например </w:t>
      </w:r>
      <w:r>
        <w:rPr>
          <w:rFonts w:ascii="Consolas" w:hAnsi="Consolas"/>
          <w:sz w:val="18"/>
        </w:rPr>
        <w:t>sub</w:t>
      </w:r>
      <w:r>
        <w:t xml:space="preserve">, </w:t>
      </w:r>
      <w:r>
        <w:rPr>
          <w:rFonts w:ascii="Consolas" w:hAnsi="Consolas"/>
          <w:sz w:val="18"/>
        </w:rPr>
        <w:t>iat</w:t>
      </w:r>
      <w:r>
        <w:t xml:space="preserve">, </w:t>
      </w:r>
      <w:r>
        <w:rPr>
          <w:rFonts w:ascii="Consolas" w:hAnsi="Consolas"/>
          <w:sz w:val="18"/>
        </w:rPr>
        <w:t>exp</w:t>
      </w:r>
      <w:r>
        <w:t xml:space="preserve">, </w:t>
      </w:r>
      <w:r>
        <w:rPr>
          <w:rFonts w:ascii="Consolas" w:hAnsi="Consolas"/>
          <w:sz w:val="18"/>
        </w:rPr>
        <w:t>iss</w:t>
      </w:r>
      <w:r>
        <w:t xml:space="preserve">, </w:t>
      </w:r>
      <w:r>
        <w:rPr>
          <w:rFonts w:ascii="Consolas" w:hAnsi="Consolas"/>
          <w:sz w:val="18"/>
        </w:rPr>
        <w:t>aud</w:t>
      </w:r>
      <w:r>
        <w:t xml:space="preserve">, </w:t>
      </w:r>
      <w:r>
        <w:rPr>
          <w:rFonts w:ascii="Consolas" w:hAnsi="Consolas"/>
          <w:sz w:val="18"/>
        </w:rPr>
        <w:t>jti</w:t>
      </w:r>
      <w:r>
        <w:t xml:space="preserve">; public claims определяются публичным реестром или пространством имён; private claims согласуются внутри приложения, например </w:t>
      </w:r>
      <w:r>
        <w:rPr>
          <w:rFonts w:ascii="Consolas" w:hAnsi="Consolas"/>
          <w:sz w:val="18"/>
        </w:rPr>
        <w:t>role</w:t>
      </w:r>
      <w:r>
        <w:t xml:space="preserve"> и </w:t>
      </w:r>
      <w:r>
        <w:rPr>
          <w:rFonts w:ascii="Consolas" w:hAnsi="Consolas"/>
          <w:sz w:val="18"/>
        </w:rPr>
        <w:t>token_type</w:t>
      </w:r>
      <w:r>
        <w:t xml:space="preserve">. </w:t>
      </w:r>
      <w:r>
        <w:rPr>
          <w:rFonts w:ascii="Consolas" w:hAnsi="Consolas"/>
          <w:sz w:val="18"/>
        </w:rPr>
        <w:t>exp</w:t>
      </w:r>
      <w:r>
        <w:t xml:space="preserve"> ограничивает время, в течение которого украденный токен можно использовать.</w:t>
      </w:r>
    </w:p>
    <w:p>
      <w:pPr>
        <w:ind w:left="340" w:hanging="255"/>
      </w:pPr>
      <w:r>
        <w:t xml:space="preserve">2. </w:t>
      </w:r>
      <w:r>
        <w:rPr>
          <w:b/>
        </w:rPr>
        <w:t>JWT и серверная сессия.</w:t>
      </w:r>
      <w:r>
        <w:t xml:space="preserve"> Подписанный JWT проверяется без поиска сессии в БД, поэтому запросы легче распределять между экземплярами. Но выпущенный access сложно немедленно отозвать без состояния на сервере; сессии проще отзывать, зато хранилище сессий нужно каждому запросу.</w:t>
      </w:r>
    </w:p>
    <w:p>
      <w:pPr>
        <w:ind w:left="340" w:hanging="255"/>
      </w:pPr>
      <w:r>
        <w:t xml:space="preserve">3. </w:t>
      </w:r>
      <w:r>
        <w:rPr>
          <w:b/>
        </w:rPr>
        <w:t>Цепочка middleware.</w:t>
      </w:r>
      <w:r>
        <w:t xml:space="preserve"> Каждый слой получает запрос и либо передаёт его дальше, либо завершает ответ. AuthN сначала проверяет токен и кладёт claims в контекст. AuthZ затем использует эти claims для решения о доступе; без AuthN ей нечего надёжно проверять.</w:t>
      </w:r>
    </w:p>
    <w:p>
      <w:pPr>
        <w:ind w:left="340" w:hanging="255"/>
      </w:pPr>
      <w:r>
        <w:t xml:space="preserve">4. </w:t>
      </w:r>
      <w:r>
        <w:rPr>
          <w:b/>
        </w:rPr>
        <w:t>RBAC и ABAC.</w:t>
      </w:r>
      <w:r>
        <w:t xml:space="preserve"> RBAC сравнивает роль с разрешёнными ролями, как </w:t>
      </w:r>
      <w:r>
        <w:rPr>
          <w:rFonts w:ascii="Consolas" w:hAnsi="Consolas"/>
          <w:sz w:val="18"/>
        </w:rPr>
        <w:t>admin</w:t>
      </w:r>
      <w:r>
        <w:t xml:space="preserve"> для статистики. ABAC учитывает свойства пользователя и ресурса: владелец с </w:t>
      </w:r>
      <w:r>
        <w:rPr>
          <w:rFonts w:ascii="Consolas" w:hAnsi="Consolas"/>
          <w:sz w:val="18"/>
        </w:rPr>
        <w:t>sub == {id}</w:t>
      </w:r>
      <w:r>
        <w:t xml:space="preserve"> может читать свой профиль. ABAC нужен, когда одной роли недостаточно.</w:t>
      </w:r>
    </w:p>
    <w:p>
      <w:pPr>
        <w:ind w:left="340" w:hanging="255"/>
      </w:pPr>
      <w:r>
        <w:t xml:space="preserve">5. </w:t>
      </w:r>
      <w:r>
        <w:rPr>
          <w:b/>
        </w:rPr>
        <w:t>Хранение паролей.</w:t>
      </w:r>
      <w:r>
        <w:t xml:space="preserve"> Сохраняют медленный парольный хэш bcrypt или Argon2 с уникальной солью, а не быстрый SHA-256. Соль препятствует одинаковым хэшам и готовым таблицам; дополнительный секрет pepper хранится отдельно от базы. В этой работе bcrypt генерирует соль автоматически, pepper не применяется.</w:t>
      </w:r>
    </w:p>
    <w:p>
      <w:pPr>
        <w:pStyle w:val="Heading1"/>
      </w:pPr>
      <w:r>
        <w:t>Ограничения и вывод</w:t>
      </w:r>
    </w:p>
    <w:p>
      <w:pPr/>
      <w:r>
        <w:t xml:space="preserve">Обязательные JWT, AuthN/AuthZ, refresh и ABAC реализованы и проверены. Из необязательных заданий выполнены единый JSON ошибок и логирование статуса/времени. RS256 с ротацией ключей и rate limit не реализовывались. Для публичного сервиса потребуются HTTPS, постоянное хранилище отзыва refresh, защищённое хранение ключа и ограничение частоты login. Код проекта: </w:t>
      </w:r>
      <w:hyperlink r:id="rId14">
        <w:r>
          <w:rPr>
            <w:color w:val="195A85"/>
          </w:rPr>
          <w:t>practices/pz10-auth</w:t>
        </w:r>
      </w:hyperlink>
      <w:r>
        <w:t xml:space="preserve">. Репозиторий: </w:t>
      </w:r>
      <w:hyperlink r:id="rId15">
        <w:r>
          <w:rPr>
            <w:color w:val="195A85"/>
          </w:rPr>
          <w:t>Pondaaaaaa/GO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practices/pz10-auth/internal/platform/jwt/jwt.go" TargetMode="External"/><Relationship Id="rId10" Type="http://schemas.openxmlformats.org/officeDocument/2006/relationships/hyperlink" Target="https://github.com/Pondaaaaaa/GO/blob/main/practices/pz10-auth/internal/http/middleware/authn.go" TargetMode="External"/><Relationship Id="rId11" Type="http://schemas.openxmlformats.org/officeDocument/2006/relationships/hyperlink" Target="https://github.com/Pondaaaaaa/GO/blob/main/practices/pz10-auth/internal/http/router.go" TargetMode="External"/><Relationship Id="rId12" Type="http://schemas.openxmlformats.org/officeDocument/2006/relationships/hyperlink" Target="https://github.com/Pondaaaaaa/GO/blob/main/practices/pz10-auth/README.md" TargetMode="External"/><Relationship Id="rId13" Type="http://schemas.openxmlformats.org/officeDocument/2006/relationships/hyperlink" Target="https://github.com/Pondaaaaaa/GO/blob/main/reports/logs/pz10-http.txt" TargetMode="External"/><Relationship Id="rId14" Type="http://schemas.openxmlformats.org/officeDocument/2006/relationships/hyperlink" Target="https://github.com/Pondaaaaaa/GO/blob/main/practices/pz10-auth" TargetMode="External"/><Relationship Id="rId15" Type="http://schemas.openxmlformats.org/officeDocument/2006/relationships/hyperlink" Target="https://github.com/Pondaaaaaa/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