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DengXian"/>
          <w:b/>
          <w:color w:val="0B2545"/>
          <w:sz w:val="40"/>
        </w:rPr>
        <w:t>VAST Challenge 2023 MC1 数据分析与风险评分说明报告</w:t>
      </w:r>
    </w:p>
    <w:p>
      <w:pPr>
        <w:jc w:val="center"/>
      </w:pPr>
      <w:r>
        <w:rPr>
          <w:rFonts w:ascii="Calibri" w:hAnsi="Calibri" w:eastAsia="DengXian"/>
          <w:color w:val="555555"/>
          <w:sz w:val="24"/>
        </w:rPr>
        <w:t>面向非法捕鱼知识图谱的可视分析课程设计说明文档</w:t>
      </w:r>
    </w:p>
    <w:p>
      <w:pPr>
        <w:jc w:val="center"/>
      </w:pPr>
      <w:r>
        <w:rPr>
          <w:rFonts w:ascii="Calibri" w:hAnsi="Calibri" w:eastAsia="DengXian"/>
          <w:color w:val="555555"/>
          <w:sz w:val="20"/>
        </w:rPr>
        <w:t>数据来源：VAST Challenge 2023 Mini-Challenge 1；项目实现：Python + Streamlit + Pandas</w:t>
      </w:r>
    </w:p>
    <w:p>
      <w:pPr>
        <w:pStyle w:val="Heading1"/>
      </w:pPr>
      <w:r>
        <w:t>1. 项目背景与分析目标</w:t>
      </w:r>
    </w:p>
    <w:p>
      <w:r>
        <w:rPr>
          <w:rFonts w:ascii="Calibri" w:hAnsi="Calibri" w:eastAsia="DengXian"/>
        </w:rPr>
        <w:t>本课程设计选择 VAST Challenge 2023 Mini-Challenge 1 作为案例。该任务以非法捕鱼调查为背景，要求分析人员利用知识图谱数据，为 FishEye International 识别可疑实体、解释实体之间的关系，并推荐值得进一步调查的公司。项目的核心不是展示完整大图，而是围绕可疑对象动态呈现有用上下文，帮助使用者从复杂关系中形成可解释的调查线索。</w:t>
      </w:r>
    </w:p>
    <w:p>
      <w:r>
        <w:rPr>
          <w:rFonts w:ascii="Calibri" w:hAnsi="Calibri" w:eastAsia="DengXian"/>
        </w:rPr>
        <w:t>本项目实现了一个基于 Streamlit 的交互式可视分析页面。用户可以选择官方给出的可疑实体，也可以搜索其他公司、人物、船只或组织；系统会展示该实体的一跳或二跳关系网络、关系类型分布、邻居类型分布、风险证据表以及推荐调查公司列表。</w:t>
      </w:r>
    </w:p>
    <w:p>
      <w:pPr>
        <w:pStyle w:val="Heading1"/>
      </w:pPr>
      <w:r>
        <w:t>2. 数据集总体分析</w:t>
      </w:r>
    </w:p>
    <w:p>
      <w:r>
        <w:rPr>
          <w:rFonts w:ascii="Calibri" w:hAnsi="Calibri" w:eastAsia="DengXian"/>
        </w:rPr>
        <w:t>原始数据文件为 MC1.json，采用 D3 node-link 风格的 JSON 图数据结构。该图是一个有向多重图：有向表示 source 与 target 具有方向；多重图表示同一对实体之间可以存在多条不同关系。数据由自然语言处理工具从文本资料中抽取实体和关系得到，因此存在匿名编号、缺失类型、乱码文本和关系不确定性等问题。</w:t>
      </w:r>
    </w:p>
    <w:p>
      <w:r>
        <w:rPr>
          <w:rFonts w:ascii="Calibri" w:hAnsi="Calibri" w:eastAsia="DengXian"/>
        </w:rPr>
        <w:t>经过预处理后，本项目读取到 3428 个节点和 11069 条边。节点主要包括人物、组织、公司、政治组织、地点、船只、事件和运动等类型；边主要包括成员关系、合作关系、所有权关系和家庭关系。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  <w:b/>
              </w:rPr>
              <w:t>节点类型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  <w:b/>
              </w:rPr>
              <w:t>数量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person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1022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organization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987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unknown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605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location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393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political_organization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121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vessel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115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company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90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event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74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movement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21</w:t>
            </w:r>
          </w:p>
        </w:tc>
      </w:tr>
    </w:tbl>
    <w:p>
      <w:r>
        <w:rPr>
          <w:rFonts w:ascii="Calibri" w:hAnsi="Calibri" w:eastAsia="DengXian"/>
        </w:rPr>
        <w:t>表 1 节点类型统计。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  <w:b/>
              </w:rPr>
              <w:t>边类型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  <w:b/>
              </w:rPr>
              <w:t>数量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membership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3777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partnership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2917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family_relationship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2395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ownership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1980</w:t>
            </w:r>
          </w:p>
        </w:tc>
      </w:tr>
    </w:tbl>
    <w:p>
      <w:r>
        <w:rPr>
          <w:rFonts w:ascii="Calibri" w:hAnsi="Calibri" w:eastAsia="DengXian"/>
        </w:rPr>
        <w:t>表 2 边类型统计。</w:t>
      </w:r>
    </w:p>
    <w:p>
      <w:pPr>
        <w:pStyle w:val="Heading1"/>
      </w:pPr>
      <w:r>
        <w:t>3. 数据属性解释</w:t>
      </w:r>
    </w:p>
    <w:p>
      <w:pPr>
        <w:pStyle w:val="Heading2"/>
      </w:pPr>
      <w:r>
        <w:t>3.1 节点属性</w:t>
      </w:r>
    </w:p>
    <w:p>
      <w:r>
        <w:rPr>
          <w:rFonts w:ascii="Calibri" w:hAnsi="Calibri" w:eastAsia="DengXian"/>
        </w:rPr>
        <w:t>节点表示知识图谱中的实体。一个节点可以是公司、人物、组织、船只、地点，也可以是事件或从文本中抽取出的其他概念。节点表由 src/data_loader.py 从原始 JSON 的 nodes 数组生成。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  <w:b/>
              </w:rPr>
              <w:t>字段</w:t>
            </w:r>
          </w:p>
        </w:tc>
        <w:tc>
          <w:tcPr>
            <w:tcW w:type="dxa" w:w="302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  <w:b/>
              </w:rPr>
              <w:t>含义</w:t>
            </w:r>
          </w:p>
        </w:tc>
        <w:tc>
          <w:tcPr>
            <w:tcW w:type="dxa" w:w="475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  <w:b/>
              </w:rPr>
              <w:t>本项目中的处理方式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id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实体唯一标识，通常是名称，也可能是数字 ID。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作为搜索、绘图、关系匹配和风险评分的主键。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type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实体类型，例如 company、person、organization、vessel。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缺失或空值统一处理为 unknown，用于节点颜色和类型统计。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country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实体所属国家或地区，部分节点没有该字段。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保留为辅助解释字段，目前不直接进入风险公式。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dataset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数据集标记，通常为 MC1。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用于保留来源信息，不参与风险计算。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label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由 id 转换而来的文本标签。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用于页面显示、搜索匹配和关键词节点识别。</w:t>
            </w:r>
          </w:p>
        </w:tc>
      </w:tr>
    </w:tbl>
    <w:p>
      <w:pPr>
        <w:pStyle w:val="Heading2"/>
      </w:pPr>
      <w:r>
        <w:t>3.2 边属性</w:t>
      </w:r>
    </w:p>
    <w:p>
      <w:r>
        <w:rPr>
          <w:rFonts w:ascii="Calibri" w:hAnsi="Calibri" w:eastAsia="DengXian"/>
        </w:rPr>
        <w:t>边表示两个实体之间被抽取出的关系。由于数据是有向多重图，同一对实体之间可能有多条不同类型的边，例如一个公司和某个组织之间既可能存在 membership，也可能存在 ownership。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  <w:b/>
              </w:rPr>
              <w:t>字段</w:t>
            </w:r>
          </w:p>
        </w:tc>
        <w:tc>
          <w:tcPr>
            <w:tcW w:type="dxa" w:w="302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  <w:b/>
              </w:rPr>
              <w:t>含义</w:t>
            </w:r>
          </w:p>
        </w:tc>
        <w:tc>
          <w:tcPr>
            <w:tcW w:type="dxa" w:w="475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  <w:b/>
              </w:rPr>
              <w:t>本项目中的处理方式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source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关系起点实体。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用于构建有向关系，也在计算相关边时作为匹配条件。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target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关系终点实体。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用于构建有向关系，也在计算相关边时作为匹配条件。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type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关系类型，例如 ownership、membership。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用于边颜色、关系类型统计和风险评分。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weight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关系权重，可理解为抽取或关联强度。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转换为数值；大于等于 0.9 的边视为高权重边。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key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多重图边编号，用于区分同一对节点之间的多条边。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保留在边表中，便于追溯原始关系。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dataset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数据集标记。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保留来源信息，不参与风险计算。</w:t>
            </w:r>
          </w:p>
        </w:tc>
      </w:tr>
    </w:tbl>
    <w:p>
      <w:pPr>
        <w:pStyle w:val="Heading1"/>
      </w:pPr>
      <w:r>
        <w:t>4. 关系类型解释</w:t>
      </w:r>
    </w:p>
    <w:p>
      <w:r>
        <w:rPr>
          <w:rFonts w:ascii="Calibri" w:hAnsi="Calibri" w:eastAsia="DengXian"/>
        </w:rPr>
        <w:t>本项目在网络图中使用不同颜色显示不同边类型。每一种边代表一种不同的调查意义。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  <w:b/>
              </w:rPr>
              <w:t>关系类型</w:t>
            </w:r>
          </w:p>
        </w:tc>
        <w:tc>
          <w:tcPr>
            <w:tcW w:type="dxa" w:w="28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  <w:b/>
              </w:rPr>
              <w:t>含义</w:t>
            </w:r>
          </w:p>
        </w:tc>
        <w:tc>
          <w:tcPr>
            <w:tcW w:type="dxa" w:w="44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  <w:b/>
              </w:rPr>
              <w:t>调查解释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ownership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所有权或控制关系。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常用于判断公司、组织或资产背后的控制结构，是非法活动调查中较重要的关系。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membership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成员关系或隶属关系。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用于发现实体属于哪些组织、公司或团体，可揭示组织网络。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partnership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合作关系或商业往来关系。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不能直接证明违法，但可用于识别高风险实体之间的合作网络。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family_relationship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家庭或亲属关系。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用于发现可能通过私人关系隐藏控制权、转移责任或形成利益网络的情况。</w:t>
            </w:r>
          </w:p>
        </w:tc>
      </w:tr>
    </w:tbl>
    <w:p>
      <w:r>
        <w:rPr>
          <w:rFonts w:ascii="Calibri" w:hAnsi="Calibri" w:eastAsia="DengXian"/>
        </w:rPr>
        <w:t>在报告解释中，ownership 和 membership 通常更能反映结构性控制关系；partnership 更适合说明商业关联；family_relationship 则主要用于补充隐性关系和个人关系网络。</w:t>
      </w:r>
    </w:p>
    <w:p>
      <w:pPr>
        <w:pStyle w:val="Heading1"/>
      </w:pPr>
      <w:r>
        <w:t>5. 数据预处理与系统结构</w:t>
      </w:r>
    </w:p>
    <w:p>
      <w:r>
        <w:rPr>
          <w:rFonts w:ascii="Calibri" w:hAnsi="Calibri" w:eastAsia="DengXian"/>
        </w:rPr>
        <w:t>项目代码采用分层结构组织。src/data_loader.py 负责读取原始 JSON 并生成节点表和边表；src/graph_analysis.py 负责构建邻接索引、计算邻居、提取 ego network 和最短路径；src/risk_model.py 负责关键词节点识别、风险评分和推荐调查公司；app.py 负责 Streamlit 页面展示。</w:t>
      </w:r>
    </w:p>
    <w:p>
      <w:pPr>
        <w:pStyle w:val="ListNumber"/>
      </w:pPr>
      <w:r>
        <w:rPr>
          <w:rFonts w:ascii="Calibri" w:hAnsi="Calibri" w:eastAsia="DengXian"/>
        </w:rPr>
        <w:t>读取 MC1.json 中的 nodes 和 links 数组。</w:t>
      </w:r>
    </w:p>
    <w:p>
      <w:pPr>
        <w:pStyle w:val="ListNumber"/>
      </w:pPr>
      <w:r>
        <w:rPr>
          <w:rFonts w:ascii="Calibri" w:hAnsi="Calibri" w:eastAsia="DengXian"/>
        </w:rPr>
        <w:t>将节点和边转换为 Pandas DataFrame。</w:t>
      </w:r>
    </w:p>
    <w:p>
      <w:pPr>
        <w:pStyle w:val="ListNumber"/>
      </w:pPr>
      <w:r>
        <w:rPr>
          <w:rFonts w:ascii="Calibri" w:hAnsi="Calibri" w:eastAsia="DengXian"/>
        </w:rPr>
        <w:t>补齐缺失字段，例如缺失的 type 统一为 unknown，缺失的 weight 统一为 1.0。</w:t>
      </w:r>
    </w:p>
    <w:p>
      <w:pPr>
        <w:pStyle w:val="ListNumber"/>
      </w:pPr>
      <w:r>
        <w:rPr>
          <w:rFonts w:ascii="Calibri" w:hAnsi="Calibri" w:eastAsia="DengXian"/>
        </w:rPr>
        <w:t>将实体 id 转换为 label 字段，便于显示、搜索和关键词匹配。</w:t>
      </w:r>
    </w:p>
    <w:p>
      <w:pPr>
        <w:pStyle w:val="ListNumber"/>
      </w:pPr>
      <w:r>
        <w:rPr>
          <w:rFonts w:ascii="Calibri" w:hAnsi="Calibri" w:eastAsia="DengXian"/>
        </w:rPr>
        <w:t>构建 outgoing 和 incoming 两类邻接索引，支持同时查看入边和出边。</w:t>
      </w:r>
    </w:p>
    <w:p>
      <w:pPr>
        <w:pStyle w:val="ListNumber"/>
      </w:pPr>
      <w:r>
        <w:rPr>
          <w:rFonts w:ascii="Calibri" w:hAnsi="Calibri" w:eastAsia="DengXian"/>
        </w:rPr>
        <w:t>按选中实体提取一跳或二跳 ego network，并限制最多显示节点数，避免网络图过度拥挤。</w:t>
      </w:r>
    </w:p>
    <w:p>
      <w:pPr>
        <w:pStyle w:val="Heading1"/>
      </w:pPr>
      <w:r>
        <w:t>6. 可视化页面指标解释</w:t>
      </w:r>
    </w:p>
    <w:p>
      <w:pPr>
        <w:pStyle w:val="Heading2"/>
      </w:pPr>
      <w:r>
        <w:t>6.1 邻居数量</w:t>
      </w:r>
    </w:p>
    <w:p>
      <w:r>
        <w:rPr>
          <w:rFonts w:ascii="Calibri" w:hAnsi="Calibri" w:eastAsia="DengXian"/>
        </w:rPr>
        <w:t>邻居数量表示与当前实体直接相连的不同实体数量。计算时同时考虑入边和出边，即只要某实体通过 source 或 target 与当前实体相连，就被视为当前实体的邻居。</w:t>
      </w:r>
    </w:p>
    <w:p>
      <w:r>
        <w:rPr>
          <w:rFonts w:ascii="Calibri" w:hAnsi="Calibri" w:eastAsia="DengXian"/>
        </w:rPr>
        <w:t>邻居数量高通常说明该实体处在复杂关系网络中，可能具有较高调查价值；但高连接度本身不能证明违法，还需要结合邻居类型、关系类型和证据路径进一步判断。</w:t>
      </w:r>
    </w:p>
    <w:p>
      <w:pPr>
        <w:pStyle w:val="Heading2"/>
      </w:pPr>
      <w:r>
        <w:t>6.2 相关边数</w:t>
      </w:r>
    </w:p>
    <w:p>
      <w:r>
        <w:rPr>
          <w:rFonts w:ascii="Calibri" w:hAnsi="Calibri" w:eastAsia="DengXian"/>
        </w:rPr>
        <w:t>相关边数表示当前实体直接参与的边数量。代码中的计算方式为：筛选所有 source 等于当前实体或 target 等于当前实体的边，然后统计数量。</w:t>
      </w:r>
    </w:p>
    <w:p>
      <w:r>
        <w:rPr>
          <w:rFonts w:ascii="Calibri" w:hAnsi="Calibri" w:eastAsia="DengXian"/>
        </w:rPr>
        <w:t>公式可写为：related_edges(e) = count(edge.source = e or edge.target = e)。如果一个实体有多条平行边，这些边会分别计数，因为数据本身是多重图。</w:t>
      </w:r>
    </w:p>
    <w:p>
      <w:pPr>
        <w:pStyle w:val="Heading2"/>
      </w:pPr>
      <w:r>
        <w:t>6.3 平均边权重</w:t>
      </w:r>
    </w:p>
    <w:p>
      <w:r>
        <w:rPr>
          <w:rFonts w:ascii="Calibri" w:hAnsi="Calibri" w:eastAsia="DengXian"/>
        </w:rPr>
        <w:t>平均边权重是当前实体所有相关边 weight 字段的平均值。它可用于粗略表示该实体关系证据的整体强度。如果平均边权重较高，说明该实体的关系边整体置信度或关联强度较强。</w:t>
      </w:r>
    </w:p>
    <w:p>
      <w:pPr>
        <w:pStyle w:val="Heading2"/>
      </w:pPr>
      <w:r>
        <w:t>6.4 上下文关系网络</w:t>
      </w:r>
    </w:p>
    <w:p>
      <w:r>
        <w:rPr>
          <w:rFonts w:ascii="Calibri" w:hAnsi="Calibri" w:eastAsia="DengXian"/>
        </w:rPr>
        <w:t>上下文关系网络采用 ego network 思路：选中实体位于中心，周围显示与其直接或间接相连的实体。深度为 1 时只显示直接邻居，深度为 2 时显示邻居的邻居。深度越大，能发现更多间接证据，但图也更容易变复杂。</w:t>
      </w:r>
    </w:p>
    <w:p>
      <w:r>
        <w:rPr>
          <w:rFonts w:ascii="Calibri" w:hAnsi="Calibri" w:eastAsia="DengXian"/>
        </w:rPr>
        <w:t>对于 979893388 这类高连接实体，一跳邻居数量已经很大。如果最多显示节点数设置过小，深度 2 可能被截断，因此页面会提示用户提高显示上限。</w:t>
      </w:r>
    </w:p>
    <w:p>
      <w:pPr>
        <w:pStyle w:val="Heading1"/>
      </w:pPr>
      <w:r>
        <w:t>7. 风险分数设计与计算方法</w:t>
      </w:r>
    </w:p>
    <w:p>
      <w:r>
        <w:rPr>
          <w:rFonts w:ascii="Calibri" w:hAnsi="Calibri" w:eastAsia="DengXian"/>
        </w:rPr>
        <w:t>风险分数是本项目为了辅助调查而设计的启发式指标，并非官方标签，也不能直接证明某实体参与非法捕鱼。它的作用是对大量实体进行优先级排序，帮助分析人员找到更值得继续查看的对象。</w:t>
      </w:r>
    </w:p>
    <w:p>
      <w:r>
        <w:rPr>
          <w:rFonts w:ascii="Calibri" w:hAnsi="Calibri" w:eastAsia="DengXian"/>
        </w:rPr>
        <w:t>风险模型综合考虑实体的网络结构、邻居类型、边类型、边权重和与非法捕鱼关键词节点的接近程度。当前实现位于 src/risk_model.py 的 score_entity 函数。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8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  <w:b/>
              </w:rPr>
              <w:t>指标</w:t>
            </w:r>
          </w:p>
        </w:tc>
        <w:tc>
          <w:tcPr>
            <w:tcW w:type="dxa" w:w="302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  <w:b/>
              </w:rPr>
              <w:t>计算方式</w:t>
            </w:r>
          </w:p>
        </w:tc>
        <w:tc>
          <w:tcPr>
            <w:tcW w:type="dxa" w:w="100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  <w:b/>
              </w:rPr>
              <w:t>权重</w:t>
            </w:r>
          </w:p>
        </w:tc>
        <w:tc>
          <w:tcPr>
            <w:tcW w:type="dxa" w:w="32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  <w:b/>
              </w:rPr>
              <w:t>含义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vessel_links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邻居中 type 为 vessel 的节点数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2.0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与船只直接相连，贴近非法捕鱼场景。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company_links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邻居中 type 为 company 的节点数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0.8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反映与公司网络的关联程度。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political_links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邻居中 type 为 political_organization 的节点数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1.2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提示可能存在政治或组织背景。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high_weight_edges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相关边中 weight &gt;= 0.9 的数量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0.4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反映高强度或高置信度关系数量。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ownership_edges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相关边中 type 为 ownership 的数量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0.7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反映所有权和控制结构。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membership_edges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相关边中 type 为 membership 的数量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0.5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反映组织隶属和成员关系。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keyword_neighbors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直接邻居中命中非法捕鱼关键词的节点数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2.0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反映与非法捕鱼语义线索的直接联系。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path_bonus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到关键词节点的最短路径奖励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2.0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路径越短，奖励越高，用于表示间接证据强弱。</w:t>
            </w:r>
          </w:p>
        </w:tc>
      </w:tr>
    </w:tbl>
    <w:p>
      <w:r>
        <w:rPr>
          <w:rFonts w:ascii="Calibri" w:hAnsi="Calibri" w:eastAsia="DengXian"/>
        </w:rPr>
        <w:t>完整公式如下：风险分数 = vessel_links × 2.0 + company_links × 0.8 + political_links × 1.2 + high_weight_edges × 0.4 + ownership_edges × 0.7 + membership_edges × 0.5 + keyword_neighbors × 2.0 + path_bonus × 2.0。</w:t>
      </w:r>
    </w:p>
    <w:p>
      <w:r>
        <w:rPr>
          <w:rFonts w:ascii="Calibri" w:hAnsi="Calibri" w:eastAsia="DengXian"/>
        </w:rPr>
        <w:t>其中 path_bonus 根据当前实体到非法捕鱼关键词节点的最短路径长度计算。若 3 步内能到达关键词节点，则路径越短奖励越高；若 3 步内不可达，则路径奖励为 0。代码中使用的形式为：path_bonus = max(0, 4 - path_length)。例如距离为 1 时 path_bonus 为 3，距离为 2 时为 2，距离为 3 时为 1。</w:t>
      </w:r>
    </w:p>
    <w:p>
      <w:r>
        <w:rPr>
          <w:rFonts w:ascii="Calibri" w:hAnsi="Calibri" w:eastAsia="DengXian"/>
        </w:rPr>
        <w:t>关键词节点由节点 label 中是否包含 illegal、unregulated、fishing、fish、shrimp、vessel、maritime、ocean、sea、catch、harbor 等词判断。这种方法适合快速筛选，但也可能把无关节点误判为相关，因此最终结论仍需要结合网络图和原始语境解释。</w:t>
      </w:r>
    </w:p>
    <w:p>
      <w:pPr>
        <w:pStyle w:val="Heading1"/>
      </w:pPr>
      <w:r>
        <w:t>8. 官方可疑实体分析结果</w:t>
      </w:r>
    </w:p>
    <w:p>
      <w:r>
        <w:rPr>
          <w:rFonts w:ascii="Calibri" w:hAnsi="Calibri" w:eastAsia="DengXian"/>
        </w:rPr>
        <w:t>系统对官方可疑实体进行风险评分后，得到如下摘要。该表可直接用于报告中的实体对比部分。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7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  <w:b/>
              </w:rPr>
              <w:t>实体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  <w:b/>
              </w:rPr>
              <w:t>风险分数</w:t>
            </w:r>
          </w:p>
        </w:tc>
        <w:tc>
          <w:tcPr>
            <w:tcW w:type="dxa" w:w="93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  <w:b/>
              </w:rPr>
              <w:t>邻居数</w:t>
            </w:r>
          </w:p>
        </w:tc>
        <w:tc>
          <w:tcPr>
            <w:tcW w:type="dxa" w:w="100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  <w:b/>
              </w:rPr>
              <w:t>相关边数</w:t>
            </w:r>
          </w:p>
        </w:tc>
        <w:tc>
          <w:tcPr>
            <w:tcW w:type="dxa" w:w="93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  <w:b/>
              </w:rPr>
              <w:t>船只连接</w:t>
            </w:r>
          </w:p>
        </w:tc>
        <w:tc>
          <w:tcPr>
            <w:tcW w:type="dxa" w:w="93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  <w:b/>
              </w:rPr>
              <w:t>公司连接</w:t>
            </w:r>
          </w:p>
        </w:tc>
        <w:tc>
          <w:tcPr>
            <w:tcW w:type="dxa" w:w="100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  <w:b/>
              </w:rPr>
              <w:t>所有权边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  <w:b/>
              </w:rPr>
              <w:t>成员边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979893388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111.8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177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205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1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8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22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68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8327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25.1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13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15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3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0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5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8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Mar de la Vida OJSC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18.5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15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17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0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0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10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Oceanfront Oasis Inc Carriers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9.2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4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4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0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0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1</w:t>
            </w:r>
          </w:p>
        </w:tc>
      </w:tr>
    </w:tbl>
    <w:p>
      <w:r>
        <w:rPr>
          <w:rFonts w:ascii="Calibri" w:hAnsi="Calibri" w:eastAsia="DengXian"/>
        </w:rPr>
        <w:t>从结果看，979893388 的风险分数和连接规模显著高于其他实体，说明它处于更复杂的关系团簇中；8327 虽然整体规模较小，但具有多个船只连接和 ownership 关系，因此也具有调查价值；Mar de la Vida OJSC 与 Oceanfront Oasis Inc Carriers 的风险分数相对较低，但仍应结合局部网络图检查其关系路径。</w:t>
      </w:r>
    </w:p>
    <w:p>
      <w:pPr>
        <w:pStyle w:val="Heading1"/>
      </w:pPr>
      <w:r>
        <w:t>9. 推荐调查公司分析</w:t>
      </w:r>
    </w:p>
    <w:p>
      <w:r>
        <w:rPr>
          <w:rFonts w:ascii="Calibri" w:hAnsi="Calibri" w:eastAsia="DengXian"/>
        </w:rPr>
        <w:t>系统还会对所有 company 类型节点进行风险排序，剔除官方可疑实体后，推荐 FishEye 进一步调查的公司。推荐逻辑与风险分数一致，即优先选择与船只、公司、政治组织、高权重边、ownership/membership 关系和关键词节点联系更强的公司。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80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  <w:b/>
              </w:rPr>
              <w:t>公司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  <w:b/>
              </w:rPr>
              <w:t>风险分数</w:t>
            </w:r>
          </w:p>
        </w:tc>
        <w:tc>
          <w:tcPr>
            <w:tcW w:type="dxa" w:w="93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  <w:b/>
              </w:rPr>
              <w:t>邻居数</w:t>
            </w:r>
          </w:p>
        </w:tc>
        <w:tc>
          <w:tcPr>
            <w:tcW w:type="dxa" w:w="100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  <w:b/>
              </w:rPr>
              <w:t>相关边数</w:t>
            </w:r>
          </w:p>
        </w:tc>
        <w:tc>
          <w:tcPr>
            <w:tcW w:type="dxa" w:w="93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  <w:b/>
              </w:rPr>
              <w:t>船只连接</w:t>
            </w:r>
          </w:p>
        </w:tc>
        <w:tc>
          <w:tcPr>
            <w:tcW w:type="dxa" w:w="93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  <w:b/>
              </w:rPr>
              <w:t>公司连接</w:t>
            </w:r>
          </w:p>
        </w:tc>
        <w:tc>
          <w:tcPr>
            <w:tcW w:type="dxa" w:w="115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  <w:b/>
              </w:rPr>
              <w:t>高权重边</w:t>
            </w:r>
          </w:p>
        </w:tc>
      </w:tr>
      <w:t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png xi  Line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225.5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249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399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10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8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60</w:t>
            </w:r>
          </w:p>
        </w:tc>
      </w:tr>
      <w:t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Mar del Oeste Pic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206.7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225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356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9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7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67</w:t>
            </w:r>
          </w:p>
        </w:tc>
      </w:tr>
      <w:t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Playa del Cielo Kga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125.9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138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174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4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8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49</w:t>
            </w:r>
          </w:p>
        </w:tc>
      </w:tr>
      <w:t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Faroe Islands Shrimp Shark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108.0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164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208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3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5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48</w:t>
            </w:r>
          </w:p>
        </w:tc>
      </w:tr>
      <w:t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Spanish Shrimp  Carriers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65.9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84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96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1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5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26</w:t>
            </w:r>
          </w:p>
        </w:tc>
      </w:tr>
      <w:t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Benton Ltd. Liability Co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38.9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39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48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0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1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28</w:t>
            </w:r>
          </w:p>
        </w:tc>
      </w:tr>
      <w:t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The Salty Pearl River S.p.A. Export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20.5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16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17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0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3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1</w:t>
            </w:r>
          </w:p>
        </w:tc>
      </w:tr>
      <w:t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Olas del Sur Inc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17.4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14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15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0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0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2</w:t>
            </w:r>
          </w:p>
        </w:tc>
      </w:tr>
      <w:t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Kariba Dam  Corporation Nautical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17.0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9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9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1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1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3</w:t>
            </w:r>
          </w:p>
        </w:tc>
      </w:tr>
      <w:t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Turkish Sword Buoy Incorporated Forwading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16.7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10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13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0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1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DengXian"/>
              </w:rPr>
              <w:t>3</w:t>
            </w:r>
          </w:p>
        </w:tc>
      </w:tr>
    </w:tbl>
    <w:p>
      <w:r>
        <w:rPr>
          <w:rFonts w:ascii="Calibri" w:hAnsi="Calibri" w:eastAsia="DengXian"/>
        </w:rPr>
        <w:t>推荐公司列表可以用于回答官方问题中的“还有哪些公司值得 FishEye 调查”。在写作时，应避免只罗列排名，而应结合每个公司的网络图说明其可疑之处，例如是否连接多个船只、是否拥有复杂 ownership 结构、是否与已知可疑实体共享邻居。</w:t>
      </w:r>
    </w:p>
    <w:p>
      <w:pPr>
        <w:pStyle w:val="Heading1"/>
      </w:pPr>
      <w:r>
        <w:t>10. 如何利用可视化结果回答课程问题</w:t>
      </w:r>
    </w:p>
    <w:p>
      <w:pPr>
        <w:pStyle w:val="ListNumber"/>
      </w:pPr>
      <w:r>
        <w:rPr>
          <w:rFonts w:ascii="Calibri" w:hAnsi="Calibri" w:eastAsia="DengXian"/>
        </w:rPr>
        <w:t>针对每个官方可疑实体，选择该实体并截图其一跳关系网络，记录邻居数量、相关边数、风险分数和关系类型分布。</w:t>
      </w:r>
    </w:p>
    <w:p>
      <w:pPr>
        <w:pStyle w:val="ListNumber"/>
      </w:pPr>
      <w:r>
        <w:rPr>
          <w:rFonts w:ascii="Calibri" w:hAnsi="Calibri" w:eastAsia="DengXian"/>
        </w:rPr>
        <w:t>比较四个可疑实体的风险证据表，找出高风险实体的共同模式，例如高连接度、多 ownership、多 membership 或存在船只连接。</w:t>
      </w:r>
    </w:p>
    <w:p>
      <w:pPr>
        <w:pStyle w:val="ListNumber"/>
      </w:pPr>
      <w:r>
        <w:rPr>
          <w:rFonts w:ascii="Calibri" w:hAnsi="Calibri" w:eastAsia="DengXian"/>
        </w:rPr>
        <w:t>切换到推荐调查公司表，选择排名靠前的公司继续查看其局部网络，挑选 3 到 5 个写入报告。</w:t>
      </w:r>
    </w:p>
    <w:p>
      <w:pPr>
        <w:pStyle w:val="ListNumber"/>
      </w:pPr>
      <w:r>
        <w:rPr>
          <w:rFonts w:ascii="Calibri" w:hAnsi="Calibri" w:eastAsia="DengXian"/>
        </w:rPr>
        <w:t>对于高连接实体，可以将关系网络深度调为 2，并适当提高最多显示节点数，观察是否存在间接证据路径。</w:t>
      </w:r>
    </w:p>
    <w:p>
      <w:pPr>
        <w:pStyle w:val="ListNumber"/>
      </w:pPr>
      <w:r>
        <w:rPr>
          <w:rFonts w:ascii="Calibri" w:hAnsi="Calibri" w:eastAsia="DengXian"/>
        </w:rPr>
        <w:t>最终结论应使用“证据强弱”表达，而不是简单断言某实体违法。推荐使用高、中、低三个置信等级。</w:t>
      </w:r>
    </w:p>
    <w:p>
      <w:r>
        <w:rPr>
          <w:rFonts w:ascii="Calibri" w:hAnsi="Calibri" w:eastAsia="DengXian"/>
        </w:rPr>
        <w:t>报告写作时可以采用“观察-证据-解释-结论”的结构。例如：观察到某实体连接多个 vessel 节点；证据来自网络图和风险表；解释为该实体与船只活动联系密切；结论为建议 FishEye 进一步调查。</w:t>
      </w:r>
    </w:p>
    <w:p>
      <w:pPr>
        <w:pStyle w:val="Heading1"/>
      </w:pPr>
      <w:r>
        <w:t>11. 方法局限与改进方向</w:t>
      </w:r>
    </w:p>
    <w:p>
      <w:pPr>
        <w:pStyle w:val="ListBullet"/>
      </w:pPr>
      <w:r>
        <w:rPr>
          <w:rFonts w:ascii="Calibri" w:hAnsi="Calibri" w:eastAsia="DengXian"/>
        </w:rPr>
        <w:t>知识图谱由 NLP 自动抽取得到，关系可能存在误抽取、漏抽取或语义歧义。</w:t>
      </w:r>
    </w:p>
    <w:p>
      <w:pPr>
        <w:pStyle w:val="ListBullet"/>
      </w:pPr>
      <w:r>
        <w:rPr>
          <w:rFonts w:ascii="Calibri" w:hAnsi="Calibri" w:eastAsia="DengXian"/>
        </w:rPr>
        <w:t>部分节点为数字 ID 或乱码文本，降低了人工解释的直观性。</w:t>
      </w:r>
    </w:p>
    <w:p>
      <w:pPr>
        <w:pStyle w:val="ListBullet"/>
      </w:pPr>
      <w:r>
        <w:rPr>
          <w:rFonts w:ascii="Calibri" w:hAnsi="Calibri" w:eastAsia="DengXian"/>
        </w:rPr>
        <w:t>当前风险分数是启发式公式，权重由课程项目分析目标设定，不代表官方真实风险标签。</w:t>
      </w:r>
    </w:p>
    <w:p>
      <w:pPr>
        <w:pStyle w:val="ListBullet"/>
      </w:pPr>
      <w:r>
        <w:rPr>
          <w:rFonts w:ascii="Calibri" w:hAnsi="Calibri" w:eastAsia="DengXian"/>
        </w:rPr>
        <w:t>关键词匹配方法较简单，可能把包含 fish、sea、ocean 等词的普通实体也视为语义相关。</w:t>
      </w:r>
    </w:p>
    <w:p>
      <w:pPr>
        <w:pStyle w:val="ListBullet"/>
      </w:pPr>
      <w:r>
        <w:rPr>
          <w:rFonts w:ascii="Calibri" w:hAnsi="Calibri" w:eastAsia="DengXian"/>
        </w:rPr>
        <w:t>二跳网络在高连接实体上容易过密，需要结合节点上限、筛选关系类型和证据路径进行解释。</w:t>
      </w:r>
    </w:p>
    <w:p>
      <w:pPr>
        <w:pStyle w:val="ListBullet"/>
      </w:pPr>
      <w:r>
        <w:rPr>
          <w:rFonts w:ascii="Calibri" w:hAnsi="Calibri" w:eastAsia="DengXian"/>
        </w:rPr>
        <w:t>后续可加入社区发现、中心性指标、可疑实体共享邻居分析和路径可视化，以增强模型解释力。</w:t>
      </w:r>
    </w:p>
    <w:p>
      <w:pPr>
        <w:pStyle w:val="Heading1"/>
      </w:pPr>
      <w:r>
        <w:t>12. 小结</w:t>
      </w:r>
    </w:p>
    <w:p>
      <w:r>
        <w:rPr>
          <w:rFonts w:ascii="Calibri" w:hAnsi="Calibri" w:eastAsia="DengXian"/>
        </w:rPr>
        <w:t>本项目围绕 VAST Challenge 2023 MC1 构建了一个面向非法捕鱼调查的知识图谱可视分析框架。系统将原始 JSON 图数据转换为节点表和边表，提供实体搜索、局部网络展示、关系类型统计、风险评分和公司推荐功能。通过该系统，使用者可以从复杂知识图谱中快速定位可疑实体的上下文关系，并用结构化指标支撑课程报告中的分析结论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DengXi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DengXi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DengXian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DengXi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