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Peterson drew attention to the different </w:t>
      </w:r>
      <w:proofErr w:type="gramStart"/>
      <w:r w:rsidRPr="00217095">
        <w:rPr>
          <w:rFonts w:ascii="Times" w:hAnsi="Times" w:cstheme="minorHAnsi"/>
          <w:sz w:val="28"/>
          <w:szCs w:val="28"/>
        </w:rPr>
        <w:t>ways</w:t>
      </w:r>
      <w:proofErr w:type="gramEnd"/>
      <w:r w:rsidRPr="00217095">
        <w:rPr>
          <w:rFonts w:ascii="Times" w:hAnsi="Times" w:cstheme="minorHAnsi"/>
          <w:sz w:val="28"/>
          <w:szCs w:val="28"/>
        </w:rPr>
        <w:t xml:space="preserve"> money can make a person happy. To him, money available definitely</w:t>
      </w:r>
      <w:r w:rsidR="002D26E0">
        <w:rPr>
          <w:rFonts w:ascii="Times" w:hAnsi="Times" w:cstheme="minorHAnsi"/>
          <w:sz w:val="28"/>
          <w:szCs w:val="28"/>
        </w:rPr>
        <w:t>,</w:t>
      </w:r>
      <w:r w:rsidRPr="00217095">
        <w:rPr>
          <w:rFonts w:ascii="Times" w:hAnsi="Times" w:cstheme="minorHAnsi"/>
          <w:sz w:val="28"/>
          <w:szCs w:val="28"/>
        </w:rPr>
        <w:t xml:space="preserve"> leads to a very comfortable life and puts everything in one’s convenience. He further talks about the indirect forms of happiness money returns back to </w:t>
      </w:r>
      <w:r w:rsidRPr="00217095">
        <w:rPr>
          <w:rFonts w:ascii="Times" w:hAnsi="Times" w:cstheme="minorHAnsi"/>
          <w:sz w:val="28"/>
          <w:szCs w:val="28"/>
        </w:rPr>
        <w:t>its</w:t>
      </w:r>
      <w:r w:rsidRPr="00217095">
        <w:rPr>
          <w:rFonts w:ascii="Times" w:hAnsi="Times" w:cstheme="minorHAnsi"/>
          <w:sz w:val="28"/>
          <w:szCs w:val="28"/>
        </w:rPr>
        <w:t xml:space="preserve"> owner even when it is not being used for the owner’s direct need: spending on others. </w:t>
      </w: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Novotney firmly states that, money is not all. Accumulating money to the ends of the world is not all one needs for a guaranteed happy life. Immense wealth comes with packages of </w:t>
      </w:r>
      <w:r w:rsidRPr="00217095">
        <w:rPr>
          <w:rFonts w:ascii="Times" w:hAnsi="Times" w:cstheme="minorHAnsi"/>
          <w:sz w:val="28"/>
          <w:szCs w:val="28"/>
        </w:rPr>
        <w:t>its</w:t>
      </w:r>
      <w:r w:rsidRPr="00217095">
        <w:rPr>
          <w:rFonts w:ascii="Times" w:hAnsi="Times" w:cstheme="minorHAnsi"/>
          <w:sz w:val="28"/>
          <w:szCs w:val="28"/>
        </w:rPr>
        <w:t xml:space="preserve"> own problems, that qualify as the daunting negativity, that lack of money causes in the life of poor people too. </w:t>
      </w: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An example he gave was how most rich people did not want their wealth to get into their children’s head. And for their children to have a normal fulfilled life, without any interferences as a result of their wealth. </w:t>
      </w: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Personally, I strongly side with all </w:t>
      </w:r>
      <w:r w:rsidR="002D26E0">
        <w:rPr>
          <w:rFonts w:ascii="Times" w:hAnsi="Times" w:cstheme="minorHAnsi"/>
          <w:sz w:val="28"/>
          <w:szCs w:val="28"/>
        </w:rPr>
        <w:t xml:space="preserve">of </w:t>
      </w:r>
      <w:r w:rsidRPr="00217095">
        <w:rPr>
          <w:rFonts w:ascii="Times" w:hAnsi="Times" w:cstheme="minorHAnsi"/>
          <w:sz w:val="28"/>
          <w:szCs w:val="28"/>
        </w:rPr>
        <w:t>Peterson’s ideas. Money is directly proportional to happiness.</w:t>
      </w: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Considering the research from Novotney, the weights of the problems of the rich that are as a result of their money, are not comparable to the </w:t>
      </w:r>
      <w:r w:rsidR="002D26E0">
        <w:rPr>
          <w:rFonts w:ascii="Times" w:hAnsi="Times" w:cstheme="minorHAnsi"/>
          <w:sz w:val="28"/>
          <w:szCs w:val="28"/>
        </w:rPr>
        <w:t xml:space="preserve">weight of the </w:t>
      </w:r>
      <w:r w:rsidRPr="00217095">
        <w:rPr>
          <w:rFonts w:ascii="Times" w:hAnsi="Times" w:cstheme="minorHAnsi"/>
          <w:sz w:val="28"/>
          <w:szCs w:val="28"/>
        </w:rPr>
        <w:t xml:space="preserve">numerous problems that the poor face as a result of no money; hence </w:t>
      </w:r>
      <w:r w:rsidR="002D26E0">
        <w:rPr>
          <w:rFonts w:ascii="Times" w:hAnsi="Times" w:cstheme="minorHAnsi"/>
          <w:sz w:val="28"/>
          <w:szCs w:val="28"/>
        </w:rPr>
        <w:t>rich</w:t>
      </w:r>
      <w:r w:rsidRPr="00217095">
        <w:rPr>
          <w:rFonts w:ascii="Times" w:hAnsi="Times" w:cstheme="minorHAnsi"/>
          <w:sz w:val="28"/>
          <w:szCs w:val="28"/>
        </w:rPr>
        <w:t xml:space="preserve"> people in their biggest problems </w:t>
      </w:r>
      <w:r w:rsidR="002D26E0">
        <w:rPr>
          <w:rFonts w:ascii="Times" w:hAnsi="Times" w:cstheme="minorHAnsi"/>
          <w:sz w:val="28"/>
          <w:szCs w:val="28"/>
        </w:rPr>
        <w:t>as described by</w:t>
      </w:r>
      <w:r w:rsidRPr="00217095">
        <w:rPr>
          <w:rFonts w:ascii="Times" w:hAnsi="Times" w:cstheme="minorHAnsi"/>
          <w:sz w:val="28"/>
          <w:szCs w:val="28"/>
        </w:rPr>
        <w:t xml:space="preserve"> </w:t>
      </w:r>
      <w:r w:rsidRPr="00217095">
        <w:rPr>
          <w:rFonts w:ascii="Times" w:hAnsi="Times" w:cstheme="minorHAnsi"/>
          <w:sz w:val="28"/>
          <w:szCs w:val="28"/>
        </w:rPr>
        <w:t>Novot</w:t>
      </w:r>
      <w:r>
        <w:rPr>
          <w:rFonts w:ascii="Times" w:hAnsi="Times" w:cstheme="minorHAnsi"/>
          <w:sz w:val="28"/>
          <w:szCs w:val="28"/>
        </w:rPr>
        <w:t>n</w:t>
      </w:r>
      <w:r w:rsidRPr="00217095">
        <w:rPr>
          <w:rFonts w:ascii="Times" w:hAnsi="Times" w:cstheme="minorHAnsi"/>
          <w:sz w:val="28"/>
          <w:szCs w:val="28"/>
        </w:rPr>
        <w:t>ey</w:t>
      </w:r>
      <w:r w:rsidRPr="00217095">
        <w:rPr>
          <w:rFonts w:ascii="Times" w:hAnsi="Times" w:cstheme="minorHAnsi"/>
          <w:sz w:val="28"/>
          <w:szCs w:val="28"/>
        </w:rPr>
        <w:t xml:space="preserve">, are significantly happier than the </w:t>
      </w:r>
      <w:r w:rsidR="002D26E0">
        <w:rPr>
          <w:rFonts w:ascii="Times" w:hAnsi="Times" w:cstheme="minorHAnsi"/>
          <w:sz w:val="28"/>
          <w:szCs w:val="28"/>
        </w:rPr>
        <w:t>average poor person in every way.</w:t>
      </w: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If we really take a good look at what happiness is in this context. We are referring to living a comfortable and a low-stressed life. I believe comfort is directly proportional to happiness. Comfort in the sense that one has what he/she wants, or </w:t>
      </w:r>
      <w:r w:rsidRPr="00217095">
        <w:rPr>
          <w:rFonts w:ascii="Times" w:hAnsi="Times" w:cstheme="minorHAnsi"/>
          <w:sz w:val="28"/>
          <w:szCs w:val="28"/>
        </w:rPr>
        <w:lastRenderedPageBreak/>
        <w:t xml:space="preserve">most of what he/she needs; </w:t>
      </w:r>
      <w:r w:rsidRPr="00217095">
        <w:rPr>
          <w:rFonts w:ascii="Times" w:hAnsi="Times" w:cstheme="minorHAnsi"/>
          <w:sz w:val="28"/>
          <w:szCs w:val="28"/>
        </w:rPr>
        <w:t>therefore,</w:t>
      </w:r>
      <w:r w:rsidRPr="00217095">
        <w:rPr>
          <w:rFonts w:ascii="Times" w:hAnsi="Times" w:cstheme="minorHAnsi"/>
          <w:sz w:val="28"/>
          <w:szCs w:val="28"/>
        </w:rPr>
        <w:t xml:space="preserve"> they have less worries. And for one to get most of what they need, they would need money as the form of exchange. As a result of this, </w:t>
      </w:r>
      <w:r w:rsidRPr="00217095">
        <w:rPr>
          <w:rFonts w:ascii="Times" w:hAnsi="Times" w:cstheme="minorHAnsi"/>
          <w:sz w:val="28"/>
          <w:szCs w:val="28"/>
        </w:rPr>
        <w:t>simply</w:t>
      </w:r>
      <w:r w:rsidRPr="00217095">
        <w:rPr>
          <w:rFonts w:ascii="Times" w:hAnsi="Times" w:cstheme="minorHAnsi"/>
          <w:sz w:val="28"/>
          <w:szCs w:val="28"/>
        </w:rPr>
        <w:t xml:space="preserve"> put —- more money always means more happiness. </w:t>
      </w:r>
    </w:p>
    <w:p w:rsid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bookmarkStart w:id="0" w:name="_GoBack"/>
      <w:bookmarkEnd w:id="0"/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b/>
          <w:bCs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b/>
          <w:bCs/>
          <w:sz w:val="28"/>
          <w:szCs w:val="28"/>
        </w:rPr>
      </w:pPr>
      <w:r w:rsidRPr="00217095">
        <w:rPr>
          <w:rFonts w:ascii="Times" w:hAnsi="Times" w:cstheme="minorHAnsi"/>
          <w:b/>
          <w:bCs/>
          <w:sz w:val="28"/>
          <w:szCs w:val="28"/>
        </w:rPr>
        <w:t>REFERENCES</w:t>
      </w: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Peterson, </w:t>
      </w:r>
      <w:r w:rsidRPr="00217095">
        <w:rPr>
          <w:rFonts w:ascii="Times" w:hAnsi="Times" w:cstheme="minorHAnsi"/>
          <w:sz w:val="28"/>
          <w:szCs w:val="28"/>
        </w:rPr>
        <w:t>L.</w:t>
      </w:r>
      <w:r>
        <w:rPr>
          <w:rFonts w:ascii="Times" w:hAnsi="Times" w:cstheme="minorHAnsi"/>
          <w:sz w:val="28"/>
          <w:szCs w:val="28"/>
        </w:rPr>
        <w:t xml:space="preserve"> </w:t>
      </w:r>
      <w:r w:rsidRPr="00217095">
        <w:rPr>
          <w:rFonts w:ascii="Times" w:hAnsi="Times" w:cstheme="minorHAnsi"/>
          <w:sz w:val="28"/>
          <w:szCs w:val="28"/>
        </w:rPr>
        <w:t>(2008</w:t>
      </w:r>
      <w:r w:rsidRPr="00217095">
        <w:rPr>
          <w:rFonts w:ascii="Times" w:hAnsi="Times" w:cstheme="minorHAnsi"/>
          <w:sz w:val="28"/>
          <w:szCs w:val="28"/>
        </w:rPr>
        <w:t xml:space="preserve">, June 06) Money </w:t>
      </w:r>
      <w:r w:rsidR="00BA4856" w:rsidRPr="00217095">
        <w:rPr>
          <w:rFonts w:ascii="Times" w:hAnsi="Times" w:cstheme="minorHAnsi"/>
          <w:sz w:val="28"/>
          <w:szCs w:val="28"/>
        </w:rPr>
        <w:t>and</w:t>
      </w:r>
      <w:r w:rsidRPr="00217095">
        <w:rPr>
          <w:rFonts w:ascii="Times" w:hAnsi="Times" w:cstheme="minorHAnsi"/>
          <w:sz w:val="28"/>
          <w:szCs w:val="28"/>
        </w:rPr>
        <w:t xml:space="preserve"> Happiness. Retrieved from </w:t>
      </w:r>
      <w:hyperlink r:id="rId4" w:history="1">
        <w:r w:rsidRPr="00BA4856">
          <w:rPr>
            <w:rFonts w:ascii="Times" w:hAnsi="Times" w:cstheme="minorHAnsi"/>
            <w:color w:val="4472C4" w:themeColor="accent1"/>
            <w:sz w:val="28"/>
            <w:szCs w:val="28"/>
            <w:u w:val="single" w:color="DCA10D"/>
          </w:rPr>
          <w:t>https://www.psychologytoday.com/us/blog/the-good-life/200806/money-and-happiness</w:t>
        </w:r>
      </w:hyperlink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</w:p>
    <w:p w:rsidR="00217095" w:rsidRPr="00217095" w:rsidRDefault="00217095" w:rsidP="00217095">
      <w:pPr>
        <w:autoSpaceDE w:val="0"/>
        <w:autoSpaceDN w:val="0"/>
        <w:adjustRightInd w:val="0"/>
        <w:spacing w:line="360" w:lineRule="auto"/>
        <w:rPr>
          <w:rFonts w:ascii="Times" w:hAnsi="Times" w:cstheme="minorHAnsi"/>
          <w:sz w:val="28"/>
          <w:szCs w:val="28"/>
        </w:rPr>
      </w:pPr>
      <w:r w:rsidRPr="00217095">
        <w:rPr>
          <w:rFonts w:ascii="Times" w:hAnsi="Times" w:cstheme="minorHAnsi"/>
          <w:sz w:val="28"/>
          <w:szCs w:val="28"/>
        </w:rPr>
        <w:t xml:space="preserve">Novotney, A. (2012, Aug) Money Cannot Buy Happiness. Retrieved from </w:t>
      </w:r>
      <w:hyperlink r:id="rId5" w:history="1">
        <w:r w:rsidRPr="00BA4856">
          <w:rPr>
            <w:rFonts w:ascii="Times" w:hAnsi="Times" w:cstheme="minorHAnsi"/>
            <w:color w:val="2F5496" w:themeColor="accent1" w:themeShade="BF"/>
            <w:sz w:val="28"/>
            <w:szCs w:val="28"/>
            <w:u w:val="single" w:color="DCA10D"/>
          </w:rPr>
          <w:t>https://www.apa.org/monitor/2012/07-08/money</w:t>
        </w:r>
      </w:hyperlink>
    </w:p>
    <w:p w:rsidR="00102C85" w:rsidRPr="00217095" w:rsidRDefault="00BA4856" w:rsidP="00217095">
      <w:pPr>
        <w:spacing w:line="360" w:lineRule="auto"/>
        <w:rPr>
          <w:rFonts w:ascii="Times" w:hAnsi="Times" w:cstheme="minorHAnsi"/>
          <w:sz w:val="28"/>
          <w:szCs w:val="28"/>
        </w:rPr>
      </w:pPr>
    </w:p>
    <w:sectPr w:rsidR="00102C85" w:rsidRPr="00217095" w:rsidSect="008D50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95"/>
    <w:rsid w:val="00217095"/>
    <w:rsid w:val="002D26E0"/>
    <w:rsid w:val="00441D89"/>
    <w:rsid w:val="00B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E8558"/>
  <w15:chartTrackingRefBased/>
  <w15:docId w15:val="{EE8C5BC1-BD26-4241-A0DE-10BAF25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a.org/monitor/2012/07-08/money" TargetMode="External"/><Relationship Id="rId4" Type="http://schemas.openxmlformats.org/officeDocument/2006/relationships/hyperlink" Target="https://www.psychologytoday.com/us/blog/the-good-life/200806/money-an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 OpokuAgyemang</dc:creator>
  <cp:keywords/>
  <dc:description/>
  <cp:lastModifiedBy>Frimpong OpokuAgyemang</cp:lastModifiedBy>
  <cp:revision>3</cp:revision>
  <dcterms:created xsi:type="dcterms:W3CDTF">2019-07-11T10:40:00Z</dcterms:created>
  <dcterms:modified xsi:type="dcterms:W3CDTF">2019-07-11T10:53:00Z</dcterms:modified>
</cp:coreProperties>
</file>