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Full System Integration Test: Fault Injection</w:t>
      </w:r>
    </w:p>
    <w:p>
      <w:pPr>
        <w:jc w:val="center"/>
      </w:pPr>
      <w:r>
        <w:rPr>
          <w:i/>
          <w:iCs/>
          <w:sz w:val="22"/>
          <w:szCs w:val="22"/>
        </w:rPr>
        <w:t xml:space="preserve">Satellite Telemetry Anomaly Detection — Capstone Project</w:t>
      </w:r>
    </w:p>
    <w:p>
      <w:pPr>
        <w:jc w:val="center"/>
      </w:pPr>
      <w:r>
        <w:rPr>
          <w:color w:val="555555"/>
          <w:sz w:val="20"/>
          <w:szCs w:val="20"/>
        </w:rPr>
        <w:t xml:space="preserve">Day 26</w:t>
      </w:r>
    </w:p>
    <w:p>
      <w:pPr>
        <w:spacing w:after="200"/>
      </w:pPr>
    </w:p>
    <w:p>
      <w:pPr>
        <w:pStyle w:val="Heading1"/>
      </w:pPr>
      <w:r>
        <w:t xml:space="preserve">1. What This Test Proves</w:t>
      </w:r>
    </w:p>
    <w:p>
      <w:pPr>
        <w:spacing w:after="150"/>
      </w:pPr>
      <w:r>
        <w:rPr>
          <w:sz w:val="22"/>
          <w:szCs w:val="22"/>
        </w:rPr>
        <w:t xml:space="preserve">Every prior evaluation of this system (offline F1, live streaming accuracy) measured performance against historical anomalies the model's features were designed around. This test asks a different, more important question: can the system detect a fault it has never seen labeled, injected live into the stream, using the exact same production code (backend/feature_extractor.py and backend/model_service.py) that serves real predictions? This is the closest test to genuine real-world generalization the project has run.</w:t>
      </w:r>
    </w:p>
    <w:p>
      <w:pPr>
        <w:spacing w:after="150"/>
      </w:pPr>
    </w:p>
    <w:p>
      <w:pPr>
        <w:pStyle w:val="Heading1"/>
      </w:pPr>
      <w:r>
        <w:t xml:space="preserve">2. Method</w:t>
      </w:r>
    </w:p>
    <w:p>
      <w:pPr>
        <w:spacing w:after="150"/>
      </w:pPr>
      <w:r>
        <w:rPr>
          <w:sz w:val="22"/>
          <w:szCs w:val="22"/>
        </w:rPr>
        <w:t xml:space="preserve">Channel CADC0873 was streamed with three types of synthetic faults injected at regular intervals (never present in the historical labels): a spike (value shifted +/-15 standard deviations), a dropout (value forced to exactly zero), and a drift (value shifted progressively further over time). Each reading, including injected ones, was passed through the real, unmodified feature extraction and prediction code used by the live backend.</w:t>
      </w:r>
    </w:p>
    <w:p>
      <w:pPr>
        <w:spacing w:after="150"/>
      </w:pPr>
    </w:p>
    <w:p>
      <w:pPr>
        <w:pStyle w:val="Heading1"/>
      </w:pPr>
      <w:r>
        <w:t xml:space="preserve">3. Results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500"/>
      </w:tblGrid>
      <w:tr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size</w:t>
            </w:r>
          </w:p>
        </w:tc>
        <w:tc>
          <w:tcPr>
            <w:tcW w:type="dxa" w:w="35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Correctly flagged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spike faults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98.7%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drift faults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97.3%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dropout faults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76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48.7%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synthetic faults combined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227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81.5%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Historical labeled anomalies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22,378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66.1%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Normal (undisturbed) readings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45,684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61.3% correctly left unflagged</w:t>
            </w:r>
          </w:p>
        </w:tc>
      </w:tr>
    </w:tbl>
    <w:p>
      <w:pPr>
        <w:spacing w:after="150"/>
      </w:pPr>
    </w:p>
    <w:p>
      <w:pPr>
        <w:pStyle w:val="Heading1"/>
      </w:pPr>
      <w:r>
        <w:t xml:space="preserve">4. Key Finding: Strong Overall Generalization, With One Clear Weakness</w:t>
      </w:r>
    </w:p>
    <w:p>
      <w:pPr>
        <w:spacing w:after="150"/>
      </w:pPr>
      <w:r>
        <w:rPr>
          <w:sz w:val="22"/>
          <w:szCs w:val="22"/>
        </w:rPr>
        <w:t xml:space="preserve">The system correctly detects 81.5% of synthetic faults it was never trained on or shown labels for, which is genuine evidence that the feature-based detection approach generalizes beyond memorizing historical patterns. Spike and drift faults are detected almost perfectly (97-99%).</w:t>
      </w:r>
    </w:p>
    <w:p>
      <w:pPr>
        <w:spacing w:after="150"/>
      </w:pPr>
      <w:r>
        <w:rPr>
          <w:sz w:val="22"/>
          <w:szCs w:val="22"/>
        </w:rPr>
        <w:t xml:space="preserve">Dropout faults are a clear exception, detected only 48.7% of the time. Investigating why: channel CADC0873's real values already sit at an extremely small scale (mean approximately -1.1e-6, standard deviation approximately 2.1e-5). Forcing a reading to exactly 0.0 is therefore numerically close to the channel's typical baseline value, unlike a 15-standard-deviation spike or a progressively growing drift, both of which are unmistakably large relative to the baseline. The current 19 features are not sensitive enough to reliably catch this specific, subtle type of fault.</w:t>
      </w:r>
    </w:p>
    <w:p>
      <w:pPr>
        <w:spacing w:after="150"/>
      </w:pPr>
    </w:p>
    <w:p>
      <w:pPr>
        <w:pStyle w:val="Heading1"/>
      </w:pPr>
      <w:r>
        <w:t xml:space="preserve">5. Recommendation</w:t>
      </w:r>
    </w:p>
    <w:p>
      <w:pPr>
        <w:spacing w:after="150"/>
      </w:pPr>
      <w:r>
        <w:rPr>
          <w:sz w:val="22"/>
          <w:szCs w:val="22"/>
        </w:rPr>
        <w:t xml:space="preserve">This is a genuine, specific, and fixable limitation rather than a general weakness in the approach. A dedicated feature capturing near-zero or constant-value runs (e.g., counting consecutive readings within a small tolerance of zero) would likely improve dropout detection specifically, without needing to change the overall approach. This is a concrete, well-scoped item for future work, and a good example of a limitation that was found through deliberate testing rather than left undiscovered.</w:t>
      </w:r>
    </w:p>
    <w:p>
      <w:pPr>
        <w:spacing w:after="150"/>
      </w:pPr>
    </w:p>
    <w:p>
      <w:pPr>
        <w:pStyle w:val="Heading1"/>
      </w:pPr>
      <w:r>
        <w:t xml:space="preserve">6. Conclusion</w:t>
      </w:r>
    </w:p>
    <w:p>
      <w:pPr>
        <w:spacing w:after="150"/>
      </w:pPr>
      <w:r>
        <w:rPr>
          <w:sz w:val="22"/>
          <w:szCs w:val="22"/>
        </w:rPr>
        <w:t xml:space="preserve">The full system — simulator/fault injection, real-time feature extraction, and the trained baseline model — was tested together end-to-end using the actual production code, not a simulated approximation. The result is an honest, specific, and largely positive finding: strong generalization to two of three fault types, with a precisely identified and explained gap on the third, giving the team a clear, evidence-based next step rather than a vague concern.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2026-09-13T14:17:21.511Z</dcterms:created>
  <dcterms:modified xsi:type="dcterms:W3CDTF">2026-09-13T14:17:21.511Z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