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AND EXPENSE POLICY</w:t>
      </w:r>
    </w:p>
    <w:p>
      <w:r>
        <w:t>Rules for business travel and expenses at Acme Technologies Pvt Ltd. Book travel through the travel desk wherever possible.</w:t>
      </w:r>
    </w:p>
    <w:p>
      <w:pPr>
        <w:pStyle w:val="Heading1"/>
      </w:pPr>
      <w:r>
        <w:t>1. Approval</w:t>
      </w:r>
    </w:p>
    <w:p>
      <w:r>
        <w:t>Domestic travel needs the manager's approval before booking. International travel also needs the department head's approval.</w:t>
      </w:r>
    </w:p>
    <w:p>
      <w:pPr>
        <w:pStyle w:val="Heading1"/>
      </w:pPr>
      <w:r>
        <w:t>2. Flights and trains</w:t>
      </w:r>
    </w:p>
    <w:p>
      <w:r>
        <w:t>Book economy class for flights under 6 hours. Book at least 7 days ahead where possible. Train travel is in 2A or 3A class.</w:t>
      </w:r>
    </w:p>
    <w:p>
      <w:pPr>
        <w:pStyle w:val="Heading1"/>
      </w:pPr>
      <w:r>
        <w:t>3. Hotel stay</w:t>
      </w:r>
    </w:p>
    <w:p>
      <w:r>
        <w:t>Hotel stays are allowed up to 6,000 rupees a night in metro cities and up to 4,000 rupees a night elsewhere, including taxes.</w:t>
      </w:r>
    </w:p>
    <w:p>
      <w:pPr>
        <w:pStyle w:val="Heading1"/>
      </w:pPr>
      <w:r>
        <w:t>4. Daily allowance</w:t>
      </w:r>
    </w:p>
    <w:p>
      <w:r>
        <w:t>A daily allowance of 1,200 rupees covers meals and local travel on travel days. It is not paid when meals are provided by the client or the event.</w:t>
      </w:r>
    </w:p>
    <w:p>
      <w:pPr>
        <w:pStyle w:val="Heading1"/>
      </w:pPr>
      <w:r>
        <w:t>5. Expense claims and reimbursements</w:t>
      </w:r>
    </w:p>
    <w:p>
      <w:r>
        <w:t>Travel and other business expenses are reimbursed against receipts submitted within 30 days. Approved claims are paid with the next payroll run.</w:t>
      </w:r>
    </w:p>
    <w:p>
      <w:pPr>
        <w:pStyle w:val="Heading1"/>
      </w:pPr>
      <w:r>
        <w:t>6. Internet and phone reimbursement</w:t>
      </w:r>
    </w:p>
    <w:p>
      <w:r>
        <w:t>Employees who work from home at least once a week can claim internet costs. Internet reimbursement is capped at 1,000 rupees per month. Phone bills are reimbursed only for roles that need a work phone.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and Expense Policy</dc:title>
  <dc:subject/>
  <dc:creator>Acme Technologies Pvt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