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Evaluator: Pontus Svensson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4648200</wp:posOffset>
            </wp:positionH>
            <wp:positionV relativeFrom="paragraph">
              <wp:posOffset>289513</wp:posOffset>
            </wp:positionV>
            <wp:extent cx="1675841" cy="3357563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5841" cy="3357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Reviewer: Leonardo Iwaya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DATE: 25/03/2024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Task: Play a game in the math section.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The screenshot displayed to the right reveals that the text and clickable buttons/texts appear relatively small, which could pose readability and usability challenges, particularly for older adults. This observation potentially violates the first heuristic,</w:t>
      </w:r>
      <w:r w:rsidDel="00000000" w:rsidR="00000000" w:rsidRPr="00000000">
        <w:rPr>
          <w:b w:val="1"/>
          <w:rtl w:val="0"/>
        </w:rPr>
        <w:t xml:space="preserve"> "visibility of system status"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which suggests that interfaces should prioritize ease of comprehension by minimizing unnecessary distractions. Considering the space available in the window, increasing the font size would likely address this issue.</w:t>
      </w:r>
      <w:r w:rsidDel="00000000" w:rsidR="00000000" w:rsidRPr="00000000">
        <w:rPr>
          <w:rtl w:val="0"/>
        </w:rPr>
        <w:t xml:space="preserve"> Additionally, it's worth noting that the buttons for Level 1, Level 2, and Level 3 are not obviously clickable. They could be enhanced to resemble buttons more closely.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4648200</wp:posOffset>
            </wp:positionH>
            <wp:positionV relativeFrom="paragraph">
              <wp:posOffset>196262</wp:posOffset>
            </wp:positionV>
            <wp:extent cx="1677600" cy="3358847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7600" cy="33588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2. In the screenshot on the right, the user is asked to calculate the correct answer to an equation. However, if the user selects a number that does not match the correct answer, no feedback is provided—no message indicating an incorrect selection or any other indication. This lack of feedback violates the ninth heuristic, </w:t>
      </w:r>
      <w:r w:rsidDel="00000000" w:rsidR="00000000" w:rsidRPr="00000000">
        <w:rPr>
          <w:b w:val="1"/>
          <w:rtl w:val="0"/>
        </w:rPr>
        <w:t xml:space="preserve">"recognize, diagnose and recover from erros”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which emphasizes the importance of</w:t>
      </w:r>
      <w:r w:rsidDel="00000000" w:rsidR="00000000" w:rsidRPr="00000000">
        <w:rPr>
          <w:rtl w:val="0"/>
        </w:rPr>
        <w:t xml:space="preserve"> using traditional error messages which are easily understandable by the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TASK: Watch a video in the “video” section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4305300</wp:posOffset>
            </wp:positionH>
            <wp:positionV relativeFrom="paragraph">
              <wp:posOffset>270463</wp:posOffset>
            </wp:positionV>
            <wp:extent cx="1618983" cy="32400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983" cy="32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commentRangeStart w:id="0"/>
      <w:r w:rsidDel="00000000" w:rsidR="00000000" w:rsidRPr="00000000">
        <w:rPr>
          <w:rtl w:val="0"/>
        </w:rPr>
        <w:t xml:space="preserve">3. The video section does not work in the application, as when you try to watch a video, it never loads, and all that is shown is a black screen; nothing happens when you try to run any of the videos.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4305300</wp:posOffset>
            </wp:positionH>
            <wp:positionV relativeFrom="paragraph">
              <wp:posOffset>2324100</wp:posOffset>
            </wp:positionV>
            <wp:extent cx="1618983" cy="32400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983" cy="32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TASK: Play a game in the language section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In the screenshot to the right, we can see the game “Vowels”. The point of the game is to press all vowels, that is: A, O, U, E, I. Some individuals might have forgotten what a vowel is and which letters these are; this is not explained in the application; they only need to find every vowel. You could say that this either violates heuristic six or/and ten, </w:t>
      </w:r>
      <w:r w:rsidDel="00000000" w:rsidR="00000000" w:rsidRPr="00000000">
        <w:rPr>
          <w:b w:val="1"/>
          <w:rtl w:val="0"/>
        </w:rPr>
        <w:t xml:space="preserve">“recognition rather than recall”</w:t>
      </w:r>
      <w:r w:rsidDel="00000000" w:rsidR="00000000" w:rsidRPr="00000000">
        <w:rPr>
          <w:rtl w:val="0"/>
        </w:rPr>
        <w:t xml:space="preserve"> says that information should be kept visible so users do not have to remember it and </w:t>
      </w:r>
      <w:r w:rsidDel="00000000" w:rsidR="00000000" w:rsidRPr="00000000">
        <w:rPr>
          <w:b w:val="1"/>
          <w:rtl w:val="0"/>
        </w:rPr>
        <w:t xml:space="preserve">“help and documentation”</w:t>
      </w:r>
      <w:r w:rsidDel="00000000" w:rsidR="00000000" w:rsidRPr="00000000">
        <w:rPr>
          <w:rtl w:val="0"/>
        </w:rPr>
        <w:t xml:space="preserve"> says that help should be provided in the context right at the moment when the user needs it.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l iw" w:id="0" w:date="2024-04-14T07:41:05Z"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Does this match any heuristic?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v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