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0F09788D" w14:textId="77777777" w:rsidR="00FD39C6" w:rsidRDefault="00FD39C6" w:rsidP="00F83F8A">
      <w:pPr>
        <w:pStyle w:val="NoSpacing"/>
        <w:tabs>
          <w:tab w:val="left" w:pos="2268"/>
        </w:tabs>
      </w:pPr>
    </w:p>
    <w:p w14:paraId="53A855E4" w14:textId="44A6C193" w:rsidR="00FD39C6" w:rsidRPr="00F83F8A" w:rsidRDefault="00FD39C6" w:rsidP="00F83F8A">
      <w:pPr>
        <w:pStyle w:val="NoSpacing"/>
        <w:tabs>
          <w:tab w:val="left" w:pos="2268"/>
        </w:tabs>
      </w:pPr>
      <w:r w:rsidRPr="00FD39C6">
        <w:rPr>
          <w:highlight w:val="darkGreen"/>
        </w:rPr>
        <w:t>Kérdés, hogy hivatkozzak le egy törvényt.</w:t>
      </w:r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E6C5B77" w14:textId="0A7F32D6" w:rsidR="00E31D1C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9083190" w:history="1">
            <w:r w:rsidR="00E31D1C" w:rsidRPr="0000551E">
              <w:rPr>
                <w:rStyle w:val="Hyperlink"/>
                <w:noProof/>
              </w:rPr>
              <w:t>Bevezetés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_Toc149083190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2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3DFD9948" w14:textId="0C84BC7A" w:rsidR="00E31D1C" w:rsidRDefault="00E31D1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1" w:history="1">
            <w:r w:rsidRPr="0000551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Alapok egy tengeralattjáró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40B7" w14:textId="6D4ABA1E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2" w:history="1">
            <w:r w:rsidRPr="0000551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Arkhimédész elve(Archimedes’ Principle)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72FE" w14:textId="559DB17D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3" w:history="1">
            <w:r w:rsidRPr="0000551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Elmozdulás és súlyviszonyok (Displacement and Weight Relationships)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2AD4" w14:textId="689FEECF" w:rsidR="00E31D1C" w:rsidRDefault="00E31D1C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194" w:history="1">
            <w:r w:rsidRPr="0000551E">
              <w:rPr>
                <w:rStyle w:val="Hyperlink"/>
                <w:noProof/>
                <w:lang w:eastAsia="hu-HU" w:bidi="hu-HU"/>
              </w:rPr>
              <w:t>1.2.1.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  <w:lang w:eastAsia="hu-HU" w:bidi="hu-HU"/>
              </w:rPr>
              <w:t>? Fluid inertia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D579" w14:textId="1924D31F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5" w:history="1">
            <w:r w:rsidRPr="0000551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? Pressure distribution / Vorticity distribution?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2DE3" w14:textId="1D4E6131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6" w:history="1">
            <w:r w:rsidRPr="0000551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? Bathymetry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60BD" w14:textId="49E6C21A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7" w:history="1">
            <w:r w:rsidRPr="0000551E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? Designing (Bonjean Curves, …)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157F" w14:textId="308B4B93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8" w:history="1">
            <w:r w:rsidRPr="0000551E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A közeg sűrűségének hatása (Effect of Density of Medium)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4CA8" w14:textId="40D55371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9" w:history="1">
            <w:r w:rsidRPr="0000551E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Elmozdulás és súly becslés (Displacement vs. Weight Estimate)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8041" w14:textId="55AB24CE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0" w:history="1">
            <w:r w:rsidRPr="0000551E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Az együtthatók definíciói és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1270" w14:textId="3A28FE48" w:rsidR="00E31D1C" w:rsidRDefault="00E31D1C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01" w:history="1">
            <w:r w:rsidRPr="0000551E">
              <w:rPr>
                <w:rStyle w:val="Hyperlink"/>
                <w:noProof/>
                <w:lang w:eastAsia="hu-HU" w:bidi="hu-HU"/>
              </w:rPr>
              <w:t>1.8.1.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  <w:lang w:eastAsia="hu-HU" w:bidi="hu-HU"/>
              </w:rPr>
              <w:t>Block Coeficient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F77A" w14:textId="41B494BE" w:rsidR="00E31D1C" w:rsidRDefault="00E31D1C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02" w:history="1">
            <w:r w:rsidRPr="0000551E">
              <w:rPr>
                <w:rStyle w:val="Hyperlink"/>
                <w:noProof/>
                <w:lang w:eastAsia="hu-HU" w:bidi="hu-HU"/>
              </w:rPr>
              <w:t>1.8.2.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  <w:lang w:eastAsia="hu-HU" w:bidi="hu-HU"/>
              </w:rPr>
              <w:t>Prismatic Coeflcient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E447" w14:textId="2B6A8EA1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3" w:history="1">
            <w:r w:rsidRPr="0000551E">
              <w:rPr>
                <w:rStyle w:val="Hyperlink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Képletek a területhez, a mozgás, a középponthoz, a tehetetlenségi pillanathoz és a sugárhoz: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5EBF" w14:textId="4C5C3FF2" w:rsidR="00E31D1C" w:rsidRDefault="00E31D1C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4" w:history="1">
            <w:r w:rsidRPr="0000551E">
              <w:rPr>
                <w:rStyle w:val="Hyperlink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Something about basic display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8EE4" w14:textId="465DE5FF" w:rsidR="00E31D1C" w:rsidRDefault="00E31D1C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5" w:history="1">
            <w:r w:rsidRPr="0000551E">
              <w:rPr>
                <w:rStyle w:val="Hyperlink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Path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A1F0" w14:textId="0C82B184" w:rsidR="00E31D1C" w:rsidRDefault="00E31D1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6" w:history="1">
            <w:r w:rsidRPr="0000551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Elérhető szimulátorok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3740" w14:textId="3B78F74F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7" w:history="1">
            <w:r w:rsidRPr="0000551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UWSim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5B87" w14:textId="66ED277F" w:rsidR="00E31D1C" w:rsidRDefault="00E31D1C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08" w:history="1">
            <w:r w:rsidRPr="0000551E">
              <w:rPr>
                <w:rStyle w:val="Hyperlink"/>
                <w:noProof/>
                <w:lang w:eastAsia="hu-HU" w:bidi="hu-HU"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  <w:lang w:eastAsia="hu-HU" w:bidi="hu-HU"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481C" w14:textId="4C46D873" w:rsidR="00E31D1C" w:rsidRDefault="00E31D1C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09" w:history="1">
            <w:r w:rsidRPr="0000551E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385B" w14:textId="2CBE2D48" w:rsidR="00E31D1C" w:rsidRDefault="00E31D1C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10" w:history="1">
            <w:r w:rsidRPr="0000551E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E142" w14:textId="0B30D5D7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1" w:history="1">
            <w:r w:rsidRPr="0000551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Ardusub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97E4" w14:textId="42BE42A7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2" w:history="1">
            <w:r w:rsidRPr="0000551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UUVSimulator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C37E" w14:textId="3F00FC3C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3" w:history="1">
            <w:r w:rsidRPr="0000551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Aqua Underwater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A56B" w14:textId="11C70C4A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4" w:history="1">
            <w:r w:rsidRPr="0000551E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Stonefish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E240" w14:textId="6047AD3E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5" w:history="1">
            <w:r w:rsidRPr="0000551E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HoloOcean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65B4" w14:textId="1F5F0590" w:rsidR="00E31D1C" w:rsidRDefault="00E31D1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6" w:history="1">
            <w:r w:rsidRPr="0000551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Szimulátor létrehozására  alkalmas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6390" w14:textId="59C3E0B9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7" w:history="1">
            <w:r w:rsidRPr="0000551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Unreal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557E" w14:textId="2FA4706F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8" w:history="1">
            <w:r w:rsidRPr="0000551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95DE" w14:textId="3FA6C66A" w:rsidR="00E31D1C" w:rsidRDefault="00E31D1C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9" w:history="1">
            <w:r w:rsidRPr="0000551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5059" w14:textId="333EB999" w:rsidR="00E31D1C" w:rsidRDefault="00E31D1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20" w:history="1">
            <w:r w:rsidRPr="0000551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00551E">
              <w:rPr>
                <w:rStyle w:val="Hyperlink"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66A9" w14:textId="570E32FC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9083190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E1FD1AC" w:rsidR="00FE626D" w:rsidRDefault="00FE626D" w:rsidP="00FE626D">
      <w:pPr>
        <w:pStyle w:val="Heading1"/>
      </w:pPr>
      <w:bookmarkStart w:id="3" w:name="_Toc149083191"/>
      <w:r>
        <w:lastRenderedPageBreak/>
        <w:t>Alapok egy tengeralattjáró esetén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704CCF1C" w14:textId="6734B3C4" w:rsidR="00FE626D" w:rsidRDefault="00FE626D" w:rsidP="00FE626D">
      <w:pPr>
        <w:rPr>
          <w:lang w:eastAsia="hu-HU" w:bidi="hu-HU"/>
        </w:rPr>
      </w:pPr>
      <w:r>
        <w:rPr>
          <w:lang w:eastAsia="hu-HU" w:bidi="hu-HU"/>
        </w:rPr>
        <w:t xml:space="preserve">Bevezetés az alap dolgokról, hogy egy tengeralattjáró tervezése esetén figyelembe kell venni a </w:t>
      </w:r>
      <w:proofErr w:type="spellStart"/>
      <w:r>
        <w:rPr>
          <w:lang w:eastAsia="hu-HU" w:bidi="hu-HU"/>
        </w:rPr>
        <w:t>force-okat</w:t>
      </w:r>
      <w:proofErr w:type="spellEnd"/>
      <w:r>
        <w:rPr>
          <w:lang w:eastAsia="hu-HU" w:bidi="hu-HU"/>
        </w:rPr>
        <w:t xml:space="preserve"> pl drag </w:t>
      </w:r>
      <w:proofErr w:type="spellStart"/>
      <w:r>
        <w:rPr>
          <w:lang w:eastAsia="hu-HU" w:bidi="hu-HU"/>
        </w:rPr>
        <w:t>force</w:t>
      </w:r>
      <w:proofErr w:type="spellEnd"/>
      <w:r>
        <w:rPr>
          <w:lang w:eastAsia="hu-HU" w:bidi="hu-HU"/>
        </w:rPr>
        <w:t xml:space="preserve">, </w:t>
      </w:r>
      <w:proofErr w:type="spellStart"/>
      <w:r>
        <w:rPr>
          <w:lang w:eastAsia="hu-HU" w:bidi="hu-HU"/>
        </w:rPr>
        <w:t>buoyancy</w:t>
      </w:r>
      <w:proofErr w:type="spellEnd"/>
      <w:r>
        <w:rPr>
          <w:lang w:eastAsia="hu-HU" w:bidi="hu-HU"/>
        </w:rPr>
        <w:t xml:space="preserve">, ki kell számolni a </w:t>
      </w:r>
      <w:proofErr w:type="spellStart"/>
      <w:r>
        <w:rPr>
          <w:lang w:eastAsia="hu-HU" w:bidi="hu-HU"/>
        </w:rPr>
        <w:t>centroid</w:t>
      </w:r>
      <w:proofErr w:type="spellEnd"/>
      <w:r>
        <w:rPr>
          <w:lang w:eastAsia="hu-HU" w:bidi="hu-HU"/>
        </w:rPr>
        <w:t xml:space="preserve">-ot, … . </w:t>
      </w:r>
      <w:r w:rsidR="00672A65">
        <w:rPr>
          <w:lang w:eastAsia="hu-HU" w:bidi="hu-HU"/>
        </w:rPr>
        <w:t>(</w:t>
      </w:r>
      <w:r>
        <w:rPr>
          <w:lang w:eastAsia="hu-HU" w:bidi="hu-HU"/>
        </w:rPr>
        <w:t>Milyen együtthatókat lehet kiszámolni a sebességének meghatározásához, …</w:t>
      </w:r>
      <w:r w:rsidR="00672A65">
        <w:rPr>
          <w:lang w:eastAsia="hu-HU" w:bidi="hu-HU"/>
        </w:rPr>
        <w:t>)</w:t>
      </w:r>
    </w:p>
    <w:p w14:paraId="56D6287C" w14:textId="77777777" w:rsidR="000643E8" w:rsidRDefault="000643E8" w:rsidP="00FE626D">
      <w:pPr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49083192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2E4683CA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</w:t>
      </w:r>
      <w:r w:rsidR="00FD39C6" w:rsidRPr="00FD39C6">
        <w:rPr>
          <w:highlight w:val="darkGreen"/>
          <w:lang w:eastAsia="hu-HU" w:bidi="hu-HU"/>
        </w:rPr>
        <w:t>minden folyadékba vagy gázba merülő testre felhajtóerő hat, amelynek nagysága egyenlő a test által kiszorított folyadék vagy gáz súlyával.</w:t>
      </w:r>
      <w:r w:rsidR="00FD39C6" w:rsidRPr="00FD39C6">
        <w:rPr>
          <w:highlight w:val="darkGreen"/>
          <w:lang w:eastAsia="hu-HU" w:bidi="hu-HU"/>
        </w:rPr>
        <w:t>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FD39C6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33288C80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r w:rsidR="00897F0A" w:rsidRPr="00897F0A">
        <w:rPr>
          <w:highlight w:val="darkGray"/>
          <w:lang w:eastAsia="hu-HU" w:bidi="hu-HU"/>
        </w:rPr>
        <w:t>BOOK1</w:t>
      </w:r>
    </w:p>
    <w:p w14:paraId="26C9DD9E" w14:textId="3B6B298F" w:rsidR="003F35C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5BC81F56" w14:textId="77777777" w:rsidR="003F35C9" w:rsidRDefault="003F35C9" w:rsidP="007426F5">
      <w:pPr>
        <w:ind w:firstLine="284"/>
        <w:rPr>
          <w:lang w:eastAsia="hu-HU" w:bidi="hu-HU"/>
        </w:rPr>
      </w:pPr>
    </w:p>
    <w:p w14:paraId="673CAC64" w14:textId="54900142" w:rsidR="00FE626D" w:rsidRDefault="00FE626D" w:rsidP="00FE626D">
      <w:pPr>
        <w:pStyle w:val="Heading2"/>
      </w:pPr>
      <w:bookmarkStart w:id="5" w:name="_Toc149083193"/>
      <w:r w:rsidRPr="00FE626D">
        <w:lastRenderedPageBreak/>
        <w:t>Elmozdulás és súlyviszonyok</w:t>
      </w:r>
      <w:r>
        <w:t xml:space="preserve"> (</w:t>
      </w:r>
      <w:proofErr w:type="spellStart"/>
      <w:r w:rsidRPr="00FE626D">
        <w:t>Displacement</w:t>
      </w:r>
      <w:proofErr w:type="spellEnd"/>
      <w:r w:rsidRPr="00FE626D">
        <w:t xml:space="preserve"> and </w:t>
      </w:r>
      <w:proofErr w:type="spellStart"/>
      <w:r w:rsidRPr="00FE626D">
        <w:t>Weight</w:t>
      </w:r>
      <w:proofErr w:type="spellEnd"/>
      <w:r w:rsidRPr="00FE626D">
        <w:t xml:space="preserve"> </w:t>
      </w:r>
      <w:proofErr w:type="spellStart"/>
      <w:r w:rsidRPr="00FE626D">
        <w:t>Relationships</w:t>
      </w:r>
      <w:proofErr w:type="spellEnd"/>
      <w:r>
        <w:t>)</w:t>
      </w:r>
      <w:bookmarkEnd w:id="5"/>
    </w:p>
    <w:p w14:paraId="5DA3AF7D" w14:textId="34934832" w:rsidR="001F2EB0" w:rsidRDefault="00791062" w:rsidP="00791062">
      <w:pPr>
        <w:ind w:firstLine="284"/>
        <w:rPr>
          <w:lang w:eastAsia="hu-HU" w:bidi="hu-HU"/>
        </w:rPr>
      </w:pPr>
      <w:proofErr w:type="spellStart"/>
      <w:r>
        <w:rPr>
          <w:lang w:eastAsia="hu-HU" w:bidi="hu-HU"/>
        </w:rPr>
        <w:t>Árkhimédész</w:t>
      </w:r>
      <w:proofErr w:type="spellEnd"/>
      <w:r>
        <w:rPr>
          <w:lang w:eastAsia="hu-HU" w:bidi="hu-HU"/>
        </w:rPr>
        <w:t xml:space="preserve"> rész folytatása</w:t>
      </w:r>
    </w:p>
    <w:p w14:paraId="2EB1C18D" w14:textId="77777777" w:rsidR="00791062" w:rsidRDefault="00791062" w:rsidP="00791062">
      <w:pPr>
        <w:ind w:firstLine="284"/>
        <w:rPr>
          <w:lang w:eastAsia="hu-HU" w:bidi="hu-HU"/>
        </w:rPr>
      </w:pPr>
    </w:p>
    <w:p w14:paraId="64CBA319" w14:textId="6060D341" w:rsidR="00791062" w:rsidRDefault="00791062" w:rsidP="00791062">
      <w:pPr>
        <w:ind w:firstLine="284"/>
        <w:rPr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If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know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mass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density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water</w:t>
      </w:r>
      <w:proofErr w:type="spellEnd"/>
      <w:r w:rsidRPr="00791062">
        <w:rPr>
          <w:highlight w:val="lightGray"/>
          <w:lang w:eastAsia="hu-HU" w:bidi="hu-HU"/>
        </w:rPr>
        <w:t xml:space="preserve">, p, in </w:t>
      </w:r>
      <w:proofErr w:type="spellStart"/>
      <w:r w:rsidRPr="00791062">
        <w:rPr>
          <w:highlight w:val="lightGray"/>
          <w:lang w:eastAsia="hu-HU" w:bidi="hu-HU"/>
        </w:rPr>
        <w:t>which</w:t>
      </w:r>
      <w:proofErr w:type="spellEnd"/>
      <w:r w:rsidRPr="00791062">
        <w:rPr>
          <w:highlight w:val="lightGray"/>
          <w:lang w:eastAsia="hu-HU" w:bidi="hu-HU"/>
        </w:rPr>
        <w:t xml:space="preserve"> a </w:t>
      </w:r>
      <w:proofErr w:type="spellStart"/>
      <w:r w:rsidRPr="00791062">
        <w:rPr>
          <w:highlight w:val="lightGray"/>
          <w:lang w:eastAsia="hu-HU" w:bidi="hu-HU"/>
        </w:rPr>
        <w:t>ship</w:t>
      </w:r>
      <w:proofErr w:type="spellEnd"/>
      <w:r w:rsidRPr="00791062">
        <w:rPr>
          <w:highlight w:val="lightGray"/>
          <w:lang w:eastAsia="hu-HU" w:bidi="hu-HU"/>
        </w:rPr>
        <w:t xml:space="preserve"> is </w:t>
      </w:r>
      <w:proofErr w:type="spellStart"/>
      <w:r w:rsidRPr="00791062">
        <w:rPr>
          <w:highlight w:val="lightGray"/>
          <w:lang w:eastAsia="hu-HU" w:bidi="hu-HU"/>
        </w:rPr>
        <w:t>floating</w:t>
      </w:r>
      <w:proofErr w:type="spellEnd"/>
      <w:r w:rsidRPr="00791062">
        <w:rPr>
          <w:highlight w:val="lightGray"/>
          <w:lang w:eastAsia="hu-HU" w:bidi="hu-HU"/>
        </w:rPr>
        <w:t xml:space="preserve">, </w:t>
      </w:r>
      <w:proofErr w:type="spellStart"/>
      <w:r w:rsidRPr="00791062">
        <w:rPr>
          <w:highlight w:val="lightGray"/>
          <w:lang w:eastAsia="hu-HU" w:bidi="hu-HU"/>
        </w:rPr>
        <w:t>we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can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calculate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displaced</w:t>
      </w:r>
      <w:proofErr w:type="spellEnd"/>
      <w:r w:rsidRPr="00791062">
        <w:rPr>
          <w:highlight w:val="lightGray"/>
          <w:lang w:eastAsia="hu-HU" w:bidi="hu-HU"/>
        </w:rPr>
        <w:t xml:space="preserve"> fluid, </w:t>
      </w:r>
      <w:proofErr w:type="spellStart"/>
      <w:r w:rsidRPr="00791062">
        <w:rPr>
          <w:highlight w:val="lightGray"/>
          <w:lang w:eastAsia="hu-HU" w:bidi="hu-HU"/>
        </w:rPr>
        <w:t>or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displacement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>
        <w:rPr>
          <w:lang w:eastAsia="hu-HU" w:bidi="hu-HU"/>
        </w:rPr>
        <w:t xml:space="preserve"> …</w:t>
      </w:r>
    </w:p>
    <w:p w14:paraId="62197358" w14:textId="673707D9" w:rsidR="00791062" w:rsidRPr="00791062" w:rsidRDefault="00791062" w:rsidP="00791062">
      <w:pPr>
        <w:ind w:firstLine="284"/>
        <w:rPr>
          <w:highlight w:val="lightGray"/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By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Archimedes</w:t>
      </w:r>
      <w:proofErr w:type="spellEnd"/>
      <w:r w:rsidRPr="00791062">
        <w:rPr>
          <w:highlight w:val="lightGray"/>
          <w:lang w:eastAsia="hu-HU" w:bidi="hu-HU"/>
        </w:rPr>
        <w:t xml:space="preserve">’ </w:t>
      </w:r>
      <w:proofErr w:type="spellStart"/>
      <w:r w:rsidRPr="00791062">
        <w:rPr>
          <w:highlight w:val="lightGray"/>
          <w:lang w:eastAsia="hu-HU" w:bidi="hu-HU"/>
        </w:rPr>
        <w:t>principle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this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is </w:t>
      </w:r>
      <w:proofErr w:type="spellStart"/>
      <w:r w:rsidRPr="00791062">
        <w:rPr>
          <w:highlight w:val="lightGray"/>
          <w:lang w:eastAsia="hu-HU" w:bidi="hu-HU"/>
        </w:rPr>
        <w:t>equal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to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ship</w:t>
      </w:r>
      <w:proofErr w:type="spellEnd"/>
      <w:r w:rsidRPr="00791062">
        <w:rPr>
          <w:highlight w:val="lightGray"/>
          <w:lang w:eastAsia="hu-HU" w:bidi="hu-HU"/>
        </w:rPr>
        <w:t xml:space="preserve"> and </w:t>
      </w:r>
      <w:proofErr w:type="spellStart"/>
      <w:r w:rsidRPr="00791062">
        <w:rPr>
          <w:highlight w:val="lightGray"/>
          <w:lang w:eastAsia="hu-HU" w:bidi="hu-HU"/>
        </w:rPr>
        <w:t>its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contents</w:t>
      </w:r>
      <w:proofErr w:type="spellEnd"/>
      <w:r w:rsidRPr="00791062">
        <w:rPr>
          <w:highlight w:val="lightGray"/>
          <w:lang w:eastAsia="hu-HU" w:bidi="hu-HU"/>
        </w:rPr>
        <w:t>.</w:t>
      </w:r>
    </w:p>
    <w:p w14:paraId="1E78C92B" w14:textId="1C00F7AE" w:rsidR="00791062" w:rsidRDefault="00791062" w:rsidP="00791062">
      <w:pPr>
        <w:ind w:firstLine="284"/>
        <w:rPr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D</w:t>
      </w:r>
      <w:r w:rsidRPr="00791062">
        <w:rPr>
          <w:highlight w:val="lightGray"/>
          <w:lang w:eastAsia="hu-HU" w:bidi="hu-HU"/>
        </w:rPr>
        <w:t>isplacement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Eq</w:t>
      </w:r>
      <w:proofErr w:type="spellEnd"/>
      <w:r w:rsidRPr="00791062">
        <w:rPr>
          <w:highlight w:val="lightGray"/>
          <w:lang w:eastAsia="hu-HU" w:bidi="hu-HU"/>
        </w:rPr>
        <w:t>. 1)</w:t>
      </w:r>
      <w:proofErr w:type="spellStart"/>
      <w:r w:rsidRPr="00791062">
        <w:rPr>
          <w:highlight w:val="lightGray"/>
          <w:lang w:eastAsia="hu-HU" w:bidi="hu-HU"/>
        </w:rPr>
        <w:t>applies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if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units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force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newtons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with</w:t>
      </w:r>
      <w:proofErr w:type="spellEnd"/>
      <w:r w:rsidRPr="00791062">
        <w:rPr>
          <w:highlight w:val="lightGray"/>
          <w:lang w:eastAsia="hu-HU" w:bidi="hu-HU"/>
        </w:rPr>
        <w:t xml:space="preserve"> p in kg/m3) </w:t>
      </w:r>
      <w:proofErr w:type="spellStart"/>
      <w:r w:rsidRPr="00791062">
        <w:rPr>
          <w:highlight w:val="lightGray"/>
          <w:lang w:eastAsia="hu-HU" w:bidi="hu-HU"/>
        </w:rPr>
        <w:t>or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kilonewtons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with</w:t>
      </w:r>
      <w:proofErr w:type="spellEnd"/>
      <w:r w:rsidRPr="00791062">
        <w:rPr>
          <w:highlight w:val="lightGray"/>
          <w:lang w:eastAsia="hu-HU" w:bidi="hu-HU"/>
        </w:rPr>
        <w:t xml:space="preserve"> p in t/m3). In FW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value</w:t>
      </w:r>
      <w:proofErr w:type="spellEnd"/>
      <w:r w:rsidRPr="00791062">
        <w:rPr>
          <w:highlight w:val="lightGray"/>
          <w:lang w:eastAsia="hu-HU" w:bidi="hu-HU"/>
        </w:rPr>
        <w:t xml:space="preserve"> of p g is </w:t>
      </w:r>
      <w:proofErr w:type="spellStart"/>
      <w:r w:rsidRPr="00791062">
        <w:rPr>
          <w:highlight w:val="lightGray"/>
          <w:lang w:eastAsia="hu-HU" w:bidi="hu-HU"/>
        </w:rPr>
        <w:t>approximately</w:t>
      </w:r>
      <w:proofErr w:type="spellEnd"/>
      <w:r w:rsidRPr="00791062">
        <w:rPr>
          <w:highlight w:val="lightGray"/>
          <w:lang w:eastAsia="hu-HU" w:bidi="hu-HU"/>
        </w:rPr>
        <w:t xml:space="preserve"> 9.81 </w:t>
      </w:r>
      <w:proofErr w:type="spellStart"/>
      <w:r w:rsidRPr="00791062">
        <w:rPr>
          <w:highlight w:val="lightGray"/>
          <w:lang w:eastAsia="hu-HU" w:bidi="hu-HU"/>
        </w:rPr>
        <w:t>kN</w:t>
      </w:r>
      <w:proofErr w:type="spellEnd"/>
      <w:r w:rsidRPr="00791062">
        <w:rPr>
          <w:highlight w:val="lightGray"/>
          <w:lang w:eastAsia="hu-HU" w:bidi="hu-HU"/>
        </w:rPr>
        <w:t xml:space="preserve">/m3 ( p = 1.0 t/m3) </w:t>
      </w:r>
      <w:proofErr w:type="gramStart"/>
      <w:r w:rsidRPr="00791062">
        <w:rPr>
          <w:highlight w:val="lightGray"/>
          <w:lang w:eastAsia="hu-HU" w:bidi="hu-HU"/>
        </w:rPr>
        <w:t>and in</w:t>
      </w:r>
      <w:proofErr w:type="gramEnd"/>
      <w:r w:rsidRPr="00791062">
        <w:rPr>
          <w:highlight w:val="lightGray"/>
          <w:lang w:eastAsia="hu-HU" w:bidi="hu-HU"/>
        </w:rPr>
        <w:t xml:space="preserve"> SW p g is 10.06kN/m3( p = 1.026Urn3)). </w:t>
      </w:r>
      <w:proofErr w:type="spellStart"/>
      <w:r w:rsidRPr="00791062">
        <w:rPr>
          <w:highlight w:val="lightGray"/>
          <w:lang w:eastAsia="hu-HU" w:bidi="hu-HU"/>
        </w:rPr>
        <w:t>Such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units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common</w:t>
      </w:r>
      <w:proofErr w:type="spellEnd"/>
      <w:r w:rsidRPr="00791062">
        <w:rPr>
          <w:highlight w:val="lightGray"/>
          <w:lang w:eastAsia="hu-HU" w:bidi="hu-HU"/>
        </w:rPr>
        <w:t xml:space="preserve"> in </w:t>
      </w:r>
      <w:proofErr w:type="spellStart"/>
      <w:r w:rsidRPr="00791062">
        <w:rPr>
          <w:highlight w:val="lightGray"/>
          <w:lang w:eastAsia="hu-HU" w:bidi="hu-HU"/>
        </w:rPr>
        <w:t>resistance</w:t>
      </w:r>
      <w:proofErr w:type="spellEnd"/>
      <w:r w:rsidRPr="00791062">
        <w:rPr>
          <w:highlight w:val="lightGray"/>
          <w:lang w:eastAsia="hu-HU" w:bidi="hu-HU"/>
        </w:rPr>
        <w:t xml:space="preserve"> and </w:t>
      </w:r>
      <w:proofErr w:type="spellStart"/>
      <w:r w:rsidRPr="00791062">
        <w:rPr>
          <w:highlight w:val="lightGray"/>
          <w:lang w:eastAsia="hu-HU" w:bidi="hu-HU"/>
        </w:rPr>
        <w:t>propulsion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calculations</w:t>
      </w:r>
      <w:proofErr w:type="spellEnd"/>
    </w:p>
    <w:p w14:paraId="170560A7" w14:textId="34BD58DC" w:rsidR="00854F09" w:rsidRDefault="00854F09" w:rsidP="00854F09">
      <w:pPr>
        <w:pStyle w:val="NoSpacing"/>
        <w:jc w:val="center"/>
      </w:pPr>
      <w:proofErr w:type="spellStart"/>
      <w:r w:rsidRPr="00854F09">
        <w:t>Displacement</w:t>
      </w:r>
      <w:proofErr w:type="spellEnd"/>
      <w:r w:rsidRPr="00854F09">
        <w:t xml:space="preserve"> </w:t>
      </w:r>
      <w:proofErr w:type="spellStart"/>
      <w:r w:rsidRPr="00854F09">
        <w:t>vs</w:t>
      </w:r>
      <w:proofErr w:type="spellEnd"/>
      <w:r w:rsidRPr="00854F09">
        <w:t xml:space="preserve">. </w:t>
      </w:r>
      <w:proofErr w:type="spellStart"/>
      <w:r w:rsidRPr="00854F09">
        <w:t>Weight</w:t>
      </w:r>
      <w:proofErr w:type="spellEnd"/>
      <w:r w:rsidRPr="00854F09">
        <w:t xml:space="preserve"> </w:t>
      </w:r>
      <w:proofErr w:type="spellStart"/>
      <w:r w:rsidRPr="00854F09">
        <w:t>Estimate</w:t>
      </w:r>
      <w:proofErr w:type="spellEnd"/>
    </w:p>
    <w:p w14:paraId="09C41B18" w14:textId="4350114E" w:rsidR="00854F09" w:rsidRDefault="00854F09" w:rsidP="00854F09">
      <w:pPr>
        <w:pStyle w:val="NoSpacing"/>
        <w:jc w:val="center"/>
      </w:pPr>
      <w:r w:rsidRPr="00854F09">
        <w:t>A közeg sűrűségének hatása (</w:t>
      </w:r>
      <w:proofErr w:type="spellStart"/>
      <w:r w:rsidRPr="00854F09">
        <w:t>Effect</w:t>
      </w:r>
      <w:proofErr w:type="spellEnd"/>
      <w:r w:rsidRPr="00854F09">
        <w:t xml:space="preserve"> of </w:t>
      </w:r>
      <w:proofErr w:type="spellStart"/>
      <w:r w:rsidRPr="00854F09">
        <w:t>Density</w:t>
      </w:r>
      <w:proofErr w:type="spellEnd"/>
      <w:r w:rsidRPr="00854F09">
        <w:t xml:space="preserve"> of </w:t>
      </w:r>
      <w:proofErr w:type="spellStart"/>
      <w:r w:rsidRPr="00854F09">
        <w:t>Medium</w:t>
      </w:r>
      <w:proofErr w:type="spellEnd"/>
      <w:r w:rsidRPr="00854F09">
        <w:t>)</w:t>
      </w:r>
    </w:p>
    <w:p w14:paraId="4E3E8813" w14:textId="77777777" w:rsidR="00854F09" w:rsidRDefault="00854F09" w:rsidP="00854F09">
      <w:pPr>
        <w:pStyle w:val="NoSpacing"/>
        <w:jc w:val="center"/>
      </w:pPr>
    </w:p>
    <w:p w14:paraId="4EC7145B" w14:textId="77777777" w:rsidR="00854F09" w:rsidRDefault="00854F09" w:rsidP="00854F09">
      <w:pPr>
        <w:pStyle w:val="Heading2"/>
      </w:pPr>
      <w:bookmarkStart w:id="6" w:name="_Toc149083203"/>
      <w:r w:rsidRPr="00672A65">
        <w:t xml:space="preserve">Képletek a területhez, a </w:t>
      </w:r>
      <w:r>
        <w:t>mozgás</w:t>
      </w:r>
      <w:r w:rsidRPr="00672A65">
        <w:t>, a középponthoz, a tehetetlenségi pillanathoz és a sugárhoz:</w:t>
      </w:r>
      <w:bookmarkEnd w:id="6"/>
    </w:p>
    <w:p w14:paraId="4664B702" w14:textId="77777777" w:rsidR="00854F09" w:rsidRDefault="00854F09" w:rsidP="00854F09">
      <w:pPr>
        <w:rPr>
          <w:lang w:eastAsia="hu-HU" w:bidi="hu-HU"/>
        </w:rPr>
      </w:pPr>
    </w:p>
    <w:p w14:paraId="56FD4EDB" w14:textId="0AA535E5" w:rsidR="00854F09" w:rsidRPr="00854F09" w:rsidRDefault="00854F09" w:rsidP="00854F09">
      <w:proofErr w:type="spellStart"/>
      <w:r w:rsidRPr="00672A65">
        <w:rPr>
          <w:lang w:eastAsia="hu-HU" w:bidi="hu-HU"/>
        </w:rPr>
        <w:t>For</w:t>
      </w:r>
      <w:proofErr w:type="spellEnd"/>
      <w:r w:rsidRPr="00672A65">
        <w:rPr>
          <w:lang w:eastAsia="hu-HU" w:bidi="hu-HU"/>
        </w:rPr>
        <w:t xml:space="preserve"> a </w:t>
      </w:r>
      <w:proofErr w:type="spellStart"/>
      <w:r w:rsidRPr="00672A65">
        <w:rPr>
          <w:lang w:eastAsia="hu-HU" w:bidi="hu-HU"/>
        </w:rPr>
        <w:t>variety</w:t>
      </w:r>
      <w:proofErr w:type="spellEnd"/>
      <w:r w:rsidRPr="00672A65">
        <w:rPr>
          <w:lang w:eastAsia="hu-HU" w:bidi="hu-HU"/>
        </w:rPr>
        <w:t xml:space="preserve"> of </w:t>
      </w:r>
      <w:proofErr w:type="spellStart"/>
      <w:r w:rsidRPr="00672A65">
        <w:rPr>
          <w:lang w:eastAsia="hu-HU" w:bidi="hu-HU"/>
        </w:rPr>
        <w:t>reasons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it</w:t>
      </w:r>
      <w:proofErr w:type="spellEnd"/>
      <w:r w:rsidRPr="00672A65">
        <w:rPr>
          <w:lang w:eastAsia="hu-HU" w:bidi="hu-HU"/>
        </w:rPr>
        <w:t xml:space="preserve"> is </w:t>
      </w:r>
      <w:proofErr w:type="spellStart"/>
      <w:r w:rsidRPr="00672A65">
        <w:rPr>
          <w:lang w:eastAsia="hu-HU" w:bidi="hu-HU"/>
        </w:rPr>
        <w:t>necessary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to</w:t>
      </w:r>
      <w:proofErr w:type="spellEnd"/>
      <w:r w:rsidRPr="00672A65">
        <w:rPr>
          <w:lang w:eastAsia="hu-HU" w:bidi="hu-HU"/>
        </w:rPr>
        <w:t xml:space="preserve"> be </w:t>
      </w:r>
      <w:proofErr w:type="spellStart"/>
      <w:r w:rsidRPr="00672A65">
        <w:rPr>
          <w:lang w:eastAsia="hu-HU" w:bidi="hu-HU"/>
        </w:rPr>
        <w:t>able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to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calculate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areas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centroids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volumes</w:t>
      </w:r>
      <w:proofErr w:type="spellEnd"/>
      <w:r w:rsidRPr="00672A65">
        <w:rPr>
          <w:lang w:eastAsia="hu-HU" w:bidi="hu-HU"/>
        </w:rPr>
        <w:t xml:space="preserve">-and </w:t>
      </w:r>
      <w:proofErr w:type="spellStart"/>
      <w:r w:rsidRPr="00672A65">
        <w:rPr>
          <w:lang w:eastAsia="hu-HU" w:bidi="hu-HU"/>
        </w:rPr>
        <w:t>other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geometrical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characteristics</w:t>
      </w:r>
      <w:proofErr w:type="spellEnd"/>
      <w:r w:rsidRPr="00672A65">
        <w:rPr>
          <w:lang w:eastAsia="hu-HU" w:bidi="hu-HU"/>
        </w:rPr>
        <w:t xml:space="preserve">-of a </w:t>
      </w:r>
      <w:proofErr w:type="spellStart"/>
      <w:r w:rsidRPr="00672A65">
        <w:rPr>
          <w:lang w:eastAsia="hu-HU" w:bidi="hu-HU"/>
        </w:rPr>
        <w:t>ship’s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form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when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floating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at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any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prescribed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waterline</w:t>
      </w:r>
      <w:proofErr w:type="spellEnd"/>
      <w:r w:rsidRPr="00672A65">
        <w:rPr>
          <w:lang w:eastAsia="hu-HU" w:bidi="hu-HU"/>
        </w:rPr>
        <w:t>.</w:t>
      </w:r>
    </w:p>
    <w:p w14:paraId="3821E81A" w14:textId="10A23B02" w:rsidR="00791062" w:rsidRDefault="00854F09" w:rsidP="00854F09">
      <w:pPr>
        <w:pStyle w:val="Heading2"/>
      </w:pPr>
      <w:r>
        <w:t>Tervezés és súlyközéppont</w:t>
      </w:r>
    </w:p>
    <w:p w14:paraId="3960712C" w14:textId="05357604" w:rsidR="00854F09" w:rsidRDefault="00854F09" w:rsidP="00791062">
      <w:pPr>
        <w:rPr>
          <w:lang w:eastAsia="hu-HU" w:bidi="hu-HU"/>
        </w:rPr>
      </w:pPr>
      <w:r>
        <w:rPr>
          <w:lang w:eastAsia="hu-HU" w:bidi="hu-HU"/>
        </w:rPr>
        <w:t>(</w:t>
      </w:r>
      <w:proofErr w:type="spellStart"/>
      <w:r w:rsidRPr="00854F09">
        <w:rPr>
          <w:lang w:eastAsia="hu-HU" w:bidi="hu-HU"/>
        </w:rPr>
        <w:t>Bonjean</w:t>
      </w:r>
      <w:proofErr w:type="spellEnd"/>
      <w:r w:rsidRPr="00854F09">
        <w:rPr>
          <w:lang w:eastAsia="hu-HU" w:bidi="hu-HU"/>
        </w:rPr>
        <w:t xml:space="preserve"> </w:t>
      </w:r>
      <w:proofErr w:type="spellStart"/>
      <w:r w:rsidRPr="00854F09">
        <w:rPr>
          <w:lang w:eastAsia="hu-HU" w:bidi="hu-HU"/>
        </w:rPr>
        <w:t>Curves</w:t>
      </w:r>
      <w:proofErr w:type="spellEnd"/>
      <w:r>
        <w:rPr>
          <w:lang w:eastAsia="hu-HU" w:bidi="hu-HU"/>
        </w:rPr>
        <w:t>)</w:t>
      </w:r>
    </w:p>
    <w:p w14:paraId="6AB9338B" w14:textId="77777777" w:rsidR="00854F09" w:rsidRDefault="00854F09" w:rsidP="00791062">
      <w:pPr>
        <w:rPr>
          <w:lang w:eastAsia="hu-HU" w:bidi="hu-HU"/>
        </w:rPr>
      </w:pPr>
    </w:p>
    <w:p w14:paraId="0F27B1A2" w14:textId="27033469" w:rsidR="00854F09" w:rsidRDefault="00854F09" w:rsidP="00791062">
      <w:pPr>
        <w:rPr>
          <w:lang w:eastAsia="hu-HU" w:bidi="hu-HU"/>
        </w:rPr>
      </w:pPr>
    </w:p>
    <w:p w14:paraId="793C5C86" w14:textId="6D8DC7C1" w:rsidR="00854F09" w:rsidRDefault="00854F09" w:rsidP="00854F09">
      <w:pPr>
        <w:pStyle w:val="Heading2"/>
      </w:pPr>
      <w:r>
        <w:t xml:space="preserve">Együtthatók </w:t>
      </w:r>
      <w:r w:rsidRPr="00CE2E03">
        <w:t>definíciói és felhasználása</w:t>
      </w:r>
    </w:p>
    <w:p w14:paraId="2D9D6215" w14:textId="77777777" w:rsidR="00854F09" w:rsidRDefault="00854F09" w:rsidP="00854F09">
      <w:pPr>
        <w:pStyle w:val="Heading3"/>
        <w:rPr>
          <w:lang w:eastAsia="hu-HU" w:bidi="hu-HU"/>
        </w:rPr>
      </w:pPr>
      <w:bookmarkStart w:id="7" w:name="_Toc149083201"/>
      <w:proofErr w:type="spellStart"/>
      <w:r w:rsidRPr="00CE2E03">
        <w:rPr>
          <w:lang w:eastAsia="hu-HU" w:bidi="hu-HU"/>
        </w:rPr>
        <w:t>Block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Coeficient</w:t>
      </w:r>
      <w:bookmarkEnd w:id="7"/>
      <w:proofErr w:type="spellEnd"/>
    </w:p>
    <w:p w14:paraId="09C88CCF" w14:textId="77777777" w:rsidR="00854F09" w:rsidRPr="00870031" w:rsidRDefault="00854F09" w:rsidP="00854F09">
      <w:pPr>
        <w:rPr>
          <w:lang w:eastAsia="hu-HU" w:bidi="hu-HU"/>
        </w:rPr>
      </w:pPr>
      <w:proofErr w:type="spellStart"/>
      <w:r w:rsidRPr="00870031">
        <w:rPr>
          <w:lang w:eastAsia="hu-HU" w:bidi="hu-HU"/>
        </w:rPr>
        <w:t>This</w:t>
      </w:r>
      <w:proofErr w:type="spellEnd"/>
      <w:r w:rsidRPr="00870031">
        <w:rPr>
          <w:lang w:eastAsia="hu-HU" w:bidi="hu-HU"/>
        </w:rPr>
        <w:t xml:space="preserve"> is </w:t>
      </w:r>
      <w:proofErr w:type="spellStart"/>
      <w:r w:rsidRPr="00870031">
        <w:rPr>
          <w:lang w:eastAsia="hu-HU" w:bidi="hu-HU"/>
        </w:rPr>
        <w:t>defined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ratio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displacement</w:t>
      </w:r>
      <w:proofErr w:type="spellEnd"/>
      <w:r w:rsidRPr="00870031">
        <w:rPr>
          <w:lang w:eastAsia="hu-HU" w:bidi="hu-HU"/>
        </w:rPr>
        <w:t xml:space="preserve"> V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molded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up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any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waterline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a </w:t>
      </w:r>
      <w:proofErr w:type="spellStart"/>
      <w:r w:rsidRPr="00870031">
        <w:rPr>
          <w:lang w:eastAsia="hu-HU" w:bidi="hu-HU"/>
        </w:rPr>
        <w:t>rectangular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prism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length</w:t>
      </w:r>
      <w:proofErr w:type="spellEnd"/>
    </w:p>
    <w:p w14:paraId="6DCE981F" w14:textId="77777777" w:rsidR="00854F09" w:rsidRDefault="00854F09" w:rsidP="00854F09">
      <w:pPr>
        <w:pStyle w:val="Heading3"/>
        <w:rPr>
          <w:lang w:eastAsia="hu-HU" w:bidi="hu-HU"/>
        </w:rPr>
      </w:pPr>
      <w:bookmarkStart w:id="8" w:name="_Toc149083202"/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Coeflcient</w:t>
      </w:r>
      <w:bookmarkEnd w:id="8"/>
      <w:proofErr w:type="spellEnd"/>
    </w:p>
    <w:p w14:paraId="29AEBC92" w14:textId="77777777" w:rsidR="00854F09" w:rsidRDefault="00854F09" w:rsidP="00854F09">
      <w:pPr>
        <w:rPr>
          <w:lang w:eastAsia="hu-HU" w:bidi="hu-HU"/>
        </w:rPr>
      </w:pPr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coefficient</w:t>
      </w:r>
      <w:proofErr w:type="spellEnd"/>
      <w:r w:rsidRPr="00CE2E03">
        <w:rPr>
          <w:lang w:eastAsia="hu-HU" w:bidi="hu-HU"/>
        </w:rPr>
        <w:t xml:space="preserve"> is a </w:t>
      </w:r>
      <w:proofErr w:type="spellStart"/>
      <w:r w:rsidRPr="00CE2E03">
        <w:rPr>
          <w:lang w:eastAsia="hu-HU" w:bidi="hu-HU"/>
        </w:rPr>
        <w:t>frequently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used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parameter</w:t>
      </w:r>
      <w:proofErr w:type="spellEnd"/>
      <w:r w:rsidRPr="00CE2E03">
        <w:rPr>
          <w:lang w:eastAsia="hu-HU" w:bidi="hu-HU"/>
        </w:rPr>
        <w:t xml:space="preserve"> in </w:t>
      </w:r>
      <w:proofErr w:type="spellStart"/>
      <w:r w:rsidRPr="00CE2E03">
        <w:rPr>
          <w:lang w:eastAsia="hu-HU" w:bidi="hu-HU"/>
        </w:rPr>
        <w:t>studies</w:t>
      </w:r>
      <w:proofErr w:type="spellEnd"/>
      <w:r w:rsidRPr="00CE2E03">
        <w:rPr>
          <w:lang w:eastAsia="hu-HU" w:bidi="hu-HU"/>
        </w:rPr>
        <w:t xml:space="preserve"> of </w:t>
      </w:r>
      <w:proofErr w:type="spellStart"/>
      <w:r w:rsidRPr="00CE2E03">
        <w:rPr>
          <w:lang w:eastAsia="hu-HU" w:bidi="hu-HU"/>
        </w:rPr>
        <w:t>speed</w:t>
      </w:r>
      <w:proofErr w:type="spellEnd"/>
      <w:r w:rsidRPr="00CE2E03">
        <w:rPr>
          <w:lang w:eastAsia="hu-HU" w:bidi="hu-HU"/>
        </w:rPr>
        <w:t xml:space="preserve"> and </w:t>
      </w:r>
      <w:proofErr w:type="spellStart"/>
      <w:r w:rsidRPr="00CE2E03">
        <w:rPr>
          <w:lang w:eastAsia="hu-HU" w:bidi="hu-HU"/>
        </w:rPr>
        <w:t>power</w:t>
      </w:r>
      <w:proofErr w:type="spellEnd"/>
      <w:r w:rsidRPr="00CE2E03">
        <w:rPr>
          <w:lang w:eastAsia="hu-HU" w:bidi="hu-HU"/>
        </w:rPr>
        <w:t xml:space="preserve"> (</w:t>
      </w:r>
      <w:proofErr w:type="spellStart"/>
      <w:r w:rsidRPr="00CE2E03">
        <w:rPr>
          <w:lang w:eastAsia="hu-HU" w:bidi="hu-HU"/>
        </w:rPr>
        <w:t>Chapter</w:t>
      </w:r>
      <w:proofErr w:type="spellEnd"/>
      <w:r w:rsidRPr="00CE2E03">
        <w:rPr>
          <w:lang w:eastAsia="hu-HU" w:bidi="hu-HU"/>
        </w:rPr>
        <w:t xml:space="preserve"> V).</w:t>
      </w:r>
    </w:p>
    <w:p w14:paraId="5A97CF37" w14:textId="77777777" w:rsidR="00854F09" w:rsidRDefault="00854F09" w:rsidP="00854F09">
      <w:pPr>
        <w:rPr>
          <w:lang w:eastAsia="hu-HU" w:bidi="hu-HU"/>
        </w:rPr>
      </w:pPr>
    </w:p>
    <w:p w14:paraId="07D1F7EE" w14:textId="77777777" w:rsidR="00791062" w:rsidRDefault="00791062" w:rsidP="00854F09">
      <w:pPr>
        <w:pStyle w:val="Heading2"/>
      </w:pPr>
      <w:bookmarkStart w:id="9" w:name="_Toc149083194"/>
      <w:r>
        <w:lastRenderedPageBreak/>
        <w:t>? F</w:t>
      </w:r>
      <w:r w:rsidRPr="009659F9">
        <w:t xml:space="preserve">luid </w:t>
      </w:r>
      <w:proofErr w:type="spellStart"/>
      <w:r w:rsidRPr="009659F9">
        <w:t>inertia</w:t>
      </w:r>
      <w:proofErr w:type="spellEnd"/>
      <w:r>
        <w:t xml:space="preserve"> ?</w:t>
      </w:r>
      <w:bookmarkEnd w:id="9"/>
    </w:p>
    <w:p w14:paraId="1D2107B5" w14:textId="77777777" w:rsidR="00791062" w:rsidRDefault="00791062" w:rsidP="00791062">
      <w:pPr>
        <w:rPr>
          <w:lang w:eastAsia="hu-HU" w:bidi="hu-HU"/>
        </w:rPr>
      </w:pPr>
    </w:p>
    <w:p w14:paraId="17315E9B" w14:textId="77777777" w:rsidR="00791062" w:rsidRDefault="00791062" w:rsidP="00791062">
      <w:pPr>
        <w:pStyle w:val="Heading2"/>
      </w:pPr>
      <w:bookmarkStart w:id="10" w:name="_Toc149083195"/>
      <w:r>
        <w:t xml:space="preserve">? </w:t>
      </w:r>
      <w:proofErr w:type="spellStart"/>
      <w:r>
        <w:t>P</w:t>
      </w:r>
      <w:r w:rsidRPr="00106F74">
        <w:t>ressure</w:t>
      </w:r>
      <w:proofErr w:type="spellEnd"/>
      <w:r w:rsidRPr="00106F74">
        <w:t xml:space="preserve"> </w:t>
      </w:r>
      <w:proofErr w:type="spellStart"/>
      <w:r w:rsidRPr="00106F74">
        <w:t>distribution</w:t>
      </w:r>
      <w:proofErr w:type="spellEnd"/>
      <w:r>
        <w:t xml:space="preserve"> / </w:t>
      </w:r>
      <w:proofErr w:type="spellStart"/>
      <w:r>
        <w:t>V</w:t>
      </w:r>
      <w:r w:rsidRPr="00797C21">
        <w:t>orticity</w:t>
      </w:r>
      <w:proofErr w:type="spellEnd"/>
      <w:r w:rsidRPr="00797C21">
        <w:t xml:space="preserve"> </w:t>
      </w:r>
      <w:proofErr w:type="spellStart"/>
      <w:r w:rsidRPr="00797C21">
        <w:t>distribution</w:t>
      </w:r>
      <w:proofErr w:type="spellEnd"/>
      <w:r>
        <w:t>?</w:t>
      </w:r>
      <w:bookmarkEnd w:id="10"/>
    </w:p>
    <w:p w14:paraId="5C072E75" w14:textId="77777777" w:rsidR="00791062" w:rsidRDefault="00791062" w:rsidP="00791062">
      <w:pPr>
        <w:rPr>
          <w:lang w:eastAsia="hu-HU" w:bidi="hu-HU"/>
        </w:rPr>
      </w:pPr>
    </w:p>
    <w:p w14:paraId="1A8E29A7" w14:textId="77777777" w:rsidR="00791062" w:rsidRDefault="00791062" w:rsidP="00791062">
      <w:pPr>
        <w:pStyle w:val="Heading2"/>
      </w:pPr>
      <w:bookmarkStart w:id="11" w:name="_Toc149083196"/>
      <w:r>
        <w:t xml:space="preserve">? </w:t>
      </w:r>
      <w:proofErr w:type="spellStart"/>
      <w:r>
        <w:t>B</w:t>
      </w:r>
      <w:r w:rsidRPr="00ED0A92">
        <w:t>athymetry</w:t>
      </w:r>
      <w:proofErr w:type="spellEnd"/>
      <w:r>
        <w:t xml:space="preserve"> ?</w:t>
      </w:r>
      <w:bookmarkEnd w:id="11"/>
    </w:p>
    <w:p w14:paraId="10994011" w14:textId="77777777" w:rsidR="00870031" w:rsidRDefault="00870031" w:rsidP="00FE626D">
      <w:pPr>
        <w:rPr>
          <w:lang w:eastAsia="hu-HU" w:bidi="hu-HU"/>
        </w:rPr>
      </w:pPr>
    </w:p>
    <w:p w14:paraId="5266930A" w14:textId="77777777" w:rsidR="00870031" w:rsidRDefault="00870031" w:rsidP="00FE626D">
      <w:pPr>
        <w:rPr>
          <w:lang w:eastAsia="hu-HU" w:bidi="hu-HU"/>
        </w:rPr>
      </w:pPr>
    </w:p>
    <w:p w14:paraId="2DFA0CD5" w14:textId="6F94BF0C" w:rsidR="00870031" w:rsidRDefault="00870031" w:rsidP="00870031">
      <w:pPr>
        <w:pStyle w:val="Heading2"/>
      </w:pPr>
      <w:bookmarkStart w:id="12" w:name="_Toc149083204"/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display part</w:t>
      </w:r>
      <w:bookmarkEnd w:id="12"/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0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6EB19536" w14:textId="77777777" w:rsidR="00254828" w:rsidRDefault="00254828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3" w:name="_Toc149083205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13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2B644CB3" w14:textId="77777777" w:rsidR="002D2D21" w:rsidRPr="00870031" w:rsidRDefault="002D2D21" w:rsidP="00870031">
      <w:pPr>
        <w:rPr>
          <w:lang w:eastAsia="hu-HU" w:bidi="hu-HU"/>
        </w:rPr>
      </w:pPr>
    </w:p>
    <w:p w14:paraId="56827F09" w14:textId="4677C238" w:rsidR="00914FC3" w:rsidRPr="00F83F8A" w:rsidRDefault="00914FC3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br w:type="page"/>
      </w:r>
    </w:p>
    <w:p w14:paraId="7B62AAFE" w14:textId="3D785686" w:rsidR="006D144F" w:rsidRPr="00F83F8A" w:rsidRDefault="00853029" w:rsidP="00853029">
      <w:pPr>
        <w:pStyle w:val="Heading1"/>
      </w:pPr>
      <w:bookmarkStart w:id="14" w:name="_Toc149083206"/>
      <w:r w:rsidRPr="00F83F8A">
        <w:lastRenderedPageBreak/>
        <w:t>Elérhető szimulátorok</w:t>
      </w:r>
      <w:bookmarkEnd w:id="14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15" w:name="_Toc149083207"/>
      <w:proofErr w:type="spellStart"/>
      <w:r w:rsidRPr="00F83F8A">
        <w:t>UWSim</w:t>
      </w:r>
      <w:bookmarkEnd w:id="15"/>
      <w:proofErr w:type="spellEnd"/>
    </w:p>
    <w:p w14:paraId="252249AF" w14:textId="2953FCB5" w:rsidR="009B3BF3" w:rsidRPr="009B3BF3" w:rsidRDefault="009B3BF3" w:rsidP="009B3BF3">
      <w:pPr>
        <w:ind w:firstLine="284"/>
        <w:rPr>
          <w:highlight w:val="cyan"/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 xml:space="preserve">, egy olyan szimulációs rendszer, amely a tengeri robotika kutatás és fejlesztés területén használható. Ennek a szoftvernek a segítségével vizualizálható egy víz alatti virtuális </w:t>
      </w:r>
      <w:proofErr w:type="spellStart"/>
      <w:r w:rsidRPr="009B3BF3">
        <w:rPr>
          <w:highlight w:val="cyan"/>
          <w:lang w:eastAsia="hu-HU" w:bidi="hu-HU"/>
        </w:rPr>
        <w:t>scenárió</w:t>
      </w:r>
      <w:proofErr w:type="spellEnd"/>
      <w:r w:rsidRPr="009B3BF3">
        <w:rPr>
          <w:highlight w:val="cyan"/>
          <w:lang w:eastAsia="hu-HU" w:bidi="hu-HU"/>
        </w:rPr>
        <w:t xml:space="preserve">, amelyet standard modellező szoftverek segítségével konfigurálhatunk. Az </w:t>
      </w:r>
      <w:proofErr w:type="spellStart"/>
      <w:r w:rsidRPr="009B3BF3">
        <w:rPr>
          <w:highlight w:val="cyan"/>
          <w:lang w:eastAsia="hu-HU" w:bidi="hu-HU"/>
        </w:rPr>
        <w:t>UWSimbe</w:t>
      </w:r>
      <w:proofErr w:type="spellEnd"/>
      <w:r w:rsidRPr="009B3BF3">
        <w:rPr>
          <w:highlight w:val="cyan"/>
          <w:lang w:eastAsia="hu-HU" w:bidi="hu-HU"/>
        </w:rPr>
        <w:t xml:space="preserve"> hozzáadhatunk irányítható víz alatti járműveket, felszíni hajókat, robotikai manipulátorokat és szimulált érzékelőket, amelyeket külsőleg elérhetünk ROS (Robot </w:t>
      </w:r>
      <w:proofErr w:type="spellStart"/>
      <w:r w:rsidRPr="009B3BF3">
        <w:rPr>
          <w:highlight w:val="cyan"/>
          <w:lang w:eastAsia="hu-HU" w:bidi="hu-HU"/>
        </w:rPr>
        <w:t>Operating</w:t>
      </w:r>
      <w:proofErr w:type="spellEnd"/>
      <w:r w:rsidRPr="009B3BF3">
        <w:rPr>
          <w:highlight w:val="cyan"/>
          <w:lang w:eastAsia="hu-HU" w:bidi="hu-HU"/>
        </w:rPr>
        <w:t xml:space="preserve"> System) interfészek segítségével.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sikeresen alkalmazható víz alatti beavatkozási feladatok logikájának szimulálására és valós beavatkozási feladatok reprodukálására a rögzített naplók alapján.</w:t>
      </w:r>
    </w:p>
    <w:p w14:paraId="2F2E2304" w14:textId="161274D0" w:rsidR="009B3BF3" w:rsidRPr="009B3BF3" w:rsidRDefault="009B3BF3" w:rsidP="009B3BF3">
      <w:pPr>
        <w:ind w:firstLine="284"/>
        <w:rPr>
          <w:highlight w:val="cyan"/>
          <w:lang w:eastAsia="hu-HU" w:bidi="hu-HU"/>
        </w:rPr>
      </w:pPr>
      <w:r w:rsidRPr="009B3BF3">
        <w:rPr>
          <w:highlight w:val="cyan"/>
          <w:lang w:eastAsia="hu-HU" w:bidi="hu-HU"/>
        </w:rPr>
        <w:t xml:space="preserve">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fejlesztését az RAUVI és TRIDENT kutatási projektekhez kapcsolódóan indították el.</w:t>
      </w:r>
    </w:p>
    <w:p w14:paraId="483FAEC8" w14:textId="4FBF38EB" w:rsidR="009B3BF3" w:rsidRDefault="009B3BF3" w:rsidP="000C688E">
      <w:pPr>
        <w:ind w:firstLine="284"/>
        <w:rPr>
          <w:lang w:eastAsia="hu-HU" w:bidi="hu-HU"/>
        </w:rPr>
      </w:pPr>
      <w:r w:rsidRPr="009B3BF3">
        <w:rPr>
          <w:highlight w:val="cyan"/>
          <w:lang w:eastAsia="hu-HU" w:bidi="hu-HU"/>
        </w:rPr>
        <w:t xml:space="preserve">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az alapvető modellező szoftverek segítségével konfigurálható, és tesztelése során Ubuntu Linux rendszereken, 9.10-től 12.04-ig terjedő verziókon használták. Bár nem tesztelték </w:t>
      </w:r>
      <w:proofErr w:type="spellStart"/>
      <w:r w:rsidRPr="009B3BF3">
        <w:rPr>
          <w:highlight w:val="cyan"/>
          <w:lang w:eastAsia="hu-HU" w:bidi="hu-HU"/>
        </w:rPr>
        <w:t>MacOS</w:t>
      </w:r>
      <w:proofErr w:type="spellEnd"/>
      <w:r w:rsidRPr="009B3BF3">
        <w:rPr>
          <w:highlight w:val="cyan"/>
          <w:lang w:eastAsia="hu-HU" w:bidi="hu-HU"/>
        </w:rPr>
        <w:t xml:space="preserve"> és Windows rendszereken, az összes használt könyvtár ezekre a platformokra is elérhető, így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valószínűleg ezeken a rendszereken is működhet.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16" w:name="_Toc149083208"/>
      <w:r>
        <w:rPr>
          <w:lang w:eastAsia="hu-HU" w:bidi="hu-HU"/>
        </w:rPr>
        <w:t>Működése</w:t>
      </w:r>
      <w:bookmarkEnd w:id="16"/>
    </w:p>
    <w:p w14:paraId="497840DD" w14:textId="0FE733BF" w:rsidR="00A91AD2" w:rsidRDefault="00A91AD2" w:rsidP="003A4A19">
      <w:pPr>
        <w:ind w:firstLine="284"/>
        <w:rPr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szoftver a vízalatti fizikai szimulációkhoz az Open Dynamics </w:t>
      </w:r>
      <w:proofErr w:type="spellStart"/>
      <w:r w:rsidRPr="00A91AD2">
        <w:rPr>
          <w:highlight w:val="cyan"/>
          <w:lang w:eastAsia="hu-HU" w:bidi="hu-HU"/>
        </w:rPr>
        <w:t>Engine</w:t>
      </w:r>
      <w:proofErr w:type="spellEnd"/>
      <w:r w:rsidRPr="00A91AD2">
        <w:rPr>
          <w:highlight w:val="cyan"/>
          <w:lang w:eastAsia="hu-HU" w:bidi="hu-HU"/>
        </w:rPr>
        <w:t xml:space="preserve"> (ODE) nevű fizikai szimulációs motort alkalmazza. Az ODE egy nyílt forráskódú fizikai szimulációs motor, amely C++ nyelven íródott, és rugalmas 3D motorral rendelkezik, amely a jelenet-orientált fejlesztési folyamatokat támogatja. Ennek eredményeként lehetővé teszi a fejlesztők számára, hogy hatékonyan dolgozzanak 3D hardverrel, így könnyebbé és intuitívabbá téve a vízalatti játékok és bemutatók készítését.</w:t>
      </w:r>
    </w:p>
    <w:p w14:paraId="14C4C4D4" w14:textId="3EBE0DCD" w:rsidR="00A91AD2" w:rsidRPr="00A91AD2" w:rsidRDefault="00A91AD2" w:rsidP="003A4A19">
      <w:pPr>
        <w:ind w:firstLine="284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lastRenderedPageBreak/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jelenetek konfigurálásához XML-formátumú dokumentumokat használ, amelyeket egy DTD dokumentum </w:t>
      </w:r>
      <w:proofErr w:type="spellStart"/>
      <w:r w:rsidRPr="00A91AD2">
        <w:rPr>
          <w:highlight w:val="cyan"/>
          <w:lang w:eastAsia="hu-HU" w:bidi="hu-HU"/>
        </w:rPr>
        <w:t>validál</w:t>
      </w:r>
      <w:proofErr w:type="spellEnd"/>
      <w:r w:rsidRPr="00A91AD2">
        <w:rPr>
          <w:highlight w:val="cyan"/>
          <w:lang w:eastAsia="hu-HU" w:bidi="hu-HU"/>
        </w:rPr>
        <w:t xml:space="preserve">. Az XML fájlok szerkesztésének körülményességét és hatékonyság hiányát elkerülendő, az </w:t>
      </w:r>
      <w:proofErr w:type="spellStart"/>
      <w:r w:rsidRPr="00A91AD2">
        <w:rPr>
          <w:highlight w:val="cyan"/>
          <w:lang w:eastAsia="hu-HU" w:bidi="hu-HU"/>
        </w:rPr>
        <w:t>Xacro</w:t>
      </w:r>
      <w:proofErr w:type="spellEnd"/>
      <w:r w:rsidRPr="00A91AD2">
        <w:rPr>
          <w:highlight w:val="cyan"/>
          <w:lang w:eastAsia="hu-HU" w:bidi="hu-HU"/>
        </w:rPr>
        <w:t xml:space="preserve"> makrókat ajánlja a készülékek, objektumok és járművek könyvtárainak előzetes létrehozásához. Ezáltal minimalizálja az XML fájlok időigényes és eredménytelen szerkesztését, miközben elősegíti az elemek </w:t>
      </w:r>
      <w:proofErr w:type="spellStart"/>
      <w:r w:rsidRPr="00A91AD2">
        <w:rPr>
          <w:highlight w:val="cyan"/>
          <w:lang w:eastAsia="hu-HU" w:bidi="hu-HU"/>
        </w:rPr>
        <w:t>újrafelhasználhatóságát</w:t>
      </w:r>
      <w:proofErr w:type="spellEnd"/>
      <w:r w:rsidRPr="00A91AD2">
        <w:rPr>
          <w:highlight w:val="cyan"/>
          <w:lang w:eastAsia="hu-HU" w:bidi="hu-HU"/>
        </w:rPr>
        <w:t xml:space="preserve"> és a fejlesztés hatékonyságát.</w:t>
      </w:r>
    </w:p>
    <w:p w14:paraId="067B5D7C" w14:textId="0B99C3BF" w:rsidR="000C688E" w:rsidRPr="00A91AD2" w:rsidRDefault="000C688E" w:rsidP="003A4A19">
      <w:pPr>
        <w:ind w:firstLine="284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(</w:t>
      </w:r>
      <w:proofErr w:type="spellStart"/>
      <w:r w:rsidRPr="00A91AD2">
        <w:rPr>
          <w:highlight w:val="cyan"/>
          <w:lang w:eastAsia="hu-HU" w:bidi="hu-HU"/>
        </w:rPr>
        <w:t>UnderWater</w:t>
      </w:r>
      <w:proofErr w:type="spellEnd"/>
      <w:r w:rsidRPr="00A91AD2">
        <w:rPr>
          <w:highlight w:val="cyan"/>
          <w:lang w:eastAsia="hu-HU" w:bidi="hu-HU"/>
        </w:rPr>
        <w:t xml:space="preserve"> </w:t>
      </w:r>
      <w:proofErr w:type="spellStart"/>
      <w:r w:rsidRPr="00A91AD2">
        <w:rPr>
          <w:highlight w:val="cyan"/>
          <w:lang w:eastAsia="hu-HU" w:bidi="hu-HU"/>
        </w:rPr>
        <w:t>SIMulator</w:t>
      </w:r>
      <w:proofErr w:type="spellEnd"/>
      <w:r w:rsidRPr="00A91AD2">
        <w:rPr>
          <w:highlight w:val="cyan"/>
          <w:lang w:eastAsia="hu-HU" w:bidi="hu-HU"/>
        </w:rPr>
        <w:t>) olyan szoftver, amelyet vízalatti robotika kutatás és fejlesztés során használnak. Az alábbi technológiai megoldásokat alkalmazza:</w:t>
      </w:r>
    </w:p>
    <w:p w14:paraId="01E495EE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A91AD2">
        <w:rPr>
          <w:highlight w:val="cyan"/>
          <w:lang w:eastAsia="hu-HU" w:bidi="hu-HU"/>
        </w:rPr>
        <w:t>validál</w:t>
      </w:r>
      <w:proofErr w:type="spellEnd"/>
      <w:r w:rsidRPr="00A91AD2">
        <w:rPr>
          <w:highlight w:val="cyan"/>
          <w:lang w:eastAsia="hu-HU" w:bidi="hu-HU"/>
        </w:rPr>
        <w:t>.</w:t>
      </w:r>
    </w:p>
    <w:p w14:paraId="12D9B110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proofErr w:type="spellStart"/>
      <w:r w:rsidRPr="00A91AD2">
        <w:rPr>
          <w:highlight w:val="cyan"/>
          <w:lang w:eastAsia="hu-HU" w:bidi="hu-HU"/>
        </w:rPr>
        <w:t>Xacro</w:t>
      </w:r>
      <w:proofErr w:type="spellEnd"/>
      <w:r w:rsidRPr="00A91AD2">
        <w:rPr>
          <w:highlight w:val="cyan"/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A91AD2">
        <w:rPr>
          <w:highlight w:val="cyan"/>
          <w:lang w:eastAsia="hu-HU" w:bidi="hu-HU"/>
        </w:rPr>
        <w:t>újrafelhasználhatóságot</w:t>
      </w:r>
      <w:proofErr w:type="spellEnd"/>
      <w:r w:rsidRPr="00A91AD2">
        <w:rPr>
          <w:highlight w:val="cyan"/>
          <w:lang w:eastAsia="hu-HU" w:bidi="hu-HU"/>
        </w:rPr>
        <w:t>.</w:t>
      </w:r>
    </w:p>
    <w:p w14:paraId="43445B23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Óceán jellemzőinek beállítására az "</w:t>
      </w:r>
      <w:proofErr w:type="spellStart"/>
      <w:r w:rsidRPr="00A91AD2">
        <w:rPr>
          <w:highlight w:val="cyan"/>
          <w:lang w:eastAsia="hu-HU" w:bidi="hu-HU"/>
        </w:rPr>
        <w:t>oceanState</w:t>
      </w:r>
      <w:proofErr w:type="spellEnd"/>
      <w:r w:rsidRPr="00A91AD2">
        <w:rPr>
          <w:highlight w:val="cyan"/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Fő kamera paramétereinek beállítására a "camera" blokk segítségével, amely 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főablakában megjelenő jelenetet figyeli és rendeli megjelenítését.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3D modellek beillesztésére a jelenetbe és azok interakciójára a "</w:t>
      </w:r>
      <w:proofErr w:type="spellStart"/>
      <w:r w:rsidRPr="00A91AD2">
        <w:rPr>
          <w:highlight w:val="cyan"/>
          <w:lang w:eastAsia="hu-HU" w:bidi="hu-HU"/>
        </w:rPr>
        <w:t>object</w:t>
      </w:r>
      <w:proofErr w:type="spellEnd"/>
      <w:r w:rsidRPr="00A91AD2">
        <w:rPr>
          <w:highlight w:val="cyan"/>
          <w:lang w:eastAsia="hu-HU" w:bidi="hu-HU"/>
        </w:rPr>
        <w:t>" blokk használatával.</w:t>
      </w:r>
    </w:p>
    <w:p w14:paraId="2754379F" w14:textId="13481B12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A153B0" w:rsidRDefault="009B3BF3" w:rsidP="009B3BF3">
      <w:pPr>
        <w:pStyle w:val="Heading3"/>
      </w:pPr>
      <w:bookmarkStart w:id="17" w:name="_Toc149083209"/>
      <w:r w:rsidRPr="00A153B0">
        <w:t>Előnyei</w:t>
      </w:r>
      <w:bookmarkEnd w:id="17"/>
    </w:p>
    <w:p w14:paraId="006F593F" w14:textId="471195F2" w:rsidR="009B3BF3" w:rsidRPr="000A0AD1" w:rsidRDefault="00654988" w:rsidP="00654988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Nyílt forráskódú projekt</w:t>
      </w:r>
    </w:p>
    <w:p w14:paraId="3B406B37" w14:textId="37468CC2" w:rsidR="00654988" w:rsidRPr="000A0AD1" w:rsidRDefault="00C9640C" w:rsidP="00654988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ROS-</w:t>
      </w:r>
      <w:proofErr w:type="spellStart"/>
      <w:r w:rsidRPr="000A0AD1">
        <w:rPr>
          <w:highlight w:val="cyan"/>
        </w:rPr>
        <w:t>al</w:t>
      </w:r>
      <w:proofErr w:type="spellEnd"/>
      <w:r w:rsidRPr="000A0AD1">
        <w:rPr>
          <w:highlight w:val="cyan"/>
        </w:rPr>
        <w:t xml:space="preserve"> összekapcsolható</w:t>
      </w:r>
    </w:p>
    <w:p w14:paraId="223B3BAD" w14:textId="17A9FD55" w:rsidR="00C9640C" w:rsidRPr="000A0AD1" w:rsidRDefault="007E1D14" w:rsidP="00D31A2D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Meglévő szimulált járművekkel és</w:t>
      </w:r>
      <w:r w:rsidR="002D3CFA" w:rsidRPr="000A0AD1">
        <w:rPr>
          <w:highlight w:val="cyan"/>
        </w:rPr>
        <w:t xml:space="preserve"> </w:t>
      </w:r>
      <w:r w:rsidRPr="000A0AD1">
        <w:rPr>
          <w:highlight w:val="cyan"/>
        </w:rPr>
        <w:t>környezetekkel rendelkezik</w:t>
      </w:r>
    </w:p>
    <w:p w14:paraId="2FA54AB1" w14:textId="1285B62D" w:rsidR="009B3BF3" w:rsidRPr="00A153B0" w:rsidRDefault="009B3BF3" w:rsidP="009B3BF3">
      <w:pPr>
        <w:pStyle w:val="Heading3"/>
      </w:pPr>
      <w:bookmarkStart w:id="18" w:name="_Toc149083210"/>
      <w:r w:rsidRPr="00A153B0">
        <w:t>Hátrányai</w:t>
      </w:r>
      <w:bookmarkEnd w:id="18"/>
    </w:p>
    <w:p w14:paraId="4AD686B6" w14:textId="7BE02BFF" w:rsidR="009B3BF3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Régi technológiákon alapul</w:t>
      </w:r>
    </w:p>
    <w:p w14:paraId="6B3C70ED" w14:textId="35222343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Környezet telepítési és futtatási nehézségek</w:t>
      </w:r>
    </w:p>
    <w:p w14:paraId="6070F8D0" w14:textId="16813476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Hiányos, nagyon alapszintű dokumentáció</w:t>
      </w:r>
    </w:p>
    <w:p w14:paraId="531DC8C9" w14:textId="14388C76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Vizuálisan visszamaradott</w:t>
      </w:r>
    </w:p>
    <w:p w14:paraId="0D826FD9" w14:textId="3F3416AC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Közösségi létszáma alacsony</w:t>
      </w:r>
    </w:p>
    <w:p w14:paraId="5894DF69" w14:textId="06F99688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Megszűnt a támogatása, fejlesztése (2013)</w:t>
      </w:r>
    </w:p>
    <w:p w14:paraId="0D5403CE" w14:textId="77777777" w:rsidR="009B3BF3" w:rsidRDefault="009B3BF3" w:rsidP="009B3BF3"/>
    <w:p w14:paraId="28B74B18" w14:textId="23689685" w:rsidR="00012745" w:rsidRDefault="00012745" w:rsidP="00012745">
      <w:pPr>
        <w:pStyle w:val="Heading2"/>
      </w:pPr>
      <w:bookmarkStart w:id="19" w:name="_Toc149083211"/>
      <w:proofErr w:type="spellStart"/>
      <w:r>
        <w:lastRenderedPageBreak/>
        <w:t>A</w:t>
      </w:r>
      <w:r w:rsidRPr="00012745">
        <w:t>rdusub</w:t>
      </w:r>
      <w:bookmarkEnd w:id="19"/>
      <w:proofErr w:type="spellEnd"/>
    </w:p>
    <w:p w14:paraId="1F8755AD" w14:textId="77777777" w:rsidR="00012745" w:rsidRPr="009B3BF3" w:rsidRDefault="00012745" w:rsidP="009B3BF3"/>
    <w:p w14:paraId="1BDDEA95" w14:textId="79B4F0A5" w:rsidR="001B09E8" w:rsidRPr="00F83F8A" w:rsidRDefault="001B09E8" w:rsidP="001B09E8">
      <w:pPr>
        <w:pStyle w:val="Heading2"/>
      </w:pPr>
      <w:bookmarkStart w:id="20" w:name="_Toc149083212"/>
      <w:proofErr w:type="spellStart"/>
      <w:r w:rsidRPr="00F83F8A">
        <w:t>UUVSimulator</w:t>
      </w:r>
      <w:bookmarkEnd w:id="20"/>
      <w:proofErr w:type="spellEnd"/>
    </w:p>
    <w:p w14:paraId="4666D665" w14:textId="3769543F" w:rsidR="001B09E8" w:rsidRDefault="00000000" w:rsidP="00853029">
      <w:pPr>
        <w:pStyle w:val="NoSpacing"/>
      </w:pPr>
      <w:hyperlink r:id="rId11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1" w:name="_Toc149083213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1"/>
    </w:p>
    <w:p w14:paraId="01341C72" w14:textId="7D4F3085" w:rsidR="001B09E8" w:rsidRDefault="00000000" w:rsidP="00853029">
      <w:pPr>
        <w:pStyle w:val="NoSpacing"/>
      </w:pPr>
      <w:hyperlink r:id="rId12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3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2" w:name="_Toc149083214"/>
      <w:proofErr w:type="spellStart"/>
      <w:r w:rsidRPr="00F83F8A">
        <w:t>Stonefish</w:t>
      </w:r>
      <w:bookmarkEnd w:id="22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3" w:name="_Toc149083215"/>
      <w:proofErr w:type="spellStart"/>
      <w:r w:rsidRPr="00F83F8A">
        <w:t>HoloOcean</w:t>
      </w:r>
      <w:bookmarkEnd w:id="23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6E070192" w:rsidR="00853029" w:rsidRPr="00F83F8A" w:rsidRDefault="00853029" w:rsidP="00853029">
      <w:pPr>
        <w:pStyle w:val="Heading1"/>
      </w:pPr>
      <w:bookmarkStart w:id="24" w:name="_Toc149083216"/>
      <w:r w:rsidRPr="00F83F8A">
        <w:lastRenderedPageBreak/>
        <w:t>Szimulátor létrehozására  alkalmas szoftverek</w:t>
      </w:r>
      <w:bookmarkEnd w:id="24"/>
    </w:p>
    <w:p w14:paraId="3A90027F" w14:textId="396B812F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Ebben a fejezetben néhány olyan szoftvert tekintünk át, amelyek alkalmasak szimulátorok létrehozására, és amelyek rendelkeznek fizikai motorral, valamint lehetőséget kínálnak az alkalmazások fejlesztésére és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. A két legkiemelkedőbb platform, amelyeket megvizsgálunk, az </w:t>
      </w:r>
      <w:proofErr w:type="spellStart"/>
      <w:r w:rsidRPr="00520BA6">
        <w:rPr>
          <w:highlight w:val="cyan"/>
        </w:rPr>
        <w:t>Unreal</w:t>
      </w:r>
      <w:proofErr w:type="spellEnd"/>
      <w:r w:rsidRPr="00520BA6">
        <w:rPr>
          <w:highlight w:val="cyan"/>
        </w:rPr>
        <w:t xml:space="preserve"> </w:t>
      </w:r>
      <w:proofErr w:type="spellStart"/>
      <w:r w:rsidRPr="00520BA6">
        <w:rPr>
          <w:highlight w:val="cyan"/>
        </w:rPr>
        <w:t>Engine</w:t>
      </w:r>
      <w:proofErr w:type="spellEnd"/>
      <w:r w:rsidRPr="00520BA6">
        <w:rPr>
          <w:highlight w:val="cyan"/>
        </w:rPr>
        <w:t xml:space="preserve"> (5) és a </w:t>
      </w:r>
      <w:proofErr w:type="spellStart"/>
      <w:r w:rsidRPr="00520BA6">
        <w:rPr>
          <w:highlight w:val="cyan"/>
        </w:rPr>
        <w:t>Unity</w:t>
      </w:r>
      <w:proofErr w:type="spellEnd"/>
      <w:r w:rsidRPr="00520BA6">
        <w:rPr>
          <w:highlight w:val="cyan"/>
        </w:rPr>
        <w:t xml:space="preserve">. Ezek a szoftverek széles körű eszközöket és funkciókat biztosítanak a szimulátorok létrehozásához és </w:t>
      </w:r>
      <w:proofErr w:type="spellStart"/>
      <w:r w:rsidRPr="00520BA6">
        <w:rPr>
          <w:highlight w:val="cyan"/>
        </w:rPr>
        <w:t>testreszabásához</w:t>
      </w:r>
      <w:proofErr w:type="spellEnd"/>
      <w:r w:rsidRPr="00520BA6">
        <w:rPr>
          <w:highlight w:val="cyan"/>
        </w:rPr>
        <w:t>, és lehetőséget kínálnak a valósághű fizika modellezésére.</w:t>
      </w:r>
    </w:p>
    <w:p w14:paraId="785FFE07" w14:textId="217FA862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Emellett tekintetbe vesszük további olyan szimulációs platformokat is, amelyek szintén alkalmasak saját szimulátorok készítésére, például a </w:t>
      </w:r>
      <w:proofErr w:type="spellStart"/>
      <w:r w:rsidRPr="00520BA6">
        <w:rPr>
          <w:highlight w:val="cyan"/>
        </w:rPr>
        <w:t>Gazebo</w:t>
      </w:r>
      <w:proofErr w:type="spellEnd"/>
      <w:r w:rsidRPr="00520BA6">
        <w:rPr>
          <w:highlight w:val="cyan"/>
        </w:rPr>
        <w:t xml:space="preserve"> vagy a CARLA. Ezek a szoftverek is lehetőséget biztosítanak az alkalmazások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 és fejlesztésére és specifikus igények kielégítésére is használhatók.</w:t>
      </w:r>
    </w:p>
    <w:p w14:paraId="11857084" w14:textId="31BD7CE6" w:rsidR="006D144F" w:rsidRDefault="00F12659" w:rsidP="00B168EC">
      <w:pPr>
        <w:pStyle w:val="NoSpacing"/>
        <w:ind w:firstLine="284"/>
      </w:pPr>
      <w:r w:rsidRPr="00520BA6">
        <w:rPr>
          <w:highlight w:val="cyan"/>
        </w:rPr>
        <w:t>A fejezet során áttekintjük ezeket a szoftvereket, bemutatjuk az előnyeiket és korlátaikat,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25" w:name="_Toc149083217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25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26" w:name="_Toc149083218"/>
      <w:proofErr w:type="spellStart"/>
      <w:r>
        <w:t>Unity</w:t>
      </w:r>
      <w:bookmarkEnd w:id="26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27" w:name="_Toc149083219"/>
      <w:proofErr w:type="spellStart"/>
      <w:r>
        <w:t>Gazebo</w:t>
      </w:r>
      <w:bookmarkEnd w:id="27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28" w:name="_Toc149083220"/>
      <w:r>
        <w:lastRenderedPageBreak/>
        <w:t>Basic architecture</w:t>
      </w:r>
      <w:bookmarkEnd w:id="28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Pr="00170A03" w:rsidRDefault="005F3781" w:rsidP="00B168EC">
      <w:pPr>
        <w:pStyle w:val="NoSpacing"/>
      </w:pPr>
      <w:r>
        <w:br w:type="page"/>
      </w:r>
    </w:p>
    <w:sectPr w:rsidR="005F3781" w:rsidRPr="00170A03" w:rsidSect="00AC4900">
      <w:footerReference w:type="default" r:id="rId14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C647" w14:textId="77777777" w:rsidR="007A0022" w:rsidRPr="00F83F8A" w:rsidRDefault="007A0022" w:rsidP="000A7CBD">
      <w:pPr>
        <w:spacing w:line="240" w:lineRule="auto"/>
      </w:pPr>
      <w:r w:rsidRPr="00F83F8A">
        <w:separator/>
      </w:r>
    </w:p>
  </w:endnote>
  <w:endnote w:type="continuationSeparator" w:id="0">
    <w:p w14:paraId="3BC45C1B" w14:textId="77777777" w:rsidR="007A0022" w:rsidRPr="00F83F8A" w:rsidRDefault="007A0022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7C9B50BF" w14:textId="77777777" w:rsidR="007A0022" w:rsidRPr="00F83F8A" w:rsidRDefault="007A00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C7A7" w14:textId="77777777" w:rsidR="007A0022" w:rsidRPr="00F83F8A" w:rsidRDefault="007A0022" w:rsidP="000A7CBD">
      <w:pPr>
        <w:spacing w:line="240" w:lineRule="auto"/>
      </w:pPr>
      <w:r w:rsidRPr="00F83F8A">
        <w:separator/>
      </w:r>
    </w:p>
  </w:footnote>
  <w:footnote w:type="continuationSeparator" w:id="0">
    <w:p w14:paraId="1223AB8B" w14:textId="77777777" w:rsidR="007A0022" w:rsidRPr="00F83F8A" w:rsidRDefault="007A0022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1C36C744" w14:textId="77777777" w:rsidR="007A0022" w:rsidRPr="00F83F8A" w:rsidRDefault="007A0022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6727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C688E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70A03"/>
    <w:rsid w:val="00174973"/>
    <w:rsid w:val="0017517B"/>
    <w:rsid w:val="001769BD"/>
    <w:rsid w:val="00181321"/>
    <w:rsid w:val="00182039"/>
    <w:rsid w:val="001822C8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9E8"/>
    <w:rsid w:val="001B0D37"/>
    <w:rsid w:val="001B4BFE"/>
    <w:rsid w:val="001B4E3B"/>
    <w:rsid w:val="001B5A3D"/>
    <w:rsid w:val="001B63CC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405E6"/>
    <w:rsid w:val="00244E22"/>
    <w:rsid w:val="0024555F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978EF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50FD0"/>
    <w:rsid w:val="006510ED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3450"/>
    <w:rsid w:val="007D390E"/>
    <w:rsid w:val="007D3FFF"/>
    <w:rsid w:val="007D5622"/>
    <w:rsid w:val="007E05EE"/>
    <w:rsid w:val="007E18CB"/>
    <w:rsid w:val="007E1D14"/>
    <w:rsid w:val="007E24A0"/>
    <w:rsid w:val="007E26E8"/>
    <w:rsid w:val="007E5EBC"/>
    <w:rsid w:val="007E6076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CC1"/>
    <w:rsid w:val="00856F60"/>
    <w:rsid w:val="00860877"/>
    <w:rsid w:val="00862CEA"/>
    <w:rsid w:val="00862D86"/>
    <w:rsid w:val="00863010"/>
    <w:rsid w:val="00864F61"/>
    <w:rsid w:val="0086646F"/>
    <w:rsid w:val="00870031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2879"/>
    <w:rsid w:val="00AA5A99"/>
    <w:rsid w:val="00AA704C"/>
    <w:rsid w:val="00AB0715"/>
    <w:rsid w:val="00AB10B0"/>
    <w:rsid w:val="00AB30B5"/>
    <w:rsid w:val="00AB36EF"/>
    <w:rsid w:val="00AB4DE3"/>
    <w:rsid w:val="00AB6D51"/>
    <w:rsid w:val="00AC2461"/>
    <w:rsid w:val="00AC3671"/>
    <w:rsid w:val="00AC4496"/>
    <w:rsid w:val="00AC4900"/>
    <w:rsid w:val="00AC4AFD"/>
    <w:rsid w:val="00AC5D27"/>
    <w:rsid w:val="00AD264A"/>
    <w:rsid w:val="00AD6219"/>
    <w:rsid w:val="00AD78A5"/>
    <w:rsid w:val="00AD7E29"/>
    <w:rsid w:val="00AE14F9"/>
    <w:rsid w:val="00AE1A58"/>
    <w:rsid w:val="00AE285C"/>
    <w:rsid w:val="00AE3875"/>
    <w:rsid w:val="00AE46E2"/>
    <w:rsid w:val="00AE65AC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3946"/>
    <w:rsid w:val="00D541A6"/>
    <w:rsid w:val="00D55244"/>
    <w:rsid w:val="00D563D1"/>
    <w:rsid w:val="00D57C90"/>
    <w:rsid w:val="00D62AC7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54CE"/>
    <w:rsid w:val="00DC7443"/>
    <w:rsid w:val="00DC7EF2"/>
    <w:rsid w:val="00DD1909"/>
    <w:rsid w:val="00DD2013"/>
    <w:rsid w:val="00DD4960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96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6C53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3D8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eeexplore.ieee.org/document/5422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martin5/aqua-sim-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uvsimulator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IntSubEng/status/1239623766277316608/photo/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2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3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4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5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6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7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8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9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10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11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12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13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14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15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17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18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19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20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21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22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23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24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25</b:RefOrder>
  </b:Source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</b:Sources>
</file>

<file path=customXml/itemProps1.xml><?xml version="1.0" encoding="utf-8"?>
<ds:datastoreItem xmlns:ds="http://schemas.openxmlformats.org/officeDocument/2006/customXml" ds:itemID="{1588F32F-091A-4003-B5AE-E60E094C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19</Pages>
  <Words>2883</Words>
  <Characters>16437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80</cp:revision>
  <cp:lastPrinted>2022-11-10T10:55:00Z</cp:lastPrinted>
  <dcterms:created xsi:type="dcterms:W3CDTF">2023-10-01T11:38:00Z</dcterms:created>
  <dcterms:modified xsi:type="dcterms:W3CDTF">2023-10-24T22:13:00Z</dcterms:modified>
</cp:coreProperties>
</file>