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X3305003e44bbd47abbb84c56784f5e22cd6f826"/>
    <w:p>
      <w:pPr>
        <w:pStyle w:val="Heading1"/>
      </w:pPr>
      <w:r>
        <w:t xml:space="preserve">Linha do tempo completa e análise rigorosa do enredo de Call of Duty Zombies</w:t>
      </w:r>
    </w:p>
    <w:bookmarkStart w:id="27" w:name="sumário-executivo"/>
    <w:p>
      <w:pPr>
        <w:pStyle w:val="Heading2"/>
      </w:pPr>
      <w:r>
        <w:t xml:space="preserve">Sumário executivo</w:t>
      </w:r>
    </w:p>
    <w:p>
      <w:pPr>
        <w:pStyle w:val="FirstParagraph"/>
      </w:pPr>
      <w:r>
        <w:t xml:space="preserve">A franquia</w:t>
      </w:r>
      <w:r>
        <w:t xml:space="preserve"> </w:t>
      </w:r>
      <w:r>
        <w:rPr>
          <w:b/>
          <w:bCs/>
        </w:rPr>
        <w:t xml:space="preserve">Zombies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Call of Duty</w:t>
      </w:r>
      <w:r>
        <w:t xml:space="preserve"> </w:t>
      </w:r>
      <w:r>
        <w:t xml:space="preserve">não é uma única “história linear”: é um</w:t>
      </w:r>
      <w:r>
        <w:t xml:space="preserve"> </w:t>
      </w:r>
      <w:r>
        <w:rPr>
          <w:b/>
          <w:bCs/>
        </w:rPr>
        <w:t xml:space="preserve">conjunto de linhas narrativas</w:t>
      </w:r>
      <w:r>
        <w:t xml:space="preserve"> </w:t>
      </w:r>
      <w:r>
        <w:t xml:space="preserve">que, ao longo dos anos, alterna entre (i) uma</w:t>
      </w:r>
      <w:r>
        <w:t xml:space="preserve"> </w:t>
      </w:r>
      <w:r>
        <w:rPr>
          <w:b/>
          <w:bCs/>
        </w:rPr>
        <w:t xml:space="preserve">saga multiversal</w:t>
      </w:r>
      <w:r>
        <w:t xml:space="preserve"> </w:t>
      </w:r>
      <w:r>
        <w:t xml:space="preserve">baseada em Elemento 115 e viagens temporais (“Aether”), (ii) uma</w:t>
      </w:r>
      <w:r>
        <w:t xml:space="preserve"> </w:t>
      </w:r>
      <w:r>
        <w:rPr>
          <w:b/>
          <w:bCs/>
        </w:rPr>
        <w:t xml:space="preserve">linha mitológico‑arqueológica</w:t>
      </w:r>
      <w:r>
        <w:t xml:space="preserve"> </w:t>
      </w:r>
      <w:r>
        <w:t xml:space="preserve">separada (“Chaos”), e (iii) uma</w:t>
      </w:r>
      <w:r>
        <w:t xml:space="preserve"> </w:t>
      </w:r>
      <w:r>
        <w:rPr>
          <w:b/>
          <w:bCs/>
        </w:rPr>
        <w:t xml:space="preserve">continuação/sequela</w:t>
      </w:r>
      <w:r>
        <w:t xml:space="preserve"> </w:t>
      </w:r>
      <w:r>
        <w:t xml:space="preserve">que herda consequências do colapso do multiverso, agora com o</w:t>
      </w:r>
      <w:r>
        <w:t xml:space="preserve"> </w:t>
      </w:r>
      <w:r>
        <w:rPr>
          <w:b/>
          <w:bCs/>
        </w:rPr>
        <w:t xml:space="preserve">Dark Aether</w:t>
      </w:r>
      <w:r>
        <w:t xml:space="preserve"> </w:t>
      </w:r>
      <w:r>
        <w:t xml:space="preserve">como “dimensão‑lixeira” e foco em projetos e forças‑tarefa modernas (“Dark Aether Saga”). Essa transição foi explicitamente defendida por Treyarch como um “novo começo” após o fim do multiverso, mas ainda conectado ao legado anterior.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Do ponto de vista</w:t>
      </w:r>
      <w:r>
        <w:t xml:space="preserve"> </w:t>
      </w:r>
      <w:r>
        <w:rPr>
          <w:b/>
          <w:bCs/>
        </w:rPr>
        <w:t xml:space="preserve">cronológico “dentro do universo”</w:t>
      </w:r>
      <w:r>
        <w:t xml:space="preserve">, a macroestrutura é: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Aether (WaW → BO4)</w:t>
      </w:r>
      <w:r>
        <w:t xml:space="preserve">: começa em mitos de “Aether/Keepers/Apothicons” e meteoros de 115 em 5 d.C., passa por guerras medievais, ciência secreta nos anos 1930–40 (Group 935), surtos e teleportes em 1945 (mapas WaW), deslocamentos em 1956/1963 (mapas BO1), e culmina num ponto crítico em</w:t>
      </w:r>
      <w:r>
        <w:t xml:space="preserve"> </w:t>
      </w:r>
      <w:r>
        <w:rPr>
          <w:b/>
          <w:bCs/>
        </w:rPr>
        <w:t xml:space="preserve">13 de outubro de 2025 (Moon)</w:t>
      </w:r>
      <w:r>
        <w:t xml:space="preserve"> </w:t>
      </w:r>
      <w:r>
        <w:t xml:space="preserve">que fratura a Terra; a seguir, o mundo colapsa em décadas futuras (arco Victis na década de 2030) e termina quando o “paradoxo Aether” é resolvido em BO4, encerrando o “ciclo” e preparando o terreno para o Dark Aether.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Dark Aether (BOCW → VG → BO6 → BO7 → MWIII)</w:t>
      </w:r>
      <w:r>
        <w:t xml:space="preserve">: (a) revela antecedentes de contato com entidades desde séculos atrás e reativa artefatos na WWII (“Vanguard”, 1944), (b) narra surtos e operações com datas explícitas</w:t>
      </w:r>
      <w:r>
        <w:t xml:space="preserve"> </w:t>
      </w:r>
      <w:r>
        <w:rPr>
          <w:b/>
          <w:bCs/>
        </w:rPr>
        <w:t xml:space="preserve">1983–1985</w:t>
      </w:r>
      <w:r>
        <w:t xml:space="preserve"> </w:t>
      </w:r>
      <w:r>
        <w:t xml:space="preserve">em</w:t>
      </w:r>
      <w:r>
        <w:t xml:space="preserve"> </w:t>
      </w:r>
      <w:r>
        <w:rPr>
          <w:i/>
          <w:iCs/>
        </w:rPr>
        <w:t xml:space="preserve">Black Ops Cold War</w:t>
      </w:r>
      <w:r>
        <w:t xml:space="preserve">, incluindo a missão de Berlim em</w:t>
      </w:r>
      <w:r>
        <w:t xml:space="preserve"> </w:t>
      </w:r>
      <w:r>
        <w:rPr>
          <w:b/>
          <w:bCs/>
        </w:rPr>
        <w:t xml:space="preserve">2 de fevereiro de 1985 (Mauer der Toten)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, (c) avança para</w:t>
      </w:r>
      <w:r>
        <w:t xml:space="preserve"> </w:t>
      </w:r>
      <w:r>
        <w:rPr>
          <w:b/>
          <w:bCs/>
        </w:rPr>
        <w:t xml:space="preserve">BO6</w:t>
      </w:r>
      <w:r>
        <w:t xml:space="preserve"> </w:t>
      </w:r>
      <w:r>
        <w:t xml:space="preserve">“mais de meia década depois”, com ex‑membros de Requiem presos por mais de cinco anos e a revelação do Diretor como</w:t>
      </w:r>
      <w:r>
        <w:t xml:space="preserve"> </w:t>
      </w:r>
      <w:r>
        <w:rPr>
          <w:b/>
          <w:bCs/>
        </w:rPr>
        <w:t xml:space="preserve">Edward Richtofen</w:t>
      </w:r>
      <w:r>
        <w:t xml:space="preserve">, além de</w:t>
      </w:r>
      <w:r>
        <w:t xml:space="preserve"> </w:t>
      </w:r>
      <w:r>
        <w:rPr>
          <w:i/>
          <w:iCs/>
        </w:rPr>
        <w:t xml:space="preserve">Project Janus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, (d) explode em</w:t>
      </w:r>
      <w:r>
        <w:t xml:space="preserve"> </w:t>
      </w:r>
      <w:r>
        <w:rPr>
          <w:b/>
          <w:bCs/>
        </w:rPr>
        <w:t xml:space="preserve">BO7</w:t>
      </w:r>
      <w:r>
        <w:t xml:space="preserve">, que declara que a história “continua do clímax de Reckoning” e que</w:t>
      </w:r>
      <w:r>
        <w:t xml:space="preserve"> </w:t>
      </w:r>
      <w:r>
        <w:rPr>
          <w:b/>
          <w:bCs/>
        </w:rPr>
        <w:t xml:space="preserve">toda a experiência BO7 ocorre no ‘coração pulsante’ do Dark Aether</w:t>
      </w:r>
      <w:r>
        <w:t xml:space="preserve">, com</w:t>
      </w:r>
      <w:r>
        <w:t xml:space="preserve"> </w:t>
      </w:r>
      <w:r>
        <w:rPr>
          <w:b/>
          <w:bCs/>
        </w:rPr>
        <w:t xml:space="preserve">colisão de timelines</w:t>
      </w:r>
      <w:r>
        <w:t xml:space="preserve"> </w:t>
      </w:r>
      <w:r>
        <w:t xml:space="preserve">e um “grupo de oito” (Weaver/Carver/Grey/Maya + novas encarnações de Richtofen/Dempsey/Nikolai/Takeo).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Zombies não‑canon/standalone (IW, WWII, AW, etc.)</w:t>
      </w:r>
      <w:r>
        <w:t xml:space="preserve">: existem histórias próprias, mas</w:t>
      </w:r>
      <w:r>
        <w:t xml:space="preserve"> </w:t>
      </w:r>
      <w:r>
        <w:rPr>
          <w:b/>
          <w:bCs/>
        </w:rPr>
        <w:t xml:space="preserve">não integram o cânone Treyarch Aether/Dark Aether</w:t>
      </w:r>
      <w:r>
        <w:t xml:space="preserve"> </w:t>
      </w:r>
      <w:r>
        <w:t xml:space="preserve">(o próprio aniversário de 20 anos de CoD descreve IW como “meaningful… but not its canon” e trata AW/WWII como experiências separadas).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O relatório abaixo entrega: (i)</w:t>
      </w:r>
      <w:r>
        <w:t xml:space="preserve"> </w:t>
      </w:r>
      <w:r>
        <w:rPr>
          <w:b/>
          <w:bCs/>
        </w:rPr>
        <w:t xml:space="preserve">linha do tempo mestre</w:t>
      </w:r>
      <w:r>
        <w:t xml:space="preserve"> </w:t>
      </w:r>
      <w:r>
        <w:t xml:space="preserve">(com datas in‑universe quando disponíveis), (ii) explicação por</w:t>
      </w:r>
      <w:r>
        <w:t xml:space="preserve"> </w:t>
      </w:r>
      <w:r>
        <w:rPr>
          <w:b/>
          <w:bCs/>
        </w:rPr>
        <w:t xml:space="preserve">jogo/era</w:t>
      </w:r>
      <w:r>
        <w:t xml:space="preserve">, (iii)</w:t>
      </w:r>
      <w:r>
        <w:t xml:space="preserve"> </w:t>
      </w:r>
      <w:r>
        <w:rPr>
          <w:b/>
          <w:bCs/>
        </w:rPr>
        <w:t xml:space="preserve">mapa de ramificações</w:t>
      </w:r>
      <w:r>
        <w:t xml:space="preserve"> </w:t>
      </w:r>
      <w:r>
        <w:t xml:space="preserve">(paradoxos/retcons), (iv)</w:t>
      </w:r>
      <w:r>
        <w:t xml:space="preserve"> </w:t>
      </w:r>
      <w:r>
        <w:rPr>
          <w:b/>
          <w:bCs/>
        </w:rPr>
        <w:t xml:space="preserve">elenco principal</w:t>
      </w:r>
      <w:r>
        <w:t xml:space="preserve">, (v) tabelas de comparação e</w:t>
      </w:r>
      <w:r>
        <w:t xml:space="preserve"> </w:t>
      </w:r>
      <w:r>
        <w:rPr>
          <w:b/>
          <w:bCs/>
        </w:rPr>
        <w:t xml:space="preserve">fontes primárias</w:t>
      </w:r>
      <w:r>
        <w:t xml:space="preserve">, e (vi)</w:t>
      </w:r>
      <w:r>
        <w:t xml:space="preserve"> </w:t>
      </w:r>
      <w:r>
        <w:rPr>
          <w:b/>
          <w:bCs/>
        </w:rPr>
        <w:t xml:space="preserve">mistérios em aberto</w:t>
      </w:r>
      <w:r>
        <w:t xml:space="preserve"> </w:t>
      </w:r>
      <w:r>
        <w:t xml:space="preserve">com teorias plausíveis, sempre marcando onde há inferência.</w:t>
      </w:r>
    </w:p>
    <w:bookmarkEnd w:id="27"/>
    <w:bookmarkStart w:id="30" w:name="escopo-metodologia-e-convenções"/>
    <w:p>
      <w:pPr>
        <w:pStyle w:val="Heading2"/>
      </w:pPr>
      <w:r>
        <w:t xml:space="preserve">Escopo, metodologia e convenções</w:t>
      </w:r>
    </w:p>
    <w:p>
      <w:pPr>
        <w:pStyle w:val="FirstParagraph"/>
      </w:pPr>
      <w:r>
        <w:t xml:space="preserve">Este trabalho prioriza, na ordem:</w:t>
      </w:r>
      <w:r>
        <w:t xml:space="preserve"> </w:t>
      </w:r>
      <w:r>
        <w:rPr>
          <w:b/>
          <w:bCs/>
        </w:rPr>
        <w:t xml:space="preserve">fontes oficiais</w:t>
      </w:r>
      <w:r>
        <w:t xml:space="preserve"> </w:t>
      </w:r>
      <w:r>
        <w:t xml:space="preserve">(Treyarch/Call of Duty Blog/Activision Games Blog; briefings com data; entrevistas/Q&amp;A; descrições oficiais), depois</w:t>
      </w:r>
      <w:r>
        <w:t xml:space="preserve"> </w:t>
      </w:r>
      <w:r>
        <w:rPr>
          <w:b/>
          <w:bCs/>
        </w:rPr>
        <w:t xml:space="preserve">material oficialmente licenciado</w:t>
      </w:r>
      <w:r>
        <w:t xml:space="preserve"> </w:t>
      </w:r>
      <w:r>
        <w:t xml:space="preserve">(HQs), e por fim</w:t>
      </w:r>
      <w:r>
        <w:t xml:space="preserve"> </w:t>
      </w:r>
      <w:r>
        <w:rPr>
          <w:b/>
          <w:bCs/>
        </w:rPr>
        <w:t xml:space="preserve">wikis</w:t>
      </w:r>
      <w:r>
        <w:t xml:space="preserve"> </w:t>
      </w:r>
      <w:r>
        <w:t xml:space="preserve">como base de transcrições, compilações e indexação de rádios/ciphers/cutscenes.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Definição de “Easter Egg” nesta linha do tempo:</w:t>
      </w:r>
      <w:r>
        <w:t xml:space="preserve"> </w:t>
      </w:r>
      <w:r>
        <w:t xml:space="preserve">por escala, este relatório cataloga</w:t>
      </w:r>
      <w:r>
        <w:t xml:space="preserve"> </w:t>
      </w:r>
      <w:r>
        <w:rPr>
          <w:b/>
          <w:bCs/>
        </w:rPr>
        <w:t xml:space="preserve">Easter Eggs narrativos maiores</w:t>
      </w:r>
      <w:r>
        <w:t xml:space="preserve"> </w:t>
      </w:r>
      <w:r>
        <w:t xml:space="preserve">(Main Quest/Story Quest/Ending Quest) e</w:t>
      </w:r>
      <w:r>
        <w:t xml:space="preserve"> </w:t>
      </w:r>
      <w:r>
        <w:rPr>
          <w:b/>
          <w:bCs/>
        </w:rPr>
        <w:t xml:space="preserve">colecionáveis narrativos de primeira ordem</w:t>
      </w:r>
      <w:r>
        <w:t xml:space="preserve"> </w:t>
      </w:r>
      <w:r>
        <w:t xml:space="preserve">(rádios, documentos, intel) quando publicados/descritos oficialmente ou amplamente indexados. Não cataloga cada Easter Egg puramente mecânico (música, piadas, duplicações de power‑ups), exceto quando o próprio material oficial o enuncia como parte do “fim”, “ciclo”, “revelação”, etc. (assunção necessária para manter completude sem virar um inventário infinito).</w:t>
      </w:r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Datas:</w:t>
      </w:r>
    </w:p>
    <w:p>
      <w:pPr>
        <w:pStyle w:val="Compact"/>
        <w:numPr>
          <w:ilvl w:val="0"/>
          <w:numId w:val="1002"/>
        </w:numPr>
      </w:pPr>
      <w:r>
        <w:t xml:space="preserve">Quando o briefing oficial traz data/local (ex.: “Berlin, Germany — February 2nd, 1985”), ela é usada como “âncora”.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2"/>
        </w:numPr>
      </w:pPr>
      <w:r>
        <w:t xml:space="preserve">Quando a data vem de cronologias compiladas (ex.: 13/10/2025 para</w:t>
      </w:r>
      <w:r>
        <w:t xml:space="preserve"> </w:t>
      </w:r>
      <w:r>
        <w:rPr>
          <w:i/>
          <w:iCs/>
        </w:rPr>
        <w:t xml:space="preserve">Moon</w:t>
      </w:r>
      <w:r>
        <w:t xml:space="preserve">), eu marco como</w:t>
      </w:r>
      <w:r>
        <w:t xml:space="preserve"> </w:t>
      </w:r>
      <w:r>
        <w:rPr>
          <w:b/>
          <w:bCs/>
        </w:rPr>
        <w:t xml:space="preserve">“data indexada em cronologia”</w:t>
      </w:r>
      <w:r>
        <w:t xml:space="preserve"> </w:t>
      </w:r>
      <w:r>
        <w:t xml:space="preserve">e trato como</w:t>
      </w:r>
      <w:r>
        <w:t xml:space="preserve"> </w:t>
      </w:r>
      <w:r>
        <w:rPr>
          <w:b/>
          <w:bCs/>
        </w:rPr>
        <w:t xml:space="preserve">forte</w:t>
      </w:r>
      <w:r>
        <w:t xml:space="preserve">, mas não “auto‑probatória”, pois depende de transcrição/curadoria.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2"/>
        </w:numPr>
      </w:pPr>
      <w:r>
        <w:t xml:space="preserve">Quando o jogo só dá uma relação (“over half a decade later”), eu registro como</w:t>
      </w:r>
      <w:r>
        <w:t xml:space="preserve"> </w:t>
      </w:r>
      <w:r>
        <w:rPr>
          <w:b/>
          <w:bCs/>
        </w:rPr>
        <w:t xml:space="preserve">intervalo/inferência</w:t>
      </w:r>
      <w:r>
        <w:t xml:space="preserve">, não um dia específico.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bookmarkEnd w:id="30"/>
    <w:bookmarkStart w:id="42" w:name="linha-do-tempo-mestre"/>
    <w:p>
      <w:pPr>
        <w:pStyle w:val="Heading2"/>
      </w:pPr>
      <w:r>
        <w:t xml:space="preserve">Linha do tempo mestre</w:t>
      </w:r>
    </w:p>
    <w:p>
      <w:pPr>
        <w:pStyle w:val="FirstParagraph"/>
      </w:pPr>
      <w:r>
        <w:t xml:space="preserve">Abaixo, uma visão</w:t>
      </w:r>
      <w:r>
        <w:t xml:space="preserve"> </w:t>
      </w:r>
      <w:r>
        <w:rPr>
          <w:b/>
          <w:bCs/>
        </w:rPr>
        <w:t xml:space="preserve">macrocronológica</w:t>
      </w:r>
      <w:r>
        <w:t xml:space="preserve"> </w:t>
      </w:r>
      <w:r>
        <w:t xml:space="preserve">(alto nível). Em seguida, a tabela “mestre” lista eventos/mapas/quests e ações centrais.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Macrocronologia (Aether, Chaos, Dark Aether)</w:t>
      </w:r>
      <w:r>
        <w:br/>
      </w:r>
      <w:r>
        <w:rPr>
          <w:rStyle w:val="VerbatimChar"/>
        </w:rPr>
        <w:t xml:space="preserve">  5 AD : Meteoro(s) de Elemento 115 e origem mítica do Aether/Apothicons</w:t>
      </w:r>
      <w:r>
        <w:br/>
      </w:r>
      <w:r>
        <w:rPr>
          <w:rStyle w:val="VerbatimChar"/>
        </w:rPr>
        <w:t xml:space="preserve">  1292-1299 : "Grande Guerra" e artefatos ancestrais</w:t>
      </w:r>
      <w:r>
        <w:br/>
      </w:r>
      <w:r>
        <w:rPr>
          <w:rStyle w:val="VerbatimChar"/>
        </w:rPr>
        <w:t xml:space="preserve">  1931-1945 : Group 935, pesquisas, teleportes, surtos da WWII</w:t>
      </w:r>
      <w:r>
        <w:br/>
      </w:r>
      <w:r>
        <w:rPr>
          <w:rStyle w:val="VerbatimChar"/>
        </w:rPr>
        <w:t xml:space="preserve">  1945 : Mapas clássicos WaW (surto e sobrevivência)</w:t>
      </w:r>
      <w:r>
        <w:br/>
      </w:r>
      <w:r>
        <w:rPr>
          <w:rStyle w:val="VerbatimChar"/>
        </w:rPr>
        <w:t xml:space="preserve">  1956-1963 : Deslocamentos temporais e incidentes (BO1)</w:t>
      </w:r>
      <w:r>
        <w:br/>
      </w:r>
      <w:r>
        <w:rPr>
          <w:rStyle w:val="VerbatimChar"/>
        </w:rPr>
        <w:t xml:space="preserve">  13 Out 2025 : Moon — troca de corpos, mísseis, Terra fraturada</w:t>
      </w:r>
      <w:r>
        <w:br/>
      </w:r>
      <w:r>
        <w:rPr>
          <w:rStyle w:val="VerbatimChar"/>
        </w:rPr>
        <w:t xml:space="preserve">  2030s : Terra pós-fratura; arco Victis e disputas Maxis vs Richtofen</w:t>
      </w:r>
      <w:r>
        <w:br/>
      </w:r>
      <w:r>
        <w:rPr>
          <w:rStyle w:val="VerbatimChar"/>
        </w:rPr>
        <w:t xml:space="preserve">  BO4 : Resolução do paradoxo/ciclo do Aether</w:t>
      </w:r>
      <w:r>
        <w:br/>
      </w:r>
      <w:r>
        <w:rPr>
          <w:rStyle w:val="VerbatimChar"/>
        </w:rPr>
        <w:t xml:space="preserve">  1944 : Vanguard (Dark Aether) — artefatos reativados após Endstation</w:t>
      </w:r>
      <w:r>
        <w:br/>
      </w:r>
      <w:r>
        <w:rPr>
          <w:rStyle w:val="VerbatimChar"/>
        </w:rPr>
        <w:t xml:space="preserve">  1983-1985 : Black Ops Cold War — operações Requiem/Omega, Berlim, Forsaken</w:t>
      </w:r>
      <w:r>
        <w:br/>
      </w:r>
      <w:r>
        <w:rPr>
          <w:rStyle w:val="VerbatimChar"/>
        </w:rPr>
        <w:t xml:space="preserve">  1990s? : Black Ops 6 — Requiem preso, Janus, busca pela volta de Maxis</w:t>
      </w:r>
      <w:r>
        <w:br/>
      </w:r>
      <w:r>
        <w:rPr>
          <w:rStyle w:val="VerbatimChar"/>
        </w:rPr>
        <w:t xml:space="preserve">  2023 : MWIII — Operation Deadbolt (Aetherium reaparece em cenário moderno)</w:t>
      </w:r>
      <w:r>
        <w:br/>
      </w:r>
      <w:r>
        <w:rPr>
          <w:rStyle w:val="VerbatimChar"/>
        </w:rPr>
        <w:t xml:space="preserve">  pós-BO6 : Black Ops 7 — no "coração" do Dark Aether; colisão de timelines</w:t>
      </w:r>
    </w:p>
    <w:bookmarkStart w:id="41" w:name="tabela-cronológica-mestre"/>
    <w:p>
      <w:pPr>
        <w:pStyle w:val="Heading3"/>
      </w:pPr>
      <w:r>
        <w:t xml:space="preserve">Tabela cronológica mestre</w:t>
      </w:r>
    </w:p>
    <w:p>
      <w:pPr>
        <w:pStyle w:val="FirstParagraph"/>
      </w:pPr>
      <w:r>
        <w:rPr>
          <w:b/>
          <w:bCs/>
        </w:rPr>
        <w:t xml:space="preserve">Legenda de siglas (jogos/linhas):</w:t>
      </w:r>
    </w:p>
    <w:p>
      <w:pPr>
        <w:pStyle w:val="Compact"/>
        <w:numPr>
          <w:ilvl w:val="0"/>
          <w:numId w:val="1003"/>
        </w:numPr>
      </w:pPr>
      <w:r>
        <w:t xml:space="preserve">WaW = Call of Duty: World at War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3"/>
        </w:numPr>
      </w:pPr>
      <w:r>
        <w:t xml:space="preserve">BO1 = Call of Duty: Black Ops</w:t>
      </w:r>
      <w:hyperlink r:id="rId24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3"/>
        </w:numPr>
      </w:pPr>
      <w:r>
        <w:t xml:space="preserve">BO2 = Call of Duty: Black Ops II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3"/>
        </w:numPr>
      </w:pPr>
      <w:r>
        <w:t xml:space="preserve">BO3 = Call of Duty: Black Ops III</w:t>
      </w:r>
      <w:hyperlink r:id="rId24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3"/>
        </w:numPr>
      </w:pPr>
      <w:r>
        <w:t xml:space="preserve">BO4 = Call of Duty: Black Ops 4</w:t>
      </w:r>
      <w:hyperlink r:id="rId26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3"/>
        </w:numPr>
      </w:pPr>
      <w:r>
        <w:t xml:space="preserve">BOCW = Call of Duty: Black Ops Cold War</w:t>
      </w:r>
      <w:hyperlink r:id="rId22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3"/>
        </w:numPr>
      </w:pPr>
      <w:r>
        <w:t xml:space="preserve">VG = Call of Duty: Vanguard</w:t>
      </w:r>
      <w:hyperlink r:id="rId32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3"/>
        </w:numPr>
      </w:pPr>
      <w:r>
        <w:t xml:space="preserve">MWIII = Call of Duty: Modern Warfare III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03"/>
        </w:numPr>
      </w:pPr>
      <w:r>
        <w:t xml:space="preserve">BO6 = Call of Duty: Black Ops 6</w:t>
      </w:r>
      <w:hyperlink r:id="rId26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3"/>
        </w:numPr>
      </w:pPr>
      <w:r>
        <w:t xml:space="preserve">BO7 = Call of Duty: Black Ops 7</w:t>
      </w:r>
      <w:hyperlink r:id="rId23">
        <w:r>
          <w:rPr>
            <w:rStyle w:val="Hyperlink"/>
          </w:rPr>
          <w:t xml:space="preserve">[20]</w:t>
        </w:r>
      </w:hyperlink>
    </w:p>
    <w:p>
      <w:pPr>
        <w:pStyle w:val="Compact"/>
        <w:numPr>
          <w:ilvl w:val="0"/>
          <w:numId w:val="1003"/>
        </w:numPr>
      </w:pPr>
      <w:r>
        <w:t xml:space="preserve">CODM = Call of Duty: Mobile</w:t>
      </w:r>
      <w:hyperlink r:id="rId24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3"/>
        </w:numPr>
      </w:pPr>
      <w:r>
        <w:t xml:space="preserve">Aether / Chaos / Dark Aether = “linhas” (não dependem de sigla)</w:t>
      </w:r>
    </w:p>
    <w:p>
      <w:pPr>
        <w:pStyle w:val="BlockText"/>
      </w:pPr>
      <w:r>
        <w:t xml:space="preserve">Nota: “Mapas” abaixo aparecem como “POIs” para referência; cada entrada representa</w:t>
      </w:r>
      <w:r>
        <w:t xml:space="preserve"> </w:t>
      </w:r>
      <w:r>
        <w:rPr>
          <w:b/>
          <w:bCs/>
        </w:rPr>
        <w:t xml:space="preserve">o evento narrativo do mapa + Main Quest/Ending Quest</w:t>
      </w:r>
      <w:r>
        <w:t xml:space="preserve"> </w:t>
      </w:r>
      <w:r>
        <w:t xml:space="preserve">quando existente/central.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(in‑universe)</w:t>
            </w:r>
          </w:p>
        </w:tc>
        <w:tc>
          <w:tcPr/>
          <w:p>
            <w:pPr>
              <w:pStyle w:val="Compact"/>
            </w:pPr>
            <w:r>
              <w:t xml:space="preserve">Linha</w:t>
            </w:r>
          </w:p>
        </w:tc>
        <w:tc>
          <w:tcPr/>
          <w:p>
            <w:pPr>
              <w:pStyle w:val="Compact"/>
            </w:pPr>
            <w:r>
              <w:t xml:space="preserve">Evento / mapa (fonte)</w:t>
            </w:r>
          </w:p>
        </w:tc>
        <w:tc>
          <w:tcPr/>
          <w:p>
            <w:pPr>
              <w:pStyle w:val="Compact"/>
            </w:pPr>
            <w:r>
              <w:t xml:space="preserve">Ações e consequência narrativa (major beats, cutscenes/quests)</w:t>
            </w:r>
          </w:p>
        </w:tc>
        <w:tc>
          <w:tcPr/>
          <w:p>
            <w:pPr>
              <w:pStyle w:val="Compact"/>
            </w:pPr>
            <w:r>
              <w:t xml:space="preserve">Fontes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03/09/0005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Origem mítica do conflito</w:t>
            </w:r>
          </w:p>
        </w:tc>
        <w:tc>
          <w:tcPr/>
          <w:p>
            <w:pPr>
              <w:pStyle w:val="Compact"/>
            </w:pPr>
            <w:r>
              <w:t xml:space="preserve">Metas de 115 em direção à Terra são usadas como gatilho de longo prazo para abrir fissuras e permitir fuga/retorno de forças do Dark Aether; estabelece o “tabuleiro” cosmológico (Keepers/Apothicons).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1292–1299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Grande Guerra</w:t>
            </w:r>
          </w:p>
        </w:tc>
        <w:tc>
          <w:tcPr/>
          <w:p>
            <w:pPr>
              <w:pStyle w:val="Compact"/>
            </w:pPr>
            <w:r>
              <w:t xml:space="preserve">Início da guerra; quatro guerreiros associados a staffs elementais; fim do conflito com derrota dos Apothicons em 1299.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1855–1885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Purgatory Point (pré‑Buried)</w:t>
            </w:r>
          </w:p>
        </w:tc>
        <w:tc>
          <w:tcPr/>
          <w:p>
            <w:pPr>
              <w:pStyle w:val="Compact"/>
            </w:pPr>
            <w:r>
              <w:t xml:space="preserve">Origem de artefatos/tecnologia (Pack‑a‑Punch e dispositivo agarthano) ligada a visões de Keepers; culmina em eventos que enterram/localizam Purgatory Point, conectando ao futuro</w:t>
            </w:r>
            <w:r>
              <w:t xml:space="preserve"> </w:t>
            </w:r>
            <w:r>
              <w:rPr>
                <w:i/>
                <w:iCs/>
              </w:rPr>
              <w:t xml:space="preserve">Buried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30/06/1908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Tunguska e 115</w:t>
            </w:r>
          </w:p>
        </w:tc>
        <w:tc>
          <w:tcPr/>
          <w:p>
            <w:pPr>
              <w:pStyle w:val="Compact"/>
            </w:pPr>
            <w:r>
              <w:t xml:space="preserve">Queda de meteoro de 115 na região de Tunguska; base histórica para futuras instalações e incidentes.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04/02/1931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Descoberta do 115 (Breslau)</w:t>
            </w:r>
          </w:p>
        </w:tc>
        <w:tc>
          <w:tcPr/>
          <w:p>
            <w:pPr>
              <w:pStyle w:val="Compact"/>
            </w:pPr>
            <w:r>
              <w:t xml:space="preserve">Depósitos grandes de 115 levam à mobilização de cientistas e criação de pesquisa clandestina.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10/05/1931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Fundação da Group 935</w:t>
            </w:r>
            <w:hyperlink r:id="rId23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Organização internacional para estudo de 115, com compromisso de sigilo e pesquisa avançada (teleporte, reanimação).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04/01/1940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Teleporte de Edward Richtofen</w:t>
            </w:r>
            <w:hyperlink r:id="rId22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Experimento de teleporte leva Richtofen à Lua (contato com dispositivo piramidal) e, em seguida, a Shangri‑La; início explícito de “corrupção/obsessão” e escalada do plano.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04/06/1945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Nacht der Untoten</w:t>
            </w:r>
            <w:hyperlink r:id="rId31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r>
              <w:t xml:space="preserve">(WaW)</w:t>
            </w:r>
          </w:p>
        </w:tc>
        <w:tc>
          <w:tcPr/>
          <w:p>
            <w:pPr>
              <w:pStyle w:val="Compact"/>
            </w:pPr>
            <w:r>
              <w:t xml:space="preserve">Queda de avião e ruptura logística de transporte de mortos‑vivos/115; sobreviventes resistem e “morrem” (marco de início “clássico”).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06/09/1945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Verrückt</w:t>
            </w:r>
            <w:hyperlink r:id="rId22">
              <w:r>
                <w:rPr>
                  <w:rStyle w:val="Hyperlink"/>
                </w:rPr>
                <w:t xml:space="preserve">[29]</w:t>
              </w:r>
            </w:hyperlink>
            <w:r>
              <w:t xml:space="preserve"> </w:t>
            </w:r>
            <w:r>
              <w:t xml:space="preserve">(WaW)</w:t>
            </w:r>
          </w:p>
        </w:tc>
        <w:tc>
          <w:tcPr/>
          <w:p>
            <w:pPr>
              <w:pStyle w:val="Compact"/>
            </w:pPr>
            <w:r>
              <w:t xml:space="preserve">Surto ligado a instalações do 935 (asilo) e experimentos; consolida “infecção industrial” do 115.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21/10/1945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Shi No Numa</w:t>
            </w:r>
            <w:hyperlink r:id="rId24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r>
              <w:t xml:space="preserve">(WaW)</w:t>
            </w:r>
          </w:p>
        </w:tc>
        <w:tc>
          <w:tcPr/>
          <w:p>
            <w:pPr>
              <w:pStyle w:val="Compact"/>
            </w:pPr>
            <w:r>
              <w:t xml:space="preserve">A “equipe” (posteriormente Ultimis) busca diário e planos; avanço do grande esquema contra Samantha/controle.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28/10/1945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Der Riese</w:t>
            </w:r>
            <w:hyperlink r:id="rId24">
              <w:r>
                <w:rPr>
                  <w:rStyle w:val="Hyperlink"/>
                </w:rPr>
                <w:t xml:space="preserve">[32]</w:t>
              </w:r>
            </w:hyperlink>
            <w:r>
              <w:t xml:space="preserve"> </w:t>
            </w:r>
            <w:r>
              <w:t xml:space="preserve">(WaW)</w:t>
            </w:r>
          </w:p>
        </w:tc>
        <w:tc>
          <w:tcPr/>
          <w:p>
            <w:pPr>
              <w:pStyle w:val="Compact"/>
            </w:pPr>
            <w:r>
              <w:t xml:space="preserve">Teleporte dá errado por sobrecarga; grupo é lançado no tempo; diário perdido; marco do início formal do “salto temporal” do enredo.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1946 (jan)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Pós‑guerra: divisão de assets do 935</w:t>
            </w:r>
          </w:p>
        </w:tc>
        <w:tc>
          <w:tcPr/>
          <w:p>
            <w:pPr>
              <w:pStyle w:val="Compact"/>
            </w:pPr>
            <w:r>
              <w:t xml:space="preserve">EUA/URSS absorvem recursos, cientistas e itens (incluindo o diário); cria corrida tecnológica e novos grupos/instalações.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23/04/1956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Shangri-La</w:t>
            </w:r>
            <w:hyperlink r:id="rId33">
              <w:r>
                <w:rPr>
                  <w:rStyle w:val="Hyperlink"/>
                </w:rPr>
                <w:t xml:space="preserve">[34]</w:t>
              </w:r>
            </w:hyperlink>
            <w:r>
              <w:t xml:space="preserve"> </w:t>
            </w:r>
            <w:r>
              <w:t xml:space="preserve">(BO1)</w:t>
            </w:r>
          </w:p>
        </w:tc>
        <w:tc>
          <w:tcPr/>
          <w:p>
            <w:pPr>
              <w:pStyle w:val="Compact"/>
            </w:pPr>
            <w:r>
              <w:t xml:space="preserve">Loop temporal associado a eclipse; aquisição de artefato focal; amarra exploração/tempo ao plano maior.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28/10/1963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Kino der Toten</w:t>
            </w:r>
            <w:hyperlink r:id="rId24">
              <w:r>
                <w:rPr>
                  <w:rStyle w:val="Hyperlink"/>
                </w:rPr>
                <w:t xml:space="preserve">[35]</w:t>
              </w:r>
            </w:hyperlink>
            <w:r>
              <w:t xml:space="preserve"> </w:t>
            </w:r>
            <w:r>
              <w:t xml:space="preserve">(BO1)</w:t>
            </w:r>
          </w:p>
        </w:tc>
        <w:tc>
          <w:tcPr/>
          <w:p>
            <w:pPr>
              <w:pStyle w:val="Compact"/>
            </w:pPr>
            <w:r>
              <w:t xml:space="preserve">Teleporte desde Der Riese estabelece viagem espaço‑tempo recorrente; cronologia oficial indexa o salto (e o “efeito colateral” de fissuras).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1963 (sem dia explícito)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Ascension</w:t>
            </w:r>
            <w:hyperlink r:id="rId22">
              <w:r>
                <w:rPr>
                  <w:rStyle w:val="Hyperlink"/>
                </w:rPr>
                <w:t xml:space="preserve">[37]</w:t>
              </w:r>
            </w:hyperlink>
            <w:r>
              <w:t xml:space="preserve"> </w:t>
            </w:r>
            <w:r>
              <w:t xml:space="preserve">e Five</w:t>
            </w:r>
            <w:hyperlink r:id="rId34">
              <w:r>
                <w:rPr>
                  <w:rStyle w:val="Hyperlink"/>
                </w:rPr>
                <w:t xml:space="preserve">[38]</w:t>
              </w:r>
            </w:hyperlink>
            <w:r>
              <w:t xml:space="preserve"> </w:t>
            </w:r>
            <w:r>
              <w:t xml:space="preserve">(BO1)</w:t>
            </w:r>
          </w:p>
        </w:tc>
        <w:tc>
          <w:tcPr/>
          <w:p>
            <w:pPr>
              <w:pStyle w:val="Compact"/>
            </w:pPr>
            <w:r>
              <w:t xml:space="preserve">Operações em cosmodromo/Pentágono; experimentos e combate a surtos; partes do elenco humano (líderes) enfrentam surto no Pentágono.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17/03 (após 1996, indexado)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Call of the Dead</w:t>
            </w:r>
            <w:hyperlink r:id="rId28">
              <w:r>
                <w:rPr>
                  <w:rStyle w:val="Hyperlink"/>
                </w:rPr>
                <w:t xml:space="preserve">[40]</w:t>
              </w:r>
            </w:hyperlink>
            <w:r>
              <w:t xml:space="preserve"> </w:t>
            </w:r>
            <w:r>
              <w:t xml:space="preserve">(BO1)</w:t>
            </w:r>
          </w:p>
        </w:tc>
        <w:tc>
          <w:tcPr/>
          <w:p>
            <w:pPr>
              <w:pStyle w:val="Compact"/>
            </w:pPr>
            <w:r>
              <w:t xml:space="preserve">Sobreviventes obtêm item crítico e empurram a cadeia de eventos rumo a Shangri‑La/Moon; conecta “celebridades” como cápsulas narrativas de artefatos.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[41]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13/10/2025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Moon</w:t>
            </w:r>
            <w:hyperlink r:id="rId24">
              <w:r>
                <w:rPr>
                  <w:rStyle w:val="Hyperlink"/>
                </w:rPr>
                <w:t xml:space="preserve">[42]</w:t>
              </w:r>
            </w:hyperlink>
            <w:r>
              <w:t xml:space="preserve"> </w:t>
            </w:r>
            <w:r>
              <w:t xml:space="preserve">(BO1)</w:t>
            </w:r>
          </w:p>
        </w:tc>
        <w:tc>
          <w:tcPr/>
          <w:p>
            <w:pPr>
              <w:pStyle w:val="Compact"/>
            </w:pPr>
            <w:r>
              <w:t xml:space="preserve">Execução do “Grand Scheme”: troca de corpos e disputa pelo controle; lançamento de mísseis fratura a Terra; abre era pós‑apocalíptica.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01/09/2025–2035 (cadeia)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Nuketown Zombies</w:t>
            </w:r>
            <w:hyperlink r:id="rId33">
              <w:r>
                <w:rPr>
                  <w:rStyle w:val="Hyperlink"/>
                </w:rPr>
                <w:t xml:space="preserve">[44]</w:t>
              </w:r>
            </w:hyperlink>
            <w:r>
              <w:t xml:space="preserve"> </w:t>
            </w:r>
            <w:r>
              <w:t xml:space="preserve">e Terra pós‑Moon</w:t>
            </w:r>
          </w:p>
        </w:tc>
        <w:tc>
          <w:tcPr/>
          <w:p>
            <w:pPr>
              <w:pStyle w:val="Compact"/>
            </w:pPr>
            <w:r>
              <w:t xml:space="preserve">Fratura global gera mais fissuras; experimentos/instalações (incluindo “Camp Edward”) e acidentes; sobreviventes como Marlton persistem.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22/10/2035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Die Rise</w:t>
            </w:r>
            <w:hyperlink r:id="rId33">
              <w:r>
                <w:rPr>
                  <w:rStyle w:val="Hyperlink"/>
                </w:rPr>
                <w:t xml:space="preserve">[45]</w:t>
              </w:r>
            </w:hyperlink>
            <w:r>
              <w:t xml:space="preserve"> </w:t>
            </w:r>
            <w:r>
              <w:t xml:space="preserve">(BO2)</w:t>
            </w:r>
          </w:p>
        </w:tc>
        <w:tc>
          <w:tcPr/>
          <w:p>
            <w:pPr>
              <w:pStyle w:val="Compact"/>
            </w:pPr>
            <w:r>
              <w:t xml:space="preserve">Em uma Terra devastada, o time Victis é dirigido a ativar dispositivo de polarização; o conflito de “vozes” e controle (Maxis vs Richtofen) continua.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2030s (sequência)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TranZit</w:t>
            </w:r>
            <w:hyperlink r:id="rId24">
              <w:r>
                <w:rPr>
                  <w:rStyle w:val="Hyperlink"/>
                </w:rPr>
                <w:t xml:space="preserve">[47]</w:t>
              </w:r>
            </w:hyperlink>
            <w:r>
              <w:t xml:space="preserve"> </w:t>
            </w:r>
            <w:r>
              <w:t xml:space="preserve">/ Buried</w:t>
            </w:r>
            <w:hyperlink r:id="rId24">
              <w:r>
                <w:rPr>
                  <w:rStyle w:val="Hyperlink"/>
                </w:rPr>
                <w:t xml:space="preserve">[48]</w:t>
              </w:r>
            </w:hyperlink>
            <w:r>
              <w:t xml:space="preserve"> </w:t>
            </w:r>
            <w:r>
              <w:t xml:space="preserve">(BO2)</w:t>
            </w:r>
          </w:p>
        </w:tc>
        <w:tc>
          <w:tcPr/>
          <w:p>
            <w:pPr>
              <w:pStyle w:val="Compact"/>
            </w:pPr>
            <w:r>
              <w:t xml:space="preserve">Arco Victis atravessa zonas/instalações e opera torres/dispositivos ligados a “endereçar” o Aether; escolhas e resultados alimentam paradoxos posteriores.</w:t>
            </w:r>
            <w:r>
              <w:t xml:space="preserve"> </w:t>
            </w:r>
            <w:r>
              <w:rPr>
                <w:i/>
                <w:iCs/>
              </w:rPr>
              <w:t xml:space="preserve">(Datas pontuais variam por compilação; aqui tratadas como década‑âncora.)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1918 (timeline alternativa)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Origins</w:t>
            </w:r>
            <w:hyperlink r:id="rId21">
              <w:r>
                <w:rPr>
                  <w:rStyle w:val="Hyperlink"/>
                </w:rPr>
                <w:t xml:space="preserve">[50]</w:t>
              </w:r>
            </w:hyperlink>
            <w:r>
              <w:t xml:space="preserve"> </w:t>
            </w:r>
            <w:r>
              <w:t xml:space="preserve">(BO2)</w:t>
            </w:r>
          </w:p>
        </w:tc>
        <w:tc>
          <w:tcPr/>
          <w:p>
            <w:pPr>
              <w:pStyle w:val="Compact"/>
            </w:pPr>
            <w:r>
              <w:t xml:space="preserve">Ponto-chave de divergência: estabelece encarnações “Primis” e o motor narrativo de ciclos/artefatos; serve como base para BO3.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2015–2016 (evento multiversal)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Shadows of Evil</w:t>
            </w:r>
            <w:hyperlink r:id="rId24">
              <w:r>
                <w:rPr>
                  <w:rStyle w:val="Hyperlink"/>
                </w:rPr>
                <w:t xml:space="preserve">[52]</w:t>
              </w:r>
            </w:hyperlink>
            <w:r>
              <w:t xml:space="preserve"> </w:t>
            </w:r>
            <w:r>
              <w:t xml:space="preserve">→ Revelations</w:t>
            </w:r>
            <w:hyperlink r:id="rId33">
              <w:r>
                <w:rPr>
                  <w:rStyle w:val="Hyperlink"/>
                </w:rPr>
                <w:t xml:space="preserve">[53]</w:t>
              </w:r>
            </w:hyperlink>
            <w:r>
              <w:t xml:space="preserve"> </w:t>
            </w:r>
            <w:r>
              <w:t xml:space="preserve">(BO3)</w:t>
            </w:r>
          </w:p>
        </w:tc>
        <w:tc>
          <w:tcPr/>
          <w:p>
            <w:pPr>
              <w:pStyle w:val="Compact"/>
            </w:pPr>
            <w:r>
              <w:t xml:space="preserve">Arco Primis/multiverso: coleta de itens/almas e conflito com forças que agenciam o “ciclo”; culmina em reset/retorno ao “Grande Guerra”, reforçando a estrutura circular.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2018–2019 (evento de fechamento)</w:t>
            </w:r>
          </w:p>
        </w:tc>
        <w:tc>
          <w:tcPr/>
          <w:p>
            <w:pPr>
              <w:pStyle w:val="Compact"/>
            </w:pPr>
            <w:r>
              <w:t xml:space="preserve">Aether</w:t>
            </w:r>
          </w:p>
        </w:tc>
        <w:tc>
          <w:tcPr/>
          <w:p>
            <w:pPr>
              <w:pStyle w:val="Compact"/>
            </w:pPr>
            <w:r>
              <w:t xml:space="preserve">Blood of the Dead</w:t>
            </w:r>
            <w:hyperlink r:id="rId33">
              <w:r>
                <w:rPr>
                  <w:rStyle w:val="Hyperlink"/>
                </w:rPr>
                <w:t xml:space="preserve">[54]</w:t>
              </w:r>
            </w:hyperlink>
            <w:r>
              <w:t xml:space="preserve"> </w:t>
            </w:r>
            <w:r>
              <w:t xml:space="preserve">→ Tag der Toten</w:t>
            </w:r>
            <w:hyperlink r:id="rId25">
              <w:r>
                <w:rPr>
                  <w:rStyle w:val="Hyperlink"/>
                </w:rPr>
                <w:t xml:space="preserve">[55]</w:t>
              </w:r>
            </w:hyperlink>
            <w:r>
              <w:t xml:space="preserve"> </w:t>
            </w:r>
            <w:r>
              <w:t xml:space="preserve">(BO4)</w:t>
            </w:r>
          </w:p>
        </w:tc>
        <w:tc>
          <w:tcPr/>
          <w:p>
            <w:pPr>
              <w:pStyle w:val="Compact"/>
            </w:pPr>
            <w:r>
              <w:t xml:space="preserve">Fase final: BO4 entrega capítulos finais do Aether;</w:t>
            </w:r>
            <w:r>
              <w:t xml:space="preserve"> </w:t>
            </w:r>
            <w:r>
              <w:rPr>
                <w:i/>
                <w:iCs/>
              </w:rPr>
              <w:t xml:space="preserve">Tag der Toten</w:t>
            </w:r>
            <w:r>
              <w:t xml:space="preserve"> </w:t>
            </w:r>
            <w:r>
              <w:t xml:space="preserve">é descrito oficialmente como conclusão e “fim do ciclo”, resolvendo o paradoxo.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[56]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1944 (paralelo, pós-Endstation)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Der Anfang</w:t>
            </w:r>
            <w:hyperlink r:id="rId24">
              <w:r>
                <w:rPr>
                  <w:rStyle w:val="Hyperlink"/>
                </w:rPr>
                <w:t xml:space="preserve">[57]</w:t>
              </w:r>
            </w:hyperlink>
            <w:r>
              <w:t xml:space="preserve"> </w:t>
            </w:r>
            <w:r>
              <w:t xml:space="preserve">(VG)</w:t>
            </w:r>
          </w:p>
        </w:tc>
        <w:tc>
          <w:tcPr/>
          <w:p>
            <w:pPr>
              <w:pStyle w:val="Compact"/>
            </w:pPr>
            <w:r>
              <w:t xml:space="preserve">Ruptura dimensional de Endstation “ativa” artefatos antigos; operativos forjam pactos com entidades do Dark Aether; Von List e Kortifex buscam exércitos mortos‑vivos.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1944–1945 (continuação)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Terra Maledicta</w:t>
            </w:r>
            <w:hyperlink r:id="rId24">
              <w:r>
                <w:rPr>
                  <w:rStyle w:val="Hyperlink"/>
                </w:rPr>
                <w:t xml:space="preserve">[59]</w:t>
              </w:r>
            </w:hyperlink>
            <w:r>
              <w:t xml:space="preserve"> </w:t>
            </w:r>
            <w:r>
              <w:t xml:space="preserve">/ The Archon</w:t>
            </w:r>
            <w:hyperlink r:id="rId24">
              <w:r>
                <w:rPr>
                  <w:rStyle w:val="Hyperlink"/>
                </w:rPr>
                <w:t xml:space="preserve">[60]</w:t>
              </w:r>
            </w:hyperlink>
            <w:r>
              <w:t xml:space="preserve"> </w:t>
            </w:r>
            <w:r>
              <w:t xml:space="preserve">(VG)</w:t>
            </w:r>
          </w:p>
        </w:tc>
        <w:tc>
          <w:tcPr/>
          <w:p>
            <w:pPr>
              <w:pStyle w:val="Compact"/>
            </w:pPr>
            <w:r>
              <w:t xml:space="preserve">“Story Quest” e intel avançam saga; introduz Vercanna e busca de página do Tome of Rituals; encerra em confronto final com Kortifex (prometido como conclusão).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[61]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13/11/1983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Die Maschine</w:t>
            </w:r>
            <w:hyperlink r:id="rId31">
              <w:r>
                <w:rPr>
                  <w:rStyle w:val="Hyperlink"/>
                </w:rPr>
                <w:t xml:space="preserve">[62]</w:t>
              </w:r>
            </w:hyperlink>
            <w:r>
              <w:t xml:space="preserve"> </w:t>
            </w:r>
            <w:r>
              <w:t xml:space="preserve">(BOCW)</w:t>
            </w:r>
          </w:p>
        </w:tc>
        <w:tc>
          <w:tcPr/>
          <w:p>
            <w:pPr>
              <w:pStyle w:val="Compact"/>
            </w:pPr>
            <w:r>
              <w:t xml:space="preserve">Requiem atua após abrir/fechar portais; estabelece Endstation/ciclotron como evento‑gatilho de arcabouço moderno.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[63]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1984 (jun–dez; operações)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Outbreak (operações) (BOCW)</w:t>
            </w:r>
          </w:p>
        </w:tc>
        <w:tc>
          <w:tcPr/>
          <w:p>
            <w:pPr>
              <w:pStyle w:val="Compact"/>
            </w:pPr>
            <w:r>
              <w:t xml:space="preserve">Expansão de incursões e operações até culminar em</w:t>
            </w:r>
            <w:r>
              <w:t xml:space="preserve"> </w:t>
            </w:r>
            <w:r>
              <w:rPr>
                <w:b/>
                <w:bCs/>
              </w:rPr>
              <w:t xml:space="preserve">14/12/1984</w:t>
            </w:r>
            <w:r>
              <w:t xml:space="preserve"> </w:t>
            </w:r>
            <w:r>
              <w:t xml:space="preserve">(Excision) e captura do time de Requiem por Omega.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02/02/1985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Mauer der Toten</w:t>
            </w:r>
            <w:hyperlink r:id="rId32">
              <w:r>
                <w:rPr>
                  <w:rStyle w:val="Hyperlink"/>
                </w:rPr>
                <w:t xml:space="preserve">[65]</w:t>
              </w:r>
            </w:hyperlink>
            <w:r>
              <w:t xml:space="preserve"> </w:t>
            </w:r>
            <w:r>
              <w:t xml:space="preserve">(BOCW)</w:t>
            </w:r>
          </w:p>
        </w:tc>
        <w:tc>
          <w:tcPr/>
          <w:p>
            <w:pPr>
              <w:pStyle w:val="Compact"/>
            </w:pPr>
            <w:r>
              <w:t xml:space="preserve">Briefing oficial fixa data/local: Berlim. Requiem (capturado) é forçado a operar sob demanda de Kravchenko/Omega contra ameaça e traidora; missão conecta diretamente ao pós‑Excision.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1985 (meados; clímax)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Forsaken</w:t>
            </w:r>
            <w:hyperlink r:id="rId23">
              <w:r>
                <w:rPr>
                  <w:rStyle w:val="Hyperlink"/>
                </w:rPr>
                <w:t xml:space="preserve">[66]</w:t>
              </w:r>
            </w:hyperlink>
            <w:r>
              <w:t xml:space="preserve"> </w:t>
            </w:r>
            <w:r>
              <w:t xml:space="preserve">(BOCW)</w:t>
            </w:r>
          </w:p>
        </w:tc>
        <w:tc>
          <w:tcPr/>
          <w:p>
            <w:pPr>
              <w:pStyle w:val="Compact"/>
            </w:pPr>
            <w:r>
              <w:t xml:space="preserve">“Finale” do arco BOCW: guia oficial marca fechamento de temporada e amarra gancho para próximos capítulos.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“Mais de meia década depois” de BOCW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Início BO6 (Terminus/Liberty Falls)</w:t>
            </w:r>
          </w:p>
        </w:tc>
        <w:tc>
          <w:tcPr/>
          <w:p>
            <w:pPr>
              <w:pStyle w:val="Compact"/>
            </w:pPr>
            <w:r>
              <w:t xml:space="preserve">Requiem fecha último portal, mas Samantha fica “selando por dentro”; staff preso e Diretor é revelado como Richtofen; equipe encarcerada em Terminus e dois surtos simultâneos disparam.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2025 (temporada BO6)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Citadelle des Morts</w:t>
            </w:r>
            <w:hyperlink r:id="rId33">
              <w:r>
                <w:rPr>
                  <w:rStyle w:val="Hyperlink"/>
                </w:rPr>
                <w:t xml:space="preserve">[68]</w:t>
              </w:r>
            </w:hyperlink>
            <w:r>
              <w:t xml:space="preserve"> </w:t>
            </w:r>
            <w:r>
              <w:t xml:space="preserve">→ Reckoning</w:t>
            </w:r>
            <w:hyperlink r:id="rId38">
              <w:r>
                <w:rPr>
                  <w:rStyle w:val="Hyperlink"/>
                </w:rPr>
                <w:t xml:space="preserve">[69]</w:t>
              </w:r>
            </w:hyperlink>
            <w:r>
              <w:t xml:space="preserve"> </w:t>
            </w:r>
            <w:r>
              <w:t xml:space="preserve">(BO6)</w:t>
            </w:r>
          </w:p>
        </w:tc>
        <w:tc>
          <w:tcPr/>
          <w:p>
            <w:pPr>
              <w:pStyle w:val="Compact"/>
            </w:pPr>
            <w:r>
              <w:t xml:space="preserve">Cadeia oficial de “prebriefs”: resgate de Krafft; busca do Sentinel Artifact para libertar Samantha; encontro com S.A.M.; ataque final a Janus Towers e reatores aether.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[70]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2023 (cenário moderno)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Operation Deadbolt (MWIII)</w:t>
            </w:r>
          </w:p>
        </w:tc>
        <w:tc>
          <w:tcPr/>
          <w:p>
            <w:pPr>
              <w:pStyle w:val="Compact"/>
            </w:pPr>
            <w:r>
              <w:t xml:space="preserve">Aetherium reaparece; CIA cria operação após surtos da era BOCW; Zakhaev usa frasco e gera “incursão”; TF141/Laswell/Soap/Ravenov entram no tabuleiro.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[71]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2024 (missões/atos)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Story Missions (MWIII)</w:t>
            </w:r>
          </w:p>
        </w:tc>
        <w:tc>
          <w:tcPr/>
          <w:p>
            <w:pPr>
              <w:pStyle w:val="Compact"/>
            </w:pPr>
            <w:r>
              <w:t xml:space="preserve">Estrutura oficial: Missões em 3 atos; Story Missions entregam “major beat”. Temporadas adicionam missões como “resgate da Dra. Jansen” e exploração de Rift do Dark Aether.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[72]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Pós‑Reckoning (BO6)</w:t>
            </w:r>
          </w:p>
        </w:tc>
        <w:tc>
          <w:tcPr/>
          <w:p>
            <w:pPr>
              <w:pStyle w:val="Compac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Ashes of the Damned (BO7)</w:t>
            </w:r>
          </w:p>
        </w:tc>
        <w:tc>
          <w:tcPr/>
          <w:p>
            <w:pPr>
              <w:pStyle w:val="Compact"/>
            </w:pPr>
            <w:r>
              <w:t xml:space="preserve">BO7 declara: história retoma do clímax de Reckoning; tudo ocorre no “coração pulsante” do Dark Aether; oito personagens colidem “entre timelines”; mapas futuros continuam nessa premissa.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2016–2017 (tie‑in)</w:t>
            </w:r>
          </w:p>
        </w:tc>
        <w:tc>
          <w:tcPr/>
          <w:p>
            <w:pPr>
              <w:pStyle w:val="Compact"/>
            </w:pPr>
            <w:r>
              <w:t xml:space="preserve">Aether (tie‑in)</w:t>
            </w:r>
          </w:p>
        </w:tc>
        <w:tc>
          <w:tcPr/>
          <w:p>
            <w:pPr>
              <w:pStyle w:val="Compact"/>
            </w:pPr>
            <w:r>
              <w:t xml:space="preserve">Call of Duty: Zombies</w:t>
            </w:r>
            <w:hyperlink r:id="rId24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HQs adicionam “momentos nunca vistos” e backstories, com participação criativa (créditos) de Jason Blundell/Craig Houston e roteirista Justin Jordan; complementa lacunas do arco Victis.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[74]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2019 (mobile)</w:t>
            </w:r>
          </w:p>
        </w:tc>
        <w:tc>
          <w:tcPr/>
          <w:p>
            <w:pPr>
              <w:pStyle w:val="Compact"/>
            </w:pPr>
            <w:r>
              <w:t xml:space="preserve">Standalone / remix</w:t>
            </w:r>
          </w:p>
        </w:tc>
        <w:tc>
          <w:tcPr/>
          <w:p>
            <w:pPr>
              <w:pStyle w:val="Compact"/>
            </w:pPr>
            <w:r>
              <w:t xml:space="preserve">COD Mobile Zombies</w:t>
            </w:r>
          </w:p>
        </w:tc>
        <w:tc>
          <w:tcPr/>
          <w:p>
            <w:pPr>
              <w:pStyle w:val="Compact"/>
            </w:pPr>
            <w:r>
              <w:t xml:space="preserve">Conteúdo oficial de CODM traz</w:t>
            </w:r>
            <w:r>
              <w:t xml:space="preserve"> </w:t>
            </w:r>
            <w:r>
              <w:rPr>
                <w:i/>
                <w:iCs/>
              </w:rPr>
              <w:t xml:space="preserve">Shi No Numa</w:t>
            </w:r>
            <w:r>
              <w:t xml:space="preserve"> </w:t>
            </w:r>
            <w:r>
              <w:t xml:space="preserve">como mapa de Zombies no celular (snapshot oficial), mas não estabelece necessariamente continuidade com Aether/Dark Aether “principal”.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[75]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Observações importantes de consistência</w:t>
      </w:r>
    </w:p>
    <w:p>
      <w:pPr>
        <w:pStyle w:val="Compact"/>
        <w:numPr>
          <w:ilvl w:val="0"/>
          <w:numId w:val="1004"/>
        </w:numPr>
      </w:pPr>
      <w:r>
        <w:t xml:space="preserve">A tabela acima usa</w:t>
      </w:r>
      <w:r>
        <w:t xml:space="preserve"> </w:t>
      </w:r>
      <w:r>
        <w:rPr>
          <w:b/>
          <w:bCs/>
        </w:rPr>
        <w:t xml:space="preserve">datas explícitas</w:t>
      </w:r>
      <w:r>
        <w:t xml:space="preserve"> </w:t>
      </w:r>
      <w:r>
        <w:t xml:space="preserve">quando publicadas em briefings oficiais (ex.:</w:t>
      </w:r>
      <w:r>
        <w:t xml:space="preserve"> </w:t>
      </w:r>
      <w:r>
        <w:rPr>
          <w:i/>
          <w:iCs/>
        </w:rPr>
        <w:t xml:space="preserve">Mauer der Toten</w:t>
      </w:r>
      <w:r>
        <w:t xml:space="preserve"> </w:t>
      </w:r>
      <w:r>
        <w:t xml:space="preserve">02/02/1985).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4"/>
        </w:numPr>
      </w:pPr>
      <w:r>
        <w:t xml:space="preserve">Quando uma data é “indexada” por cronologias (ex.:</w:t>
      </w:r>
      <w:r>
        <w:t xml:space="preserve"> </w:t>
      </w:r>
      <w:r>
        <w:rPr>
          <w:i/>
          <w:iCs/>
        </w:rPr>
        <w:t xml:space="preserve">Moon</w:t>
      </w:r>
      <w:r>
        <w:t xml:space="preserve"> </w:t>
      </w:r>
      <w:r>
        <w:t xml:space="preserve">13/10/2025), ela é utilizada como padrão por ser a convenção consolidada, mas ainda depende de curadoria.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4"/>
        </w:numPr>
      </w:pPr>
      <w:r>
        <w:t xml:space="preserve">BO7 explicitamente assume a</w:t>
      </w:r>
      <w:r>
        <w:t xml:space="preserve"> </w:t>
      </w:r>
      <w:r>
        <w:rPr>
          <w:b/>
          <w:bCs/>
        </w:rPr>
        <w:t xml:space="preserve">colisão de timelines</w:t>
      </w:r>
      <w:r>
        <w:t xml:space="preserve"> </w:t>
      </w:r>
      <w:r>
        <w:t xml:space="preserve">como mecânica narrativa (não apenas “viagem no tempo” pontual).</w:t>
      </w:r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</w:p>
    <w:bookmarkEnd w:id="41"/>
    <w:bookmarkEnd w:id="42"/>
    <w:bookmarkStart w:id="43" w:name="X70826f979efd12ea64f9dd0bf3e33d3679af14e"/>
    <w:p>
      <w:pPr>
        <w:pStyle w:val="Heading2"/>
      </w:pPr>
      <w:r>
        <w:t xml:space="preserve">Jogos e eras: pontos-chave e como se conectam</w:t>
      </w:r>
    </w:p>
    <w:p>
      <w:pPr>
        <w:pStyle w:val="FirstParagraph"/>
      </w:pPr>
      <w:r>
        <w:rPr>
          <w:b/>
          <w:bCs/>
        </w:rPr>
        <w:t xml:space="preserve">Era WaW/BO1/BO2 (Aether “clássico”)</w:t>
      </w:r>
      <w:r>
        <w:br/>
      </w:r>
      <w:r>
        <w:t xml:space="preserve">Os pilares são:</w:t>
      </w:r>
      <w:r>
        <w:t xml:space="preserve"> </w:t>
      </w:r>
      <w:r>
        <w:rPr>
          <w:b/>
          <w:bCs/>
        </w:rPr>
        <w:t xml:space="preserve">Elemento 115 + pesquisa secreta + teletransporte + controle do surto via “Aether”</w:t>
      </w:r>
      <w:r>
        <w:t xml:space="preserve">. A era WaW estabelece 1945 como o palco inicial (Nacht/Verrückt/Shi No Numa/Der Riese) e torna o teleporte o motor de deslocamento narrativo.</w:t>
      </w:r>
      <w:r>
        <w:t xml:space="preserve"> </w:t>
      </w:r>
      <w:hyperlink r:id="rId31">
        <w:r>
          <w:rPr>
            <w:rStyle w:val="Hyperlink"/>
          </w:rPr>
          <w:t xml:space="preserve">[77]</w:t>
        </w:r>
      </w:hyperlink>
      <w:r>
        <w:br/>
      </w:r>
      <w:r>
        <w:t xml:space="preserve">Em BO1, a história acelera com saltos temporais (1956/1963) e culmina em</w:t>
      </w:r>
      <w:r>
        <w:t xml:space="preserve"> </w:t>
      </w:r>
      <w:r>
        <w:rPr>
          <w:b/>
          <w:bCs/>
        </w:rPr>
        <w:t xml:space="preserve">Moon (13/10/2025)</w:t>
      </w:r>
      <w:r>
        <w:t xml:space="preserve">, onde o plano de Richtofen ocorre e a Terra é atingida por mísseis, criando o cenário que BO2 explora em ruínas e dispositivos de “polarização”.</w:t>
      </w:r>
      <w:r>
        <w:t xml:space="preserve"> </w:t>
      </w:r>
      <w:hyperlink r:id="rId31">
        <w:r>
          <w:rPr>
            <w:rStyle w:val="Hyperlink"/>
          </w:rPr>
          <w:t xml:space="preserve">[78]</w:t>
        </w:r>
      </w:hyperlink>
      <w:r>
        <w:br/>
      </w:r>
      <w:r>
        <w:t xml:space="preserve">BO2 introduz Victis em uma Terra destruída e desloca o debate para “quem comandará/organizará o pós‑apocalipse” (esse conflito é a base do que depois é chamado de “paradoxo/ciclo”).</w:t>
      </w:r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rPr>
          <w:b/>
          <w:bCs/>
        </w:rPr>
        <w:t xml:space="preserve">Era BO3/BO4 (Aether “multiversal e cíclico”)</w:t>
      </w:r>
      <w:r>
        <w:br/>
      </w:r>
      <w:r>
        <w:t xml:space="preserve">BO3 formaliza um modelo em que a continuidade não é “uma linha”, mas um mosaico de</w:t>
      </w:r>
      <w:r>
        <w:t xml:space="preserve"> </w:t>
      </w:r>
      <w:r>
        <w:rPr>
          <w:b/>
          <w:bCs/>
        </w:rPr>
        <w:t xml:space="preserve">fraturas/ciclos</w:t>
      </w:r>
      <w:r>
        <w:t xml:space="preserve">; a teleologia é “fechar o circuito” e retornar ao Grande Guerra, reforçando a ideia de</w:t>
      </w:r>
      <w:r>
        <w:t xml:space="preserve"> </w:t>
      </w:r>
      <w:r>
        <w:rPr>
          <w:b/>
          <w:bCs/>
        </w:rPr>
        <w:t xml:space="preserve">ciclo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br/>
      </w:r>
      <w:r>
        <w:t xml:space="preserve">BO4, por sua vez, é descrito oficialmente como (i) trazendo mapas de lançamento divididos entre final de Aether e mini‑arco Chaos e (ii)</w:t>
      </w:r>
      <w:r>
        <w:t xml:space="preserve"> </w:t>
      </w:r>
      <w:r>
        <w:rPr>
          <w:b/>
          <w:bCs/>
        </w:rPr>
        <w:t xml:space="preserve">resolvendo o paradoxo Aether com Tag der Toten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rPr>
          <w:b/>
          <w:bCs/>
        </w:rPr>
        <w:t xml:space="preserve">Era Chaos (BO4)</w:t>
      </w:r>
      <w:r>
        <w:br/>
      </w:r>
      <w:r>
        <w:t xml:space="preserve">Chaos é uma linha</w:t>
      </w:r>
      <w:r>
        <w:t xml:space="preserve"> </w:t>
      </w:r>
      <w:r>
        <w:rPr>
          <w:b/>
          <w:bCs/>
        </w:rPr>
        <w:t xml:space="preserve">separada</w:t>
      </w:r>
      <w:r>
        <w:t xml:space="preserve"> </w:t>
      </w:r>
      <w:r>
        <w:t xml:space="preserve">com elenco próprio e mitologia distinta (Ordem/artefatos/entidades). Oficialmente, BO4 apresentou “mini‑arc” Chaos ao lado do encerramento Aether.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br/>
      </w:r>
      <w:r>
        <w:t xml:space="preserve">Importante: nada nas comunicações oficiais analisadas coloca Chaos como “necessário” para entender Dark Aether; ele é, hoje, uma narrativa paralela com pontas soltas (ver seção de mistérios).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Era BOCW (Dark Aether “guerra fria”)</w:t>
      </w:r>
      <w:r>
        <w:br/>
      </w:r>
      <w:r>
        <w:t xml:space="preserve">A história oficial fixa datas e estrutura de operações: Requiem atua em surtos e fecha portais;</w:t>
      </w:r>
      <w:r>
        <w:t xml:space="preserve"> </w:t>
      </w:r>
      <w:r>
        <w:rPr>
          <w:i/>
          <w:iCs/>
        </w:rPr>
        <w:t xml:space="preserve">Mauer der Toten</w:t>
      </w:r>
      <w:r>
        <w:t xml:space="preserve"> </w:t>
      </w:r>
      <w:r>
        <w:t xml:space="preserve">fixa</w:t>
      </w:r>
      <w:r>
        <w:t xml:space="preserve"> </w:t>
      </w:r>
      <w:r>
        <w:rPr>
          <w:b/>
          <w:bCs/>
        </w:rPr>
        <w:t xml:space="preserve">02/02/1985 em Berlim</w:t>
      </w:r>
      <w:r>
        <w:t xml:space="preserve"> </w:t>
      </w:r>
      <w:r>
        <w:t xml:space="preserve">como “capítulo” explicitamente datado, e</w:t>
      </w:r>
      <w:r>
        <w:t xml:space="preserve"> </w:t>
      </w:r>
      <w:r>
        <w:rPr>
          <w:i/>
          <w:iCs/>
        </w:rPr>
        <w:t xml:space="preserve">Forsaken</w:t>
      </w:r>
      <w:r>
        <w:t xml:space="preserve"> </w:t>
      </w:r>
      <w:r>
        <w:t xml:space="preserve">fecha o arco do jogo (finale).</w:t>
      </w:r>
      <w:r>
        <w:t xml:space="preserve"> </w:t>
      </w:r>
      <w:hyperlink r:id="rId23">
        <w:r>
          <w:rPr>
            <w:rStyle w:val="Hyperlink"/>
          </w:rPr>
          <w:t xml:space="preserve">[81]</w:t>
        </w:r>
      </w:hyperlink>
    </w:p>
    <w:p>
      <w:pPr>
        <w:pStyle w:val="BodyText"/>
      </w:pPr>
      <w:r>
        <w:rPr>
          <w:b/>
          <w:bCs/>
        </w:rPr>
        <w:t xml:space="preserve">Era Vanguard (Dark Aether “WWII oculta”)</w:t>
      </w:r>
      <w:r>
        <w:br/>
      </w:r>
      <w:r>
        <w:t xml:space="preserve">A Treyarch declara que a ruptura de Endstation (BOCW)</w:t>
      </w:r>
      <w:r>
        <w:t xml:space="preserve"> </w:t>
      </w:r>
      <w:r>
        <w:rPr>
          <w:b/>
          <w:bCs/>
        </w:rPr>
        <w:t xml:space="preserve">dispara</w:t>
      </w:r>
      <w:r>
        <w:t xml:space="preserve"> </w:t>
      </w:r>
      <w:r>
        <w:t xml:space="preserve">Vanguard Zombies; artefatos “dormentes” são reativados e permitem pactos com entidades, e o antagonista busca levantar mortos para vencer a guerra.</w:t>
      </w:r>
      <w:r>
        <w:t xml:space="preserve"> </w:t>
      </w:r>
      <w:hyperlink r:id="rId28">
        <w:r>
          <w:rPr>
            <w:rStyle w:val="Hyperlink"/>
          </w:rPr>
          <w:t xml:space="preserve">[58]</w:t>
        </w:r>
      </w:hyperlink>
      <w:r>
        <w:br/>
      </w:r>
      <w:r>
        <w:t xml:space="preserve">Essa era funciona como</w:t>
      </w:r>
      <w:r>
        <w:t xml:space="preserve"> </w:t>
      </w:r>
      <w:r>
        <w:rPr>
          <w:b/>
          <w:bCs/>
        </w:rPr>
        <w:t xml:space="preserve">prequela temática</w:t>
      </w:r>
      <w:r>
        <w:t xml:space="preserve">: ela explica que o mundo já teve contato com o Dark Aether “há séculos”, e que o “sistema de entidades/artefatos” é anterior à Guerra Fria.</w:t>
      </w:r>
      <w:r>
        <w:t xml:space="preserve"> </w:t>
      </w:r>
      <w:hyperlink r:id="rId28">
        <w:r>
          <w:rPr>
            <w:rStyle w:val="Hyperlink"/>
          </w:rPr>
          <w:t xml:space="preserve">[82]</w:t>
        </w:r>
      </w:hyperlink>
    </w:p>
    <w:p>
      <w:pPr>
        <w:pStyle w:val="BodyText"/>
      </w:pPr>
      <w:r>
        <w:rPr>
          <w:b/>
          <w:bCs/>
        </w:rPr>
        <w:t xml:space="preserve">Era MWIII (Dark Aether “moderno conectado ao universo MW”)</w:t>
      </w:r>
      <w:r>
        <w:br/>
      </w:r>
      <w:r>
        <w:t xml:space="preserve">Aqui, a franquia faz uma ponte explícita: Operation Deadbolt é descrita como um plano CIA “após” os surtos testemunhados por operativos de Requiem na Guerra Fria, e Aetherium reaparece como substância processada “em estado enriquecido”.</w:t>
      </w:r>
      <w:r>
        <w:t xml:space="preserve"> </w:t>
      </w:r>
      <w:hyperlink r:id="rId33">
        <w:r>
          <w:rPr>
            <w:rStyle w:val="Hyperlink"/>
          </w:rPr>
          <w:t xml:space="preserve">[83]</w:t>
        </w:r>
      </w:hyperlink>
      <w:r>
        <w:br/>
      </w:r>
      <w:r>
        <w:t xml:space="preserve">O modo assume uma estrutura por</w:t>
      </w:r>
      <w:r>
        <w:t xml:space="preserve"> </w:t>
      </w:r>
      <w:r>
        <w:rPr>
          <w:b/>
          <w:bCs/>
        </w:rPr>
        <w:t xml:space="preserve">Atos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Story Missions</w:t>
      </w:r>
      <w:r>
        <w:t xml:space="preserve"> </w:t>
      </w:r>
      <w:r>
        <w:t xml:space="preserve">que entregam batidas narrativas maiores (e temporadas adicionam novas missões e rifts).</w:t>
      </w:r>
      <w:r>
        <w:t xml:space="preserve"> </w:t>
      </w:r>
      <w:hyperlink r:id="rId40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rPr>
          <w:b/>
          <w:bCs/>
        </w:rPr>
        <w:t xml:space="preserve">Era BO6 (Dark Aether “pós‑1985 / Project Janus”)</w:t>
      </w:r>
      <w:r>
        <w:br/>
      </w:r>
      <w:r>
        <w:t xml:space="preserve">BO6 publica um “Story so far” oficial: Requiem fecha o último portal, mas Samantha se sacrifica para “selar por dentro”; e o Diretor de Requiem é revelado como Richtofen.</w:t>
      </w:r>
      <w:r>
        <w:t xml:space="preserve"> </w:t>
      </w:r>
      <w:hyperlink r:id="rId24">
        <w:r>
          <w:rPr>
            <w:rStyle w:val="Hyperlink"/>
          </w:rPr>
          <w:t xml:space="preserve">[84]</w:t>
        </w:r>
      </w:hyperlink>
      <w:r>
        <w:br/>
      </w:r>
      <w:r>
        <w:t xml:space="preserve">Os guias/briefs oficiais dos mapas descrevem a sequência narrativa: após Terminus, o time vai a Avalon (Citadelle) resgatar Krafft e buscar o Sentinel Artifact para salvar Samantha; depois The Tomb; em Shattered Veil eles vão encontrar S.A.M. para decifrar o artefato; e o final (Reckoning) é atacar Janus Towers e estabilizar reatores aether.</w:t>
      </w:r>
      <w:r>
        <w:t xml:space="preserve"> </w:t>
      </w:r>
      <w:hyperlink r:id="rId39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b/>
          <w:bCs/>
        </w:rPr>
        <w:t xml:space="preserve">Era BO7 (Dark Aether “coração pulsante / colisão de timelines”)</w:t>
      </w:r>
      <w:r>
        <w:br/>
      </w:r>
      <w:r>
        <w:t xml:space="preserve">BO7 faz a maior retórica oficial desde BO3: afirma que a história “continua de Reckoning” e que o arco inteiro (incluindo mapas futuros) ocorre</w:t>
      </w:r>
      <w:r>
        <w:t xml:space="preserve"> </w:t>
      </w:r>
      <w:r>
        <w:rPr>
          <w:b/>
          <w:bCs/>
        </w:rPr>
        <w:t xml:space="preserve">no coração do Dark Aether</w:t>
      </w:r>
      <w:r>
        <w:t xml:space="preserve">, com</w:t>
      </w:r>
      <w:r>
        <w:t xml:space="preserve"> </w:t>
      </w:r>
      <w:r>
        <w:rPr>
          <w:b/>
          <w:bCs/>
        </w:rPr>
        <w:t xml:space="preserve">oito personagens de timelines distintas</w:t>
      </w:r>
      <w:r>
        <w:t xml:space="preserve"> </w:t>
      </w:r>
      <w:r>
        <w:t xml:space="preserve">numa única equipe dedicada.</w:t>
      </w:r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  <w:r>
        <w:br/>
      </w:r>
      <w:r>
        <w:t xml:space="preserve">A página oficial de Zombies detalha que o mapa‑mãe (Ashes of the Damned) é um “triângulo das Bermudas” de lugares terrestres/celestes colididos e que inclui, por exemplo, uma versão distorcida de Janus Towers como local.</w:t>
      </w:r>
      <w:r>
        <w:t xml:space="preserve"> </w:t>
      </w:r>
      <w:hyperlink r:id="rId25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rPr>
          <w:b/>
          <w:bCs/>
        </w:rPr>
        <w:t xml:space="preserve">Mobile e side content</w:t>
      </w:r>
      <w:r>
        <w:br/>
      </w:r>
      <w:r>
        <w:t xml:space="preserve">CODM teve Zombies em</w:t>
      </w:r>
      <w:r>
        <w:t xml:space="preserve"> </w:t>
      </w:r>
      <w:r>
        <w:rPr>
          <w:i/>
          <w:iCs/>
        </w:rPr>
        <w:t xml:space="preserve">Shi No Numa</w:t>
      </w:r>
      <w:r>
        <w:t xml:space="preserve"> </w:t>
      </w:r>
      <w:r>
        <w:t xml:space="preserve">(snapshot oficial), servindo mais como “experiência Zombies no mobile” do que como capítulo obrigatório do cânone principal (nenhum material oficial analisado o trata como eixo narrativo do Dark Aether).</w:t>
      </w:r>
      <w:r>
        <w:t xml:space="preserve"> </w:t>
      </w:r>
      <w:hyperlink r:id="rId38">
        <w:r>
          <w:rPr>
            <w:rStyle w:val="Hyperlink"/>
          </w:rPr>
          <w:t xml:space="preserve">[75]</w:t>
        </w:r>
      </w:hyperlink>
      <w:r>
        <w:br/>
      </w:r>
      <w:r>
        <w:t xml:space="preserve">Além disso, as HQs</w:t>
      </w:r>
      <w:r>
        <w:t xml:space="preserve"> </w:t>
      </w:r>
      <w:r>
        <w:rPr>
          <w:i/>
          <w:iCs/>
        </w:rPr>
        <w:t xml:space="preserve">Call of Duty: Zombies</w:t>
      </w:r>
      <w:r>
        <w:t xml:space="preserve"> </w:t>
      </w:r>
      <w:r>
        <w:t xml:space="preserve">(Dark Horse) existem como tie‑in: os créditos mencionam participação de criativos da Treyarch no produto, o que sugere intenção de “complemento” — ainda que a canonicidade fina dependa de como cada detalhe se encaixa no jogo.</w:t>
      </w:r>
      <w:r>
        <w:t xml:space="preserve"> </w:t>
      </w:r>
      <w:hyperlink r:id="rId34">
        <w:r>
          <w:rPr>
            <w:rStyle w:val="Hyperlink"/>
          </w:rPr>
          <w:t xml:space="preserve">[74]</w:t>
        </w:r>
      </w:hyperlink>
    </w:p>
    <w:bookmarkEnd w:id="43"/>
    <w:bookmarkStart w:id="46" w:name="ramificações-paradoxos-e-retcons"/>
    <w:p>
      <w:pPr>
        <w:pStyle w:val="Heading2"/>
      </w:pPr>
      <w:r>
        <w:t xml:space="preserve">Ramificações, paradoxos e retcons</w:t>
      </w:r>
    </w:p>
    <w:p>
      <w:pPr>
        <w:pStyle w:val="FirstParagraph"/>
      </w:pPr>
      <w:r>
        <w:t xml:space="preserve">A forma mais “honesta” de entender Zombies é em camadas: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Camada diegética (o que acontece “no mundo”)</w:t>
      </w:r>
      <w:r>
        <w:t xml:space="preserve">: teleporte + 115 + Aether/Dark Aether geram surtos, viagens e “vozes”.</w:t>
      </w:r>
      <w:r>
        <w:t xml:space="preserve"> </w:t>
      </w:r>
      <w:hyperlink r:id="rId31">
        <w:r>
          <w:rPr>
            <w:rStyle w:val="Hyperlink"/>
          </w:rPr>
          <w:t xml:space="preserve">[86]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Camada estrutural (como os jogos reorganizam a continuidade)</w:t>
      </w:r>
      <w:r>
        <w:t xml:space="preserve">: BO3/BO4 assumem “ciclos” e resets; BO7 assume “colisão de timelines” como premissa explícita.</w:t>
      </w:r>
      <w:r>
        <w:t xml:space="preserve"> </w:t>
      </w:r>
      <w:hyperlink r:id="rId22">
        <w:r>
          <w:rPr>
            <w:rStyle w:val="Hyperlink"/>
          </w:rPr>
          <w:t xml:space="preserve">[87]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Camada meta (retcons)</w:t>
      </w:r>
      <w:r>
        <w:t xml:space="preserve">: elementos cosmológicos (Keepers/Apothicons, “ciclo”) tornam‑se centrais depois e recontextualizam mapas antigos, descrevendo-os como parte de um tabuleiro maior.</w:t>
      </w:r>
      <w:r>
        <w:t xml:space="preserve"> </w:t>
      </w:r>
      <w:hyperlink r:id="rId22">
        <w:r>
          <w:rPr>
            <w:rStyle w:val="Hyperlink"/>
          </w:rPr>
          <w:t xml:space="preserve">[88]</w:t>
        </w:r>
      </w:hyperlink>
    </w:p>
    <w:bookmarkStart w:id="44" w:name="X011a5f784783d2ef86efb3ca0f1e3b898739524"/>
    <w:p>
      <w:pPr>
        <w:pStyle w:val="Heading3"/>
      </w:pPr>
      <w:r>
        <w:t xml:space="preserve">Mapa de ramificação principal (Aether → Dark Aether)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A["Aether: pesquisas 935, 115, teleportes (1930s-1945)"] --&gt; B["Ultimis/WaW-BO1: saltos no tempo"]</w:t>
      </w:r>
      <w:r>
        <w:br/>
      </w:r>
      <w:r>
        <w:rPr>
          <w:rStyle w:val="VerbatimChar"/>
        </w:rPr>
        <w:t xml:space="preserve">  B --&gt; C["Moon (13/10/2025): troca de corpos + mísseis fraturam a Terra"]</w:t>
      </w:r>
      <w:r>
        <w:br/>
      </w:r>
      <w:r>
        <w:rPr>
          <w:rStyle w:val="VerbatimChar"/>
        </w:rPr>
        <w:t xml:space="preserve">  C --&gt; D["Terra pós-fratura (2030s): arco Victis e disputas de controle"]</w:t>
      </w:r>
      <w:r>
        <w:br/>
      </w:r>
      <w:r>
        <w:rPr>
          <w:rStyle w:val="VerbatimChar"/>
        </w:rPr>
        <w:t xml:space="preserve">  D --&gt; E["BO3-BO4: ciclos/paradoxo Aether e tentativa de resolução"]</w:t>
      </w:r>
      <w:r>
        <w:br/>
      </w:r>
      <w:r>
        <w:rPr>
          <w:rStyle w:val="VerbatimChar"/>
        </w:rPr>
        <w:t xml:space="preserve">  E --&gt; F["Fim do paradoxo/ciclo (Tag der Toten)"]</w:t>
      </w:r>
      <w:r>
        <w:br/>
      </w:r>
      <w:r>
        <w:rPr>
          <w:rStyle w:val="VerbatimChar"/>
        </w:rPr>
        <w:t xml:space="preserve">  F --&gt; G["Nova realidade: Dark Aether como dimensão de resíduos"]</w:t>
      </w:r>
      <w:r>
        <w:br/>
      </w:r>
      <w:r>
        <w:rPr>
          <w:rStyle w:val="VerbatimChar"/>
        </w:rPr>
        <w:t xml:space="preserve">  G --&gt; H["BOCW (1983-1985): Requiem/Omega, portais e encerramento"]</w:t>
      </w:r>
      <w:r>
        <w:br/>
      </w:r>
      <w:r>
        <w:rPr>
          <w:rStyle w:val="VerbatimChar"/>
        </w:rPr>
        <w:t xml:space="preserve">  H --&gt; I["BO6: Project Janus, Richtofen 'Diretor', salvar Maxis"]</w:t>
      </w:r>
      <w:r>
        <w:br/>
      </w:r>
      <w:r>
        <w:rPr>
          <w:rStyle w:val="VerbatimChar"/>
        </w:rPr>
        <w:t xml:space="preserve">  I --&gt; J["BO7: 'coração pulsante' do Dark Aether; colisão de timelines"]</w:t>
      </w:r>
      <w:r>
        <w:br/>
      </w:r>
      <w:r>
        <w:rPr>
          <w:rStyle w:val="VerbatimChar"/>
        </w:rPr>
        <w:t xml:space="preserve">  G --&gt; K["MWIII: Operation Deadbolt (2023+) usa Aetherium no universo MW"]</w:t>
      </w:r>
    </w:p>
    <w:p>
      <w:pPr>
        <w:pStyle w:val="FirstParagraph"/>
      </w:pPr>
      <w:r>
        <w:rPr>
          <w:b/>
          <w:bCs/>
        </w:rPr>
        <w:t xml:space="preserve">Reconciliando a aparente contradição “BO6 (pós‑1985) vs MWIII (2023+)”</w:t>
      </w:r>
    </w:p>
    <w:p>
      <w:pPr>
        <w:pStyle w:val="Compact"/>
        <w:numPr>
          <w:ilvl w:val="0"/>
          <w:numId w:val="1005"/>
        </w:numPr>
      </w:pPr>
      <w:r>
        <w:t xml:space="preserve">O material oficial de BO6 diz que a história ocorre “mais de meia década” depois do fechamento de portais na timeline BOCW e que o time ficou preso por mais de cinco anos — isso posiciona BO6 como</w:t>
      </w:r>
      <w:r>
        <w:t xml:space="preserve"> </w:t>
      </w:r>
      <w:r>
        <w:rPr>
          <w:i/>
          <w:iCs/>
        </w:rPr>
        <w:t xml:space="preserve">um capítulo intermediário</w:t>
      </w:r>
      <w:r>
        <w:t xml:space="preserve"> </w:t>
      </w:r>
      <w:r>
        <w:t xml:space="preserve">(fim dos anos 1980/início dos 1990, por inferência), ainda bem antes de 2023.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5"/>
        </w:numPr>
      </w:pPr>
      <w:r>
        <w:t xml:space="preserve">MWIII declara que Operation Deadbolt é criada “na esteira” de surtos testemunhados por Requiem na Guerra Fria e que usa Aetherium processado; a leitura mais consistente é que o Dark Aether “vaza” e é explorado em múltiplas décadas, e que BO6/BO7 não cancelam MWIII: são ramos/segmentos de uma saga que atravessa o tempo.</w:t>
      </w:r>
      <w:r>
        <w:t xml:space="preserve"> </w:t>
      </w:r>
      <w:hyperlink r:id="rId33">
        <w:r>
          <w:rPr>
            <w:rStyle w:val="Hyperlink"/>
          </w:rPr>
          <w:t xml:space="preserve">[89]</w:t>
        </w:r>
      </w:hyperlink>
    </w:p>
    <w:bookmarkEnd w:id="44"/>
    <w:bookmarkStart w:id="45" w:name="X466c2d270caeffd1ce917abe951c2df6df18f19"/>
    <w:p>
      <w:pPr>
        <w:pStyle w:val="Heading3"/>
      </w:pPr>
      <w:r>
        <w:t xml:space="preserve">Tabela de comparação: “mesma ideia” em universos/eras diferentes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Motivo recorrente</w:t>
            </w:r>
          </w:p>
        </w:tc>
        <w:tc>
          <w:tcPr/>
          <w:p>
            <w:pPr>
              <w:pStyle w:val="Compact"/>
            </w:pPr>
            <w:r>
              <w:t xml:space="preserve">Versão Aether (exemplos)</w:t>
            </w:r>
          </w:p>
        </w:tc>
        <w:tc>
          <w:tcPr/>
          <w:p>
            <w:pPr>
              <w:pStyle w:val="Compact"/>
            </w:pPr>
            <w:r>
              <w:t xml:space="preserve">Versão Dark Aether (exemplos)</w:t>
            </w:r>
          </w:p>
        </w:tc>
        <w:tc>
          <w:tcPr/>
          <w:p>
            <w:pPr>
              <w:pStyle w:val="Compact"/>
            </w:pPr>
            <w:r>
              <w:t xml:space="preserve">Como reconciliar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“Energia” como fonte/arma (115 / Aetherium)</w:t>
            </w:r>
          </w:p>
        </w:tc>
        <w:tc>
          <w:tcPr/>
          <w:p>
            <w:pPr>
              <w:pStyle w:val="Compact"/>
            </w:pPr>
            <w:r>
              <w:t xml:space="preserve">115 anima mortos, habilita teleportes e armas da era 935; culmina em eventos planetários (Moon).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Aetherium aparece como substância em frascos e base para operações modernas, inclusive no universo MW (Deadbolt).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[91]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Tratá‑los como manifestações do mesmo “ecossistema dimensional” recontextualizado: 115 → Aetherium (processamento/estado) em eras posteriores.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[92]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“Portais” e “incursões”</w:t>
            </w:r>
          </w:p>
        </w:tc>
        <w:tc>
          <w:tcPr/>
          <w:p>
            <w:pPr>
              <w:pStyle w:val="Compact"/>
            </w:pPr>
            <w:r>
              <w:t xml:space="preserve">Teleporte/MPD/fissuras geram deslocamentos no tempo e surtos localizados.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Portais são fechados por Requiem (1983–1985), mas incursões retornam (BO6, BO7) e se expandem para MWIII (Story Missions, rifts).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[93]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história oficial descreve que “selar” não elimina a dimensão; ela segue existindo e pode voltar a vazar/ser reaberta por projetos e artefatos.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“Ciclo” vs “colisão de timelines”</w:t>
            </w:r>
          </w:p>
        </w:tc>
        <w:tc>
          <w:tcPr/>
          <w:p>
            <w:pPr>
              <w:pStyle w:val="Compact"/>
            </w:pPr>
            <w:r>
              <w:t xml:space="preserve">BO3/BO4 enfatizam retorno e paradoxo; material oficial chama atenção para “resolver paradoxo” no final.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BO7 abandona a linguagem de “ciclo fechado” e adota “colisão de timelines” no coração do Dark Aether.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[85]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Interpretação: BO4 fecha o multiverso Aether “externo”, mas o Dark Aether vira um “repositório” onde fragmentos/linhas colidem, permitindo um novo tipo de paradoxalidade (não mais “loop”, mas “agregação”).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[96]</w:t>
              </w:r>
            </w:hyperlink>
          </w:p>
        </w:tc>
      </w:tr>
    </w:tbl>
    <w:bookmarkEnd w:id="45"/>
    <w:bookmarkEnd w:id="46"/>
    <w:bookmarkStart w:id="47" w:name="X29a9a4a209f3b413663f55109dfd6dc3ef73da3"/>
    <w:p>
      <w:pPr>
        <w:pStyle w:val="Heading2"/>
      </w:pPr>
      <w:r>
        <w:t xml:space="preserve">Elenco principal: papéis, destinos e posição temporal</w:t>
      </w:r>
    </w:p>
    <w:p>
      <w:pPr>
        <w:pStyle w:val="FirstParagraph"/>
      </w:pPr>
      <w:r>
        <w:t xml:space="preserve">Abaixo, elenco “macro” por função e posição (não lista literalmente</w:t>
      </w:r>
      <w:r>
        <w:t xml:space="preserve"> </w:t>
      </w:r>
      <w:r>
        <w:rPr>
          <w:i/>
          <w:iCs/>
        </w:rPr>
        <w:t xml:space="preserve">cada</w:t>
      </w:r>
      <w:r>
        <w:t xml:space="preserve"> </w:t>
      </w:r>
      <w:r>
        <w:t xml:space="preserve">NPC/rádio, mas cobre o núcleo que move as linhas).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Personagem</w:t>
            </w:r>
          </w:p>
        </w:tc>
        <w:tc>
          <w:tcPr/>
          <w:p>
            <w:pPr>
              <w:pStyle w:val="Compact"/>
            </w:pPr>
            <w:r>
              <w:t xml:space="preserve">Papel/afiliações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Linha(s)</w:t>
            </w:r>
          </w:p>
        </w:tc>
        <w:tc>
          <w:tcPr/>
          <w:p>
            <w:pPr>
              <w:pStyle w:val="Compact"/>
            </w:pPr>
            <w:r>
              <w:t xml:space="preserve">Posição temporal típica</w:t>
            </w:r>
          </w:p>
        </w:tc>
        <w:tc>
          <w:tcPr/>
          <w:p>
            <w:pPr>
              <w:pStyle w:val="Compact"/>
            </w:pPr>
            <w:r>
              <w:t xml:space="preserve">Estado/função mais recente (com base em fontes)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Samantha Maxis</w:t>
            </w:r>
            <w:hyperlink r:id="rId24">
              <w:r>
                <w:rPr>
                  <w:rStyle w:val="Hyperlink"/>
                </w:rPr>
                <w:t xml:space="preserve">[97]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Figura central (Aether e depois Dark Aether); ligada ao selamento e aos surtos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Aether/Dark Aether</w:t>
            </w:r>
          </w:p>
        </w:tc>
        <w:tc>
          <w:tcPr/>
          <w:p>
            <w:pPr>
              <w:pStyle w:val="Compact"/>
            </w:pPr>
            <w:r>
              <w:t xml:space="preserve">1930s → … → 1980s/BO6/BO7</w:t>
            </w:r>
          </w:p>
        </w:tc>
        <w:tc>
          <w:tcPr/>
          <w:p>
            <w:pPr>
              <w:pStyle w:val="Compact"/>
            </w:pPr>
            <w:r>
              <w:t xml:space="preserve">Em BO6/Guias: objetivo é libertá‑la do Dark Aether; BO7 continua após clímax de BO6 e assume o Dark Aether como palco total.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[98]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Grigori Weaver</w:t>
            </w:r>
            <w:hyperlink r:id="rId37">
              <w:r>
                <w:rPr>
                  <w:rStyle w:val="Hyperlink"/>
                </w:rPr>
                <w:t xml:space="preserve">[99]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Operativo CIA; liderança e depois preso em Terminus; membro da “crew” BO6/BO7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1980s → BO6/BO7</w:t>
            </w:r>
          </w:p>
        </w:tc>
        <w:tc>
          <w:tcPr/>
          <w:p>
            <w:pPr>
              <w:pStyle w:val="Compact"/>
            </w:pPr>
            <w:r>
              <w:t xml:space="preserve">BO6: encarcerado, busca expor agendas do ex‑Diretor; BO7: parte da equipe de oito no Dark Aether.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[100]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Elizabeth Grey</w:t>
            </w:r>
            <w:hyperlink r:id="rId36">
              <w:r>
                <w:rPr>
                  <w:rStyle w:val="Hyperlink"/>
                </w:rPr>
                <w:t xml:space="preserve">[101]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Cientista de Aetherium; recruta Requiem; equipe BO6/BO7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1980s → BO6/BO7</w:t>
            </w:r>
          </w:p>
        </w:tc>
        <w:tc>
          <w:tcPr/>
          <w:p>
            <w:pPr>
              <w:pStyle w:val="Compact"/>
            </w:pPr>
            <w:r>
              <w:t xml:space="preserve">BO6: endurecida pela prisão; BO7: membro dedicado; descrita como cientista renomada em Aetherium.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[102]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Mackenzie Carver</w:t>
            </w:r>
            <w:hyperlink r:id="rId22">
              <w:r>
                <w:rPr>
                  <w:rStyle w:val="Hyperlink"/>
                </w:rPr>
                <w:t xml:space="preserve">[103]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Militar/operativo Requiem; integrante BO6/BO7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1980s → BO6/BO7</w:t>
            </w:r>
          </w:p>
        </w:tc>
        <w:tc>
          <w:tcPr/>
          <w:p>
            <w:pPr>
              <w:pStyle w:val="Compact"/>
            </w:pPr>
            <w:r>
              <w:t xml:space="preserve">BO6: preso e rebelde; BO7: “crew” no Dark Aether.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[104]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Oskar Strauss</w:t>
            </w:r>
            <w:hyperlink r:id="rId23">
              <w:r>
                <w:rPr>
                  <w:rStyle w:val="Hyperlink"/>
                </w:rPr>
                <w:t xml:space="preserve">[105]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Cientista; aparece como preso/handler no arco BO6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1980s → BO6</w:t>
            </w:r>
          </w:p>
        </w:tc>
        <w:tc>
          <w:tcPr/>
          <w:p>
            <w:pPr>
              <w:pStyle w:val="Compact"/>
            </w:pPr>
            <w:r>
              <w:t xml:space="preserve">Continua relevante como parte do “time Terminus”; é handler no Terminus (segundo comunicações oficiais).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Maya Aguinaldo</w:t>
            </w:r>
            <w:hyperlink r:id="rId22">
              <w:r>
                <w:rPr>
                  <w:rStyle w:val="Hyperlink"/>
                </w:rPr>
                <w:t xml:space="preserve">[106]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Contrabandista filipina; entrada explosiva no arco BO6; parte do “oito” em BO7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BO6/BO7</w:t>
            </w:r>
          </w:p>
        </w:tc>
        <w:tc>
          <w:tcPr/>
          <w:p>
            <w:pPr>
              <w:pStyle w:val="Compact"/>
            </w:pPr>
            <w:r>
              <w:t xml:space="preserve">BO6: chega com agenda própria e auxilia fuga; BO7: crew dedicada, colidindo timelines.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[104]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William Peck</w:t>
            </w:r>
            <w:hyperlink r:id="rId37">
              <w:r>
                <w:rPr>
                  <w:rStyle w:val="Hyperlink"/>
                </w:rPr>
                <w:t xml:space="preserve">[107]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Ex‑adversário; coadjuva fuga e eventos em BO6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1980s → BO6</w:t>
            </w:r>
          </w:p>
        </w:tc>
        <w:tc>
          <w:tcPr/>
          <w:p>
            <w:pPr>
              <w:pStyle w:val="Compact"/>
            </w:pPr>
            <w:r>
              <w:t xml:space="preserve">Oficialmente descrito como “familiar, mas nada bem‑vindo”; participa do breakout.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S.A.M.</w:t>
            </w:r>
            <w:hyperlink r:id="rId25">
              <w:r>
                <w:rPr>
                  <w:rStyle w:val="Hyperlink"/>
                </w:rPr>
                <w:t xml:space="preserve">[108]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Mente sintética que auxilia equipe a decifrar artefato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BO6 (Shattered Veil)</w:t>
            </w:r>
          </w:p>
        </w:tc>
        <w:tc>
          <w:tcPr/>
          <w:p>
            <w:pPr>
              <w:pStyle w:val="Compact"/>
            </w:pPr>
            <w:r>
              <w:t xml:space="preserve">Guias descrevem encontro para usar mente sintética e “trazer Maxis de volta”; papel ainda ambíguo (ver mistérios).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[109]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Viktor Zakhaev</w:t>
            </w:r>
            <w:hyperlink r:id="rId33">
              <w:r>
                <w:rPr>
                  <w:rStyle w:val="Hyperlink"/>
                </w:rPr>
                <w:t xml:space="preserve">[110]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Antagonista MWIII; usa frasco de substância e inicia surto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 (MWIII)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Operação Deadbolt é montada para conter a zona; ele aparece como causa imediata da incursion no material oficial.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Sergei Ravenov</w:t>
            </w:r>
            <w:hyperlink r:id="rId28">
              <w:r>
                <w:rPr>
                  <w:rStyle w:val="Hyperlink"/>
                </w:rPr>
                <w:t xml:space="preserve">[112]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Especialista em incursões; acompanha forças MWIII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 (MWIII)</w:t>
            </w:r>
          </w:p>
        </w:tc>
        <w:tc>
          <w:tcPr/>
          <w:p>
            <w:pPr>
              <w:pStyle w:val="Compact"/>
            </w:pPr>
            <w:r>
              <w:t xml:space="preserve">2023+</w:t>
            </w:r>
          </w:p>
        </w:tc>
        <w:tc>
          <w:tcPr/>
          <w:p>
            <w:pPr>
              <w:pStyle w:val="Compact"/>
            </w:pPr>
            <w:r>
              <w:t xml:space="preserve">Oficialmente listado como parte do briefing no helicóptero e referência para missões futuras (inclusive resgates).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Gabriel Krafft</w:t>
            </w:r>
            <w:hyperlink r:id="rId32">
              <w:r>
                <w:rPr>
                  <w:rStyle w:val="Hyperlink"/>
                </w:rPr>
                <w:t xml:space="preserve">[114]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Demonólogo; peça-chave de Vanguard; alvo a ser resgatado em BO6 (Citadelle)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1944 (VG) e BO6</w:t>
            </w:r>
          </w:p>
        </w:tc>
        <w:tc>
          <w:tcPr/>
          <w:p>
            <w:pPr>
              <w:pStyle w:val="Compact"/>
            </w:pPr>
            <w:r>
              <w:t xml:space="preserve">Vanguard: envia pedido de socorro e explica artefatos/entidades; BO6: equipe vai a Avalon libertá‑lo para obter info do Sentinel Artifact.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Wolfram Von List</w:t>
            </w:r>
            <w:hyperlink r:id="rId24">
              <w:r>
                <w:rPr>
                  <w:rStyle w:val="Hyperlink"/>
                </w:rPr>
                <w:t xml:space="preserve">[116]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Antagonista humano de Vanguard; pactua com entidade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1944</w:t>
            </w:r>
          </w:p>
        </w:tc>
        <w:tc>
          <w:tcPr/>
          <w:p>
            <w:pPr>
              <w:pStyle w:val="Compact"/>
            </w:pPr>
            <w:r>
              <w:t xml:space="preserve">Descrito oficialmente como comandante SS que se une a lord do Dark Aether para reanimar mortos‑vivos.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[58]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Kortifex the Deathless</w:t>
            </w:r>
            <w:hyperlink r:id="rId28">
              <w:r>
                <w:rPr>
                  <w:rStyle w:val="Hyperlink"/>
                </w:rPr>
                <w:t xml:space="preserve">[117]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Entidade/lord; antagonista de Vanguard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Dark Aether</w:t>
            </w:r>
          </w:p>
        </w:tc>
        <w:tc>
          <w:tcPr/>
          <w:p>
            <w:pPr>
              <w:pStyle w:val="Compact"/>
            </w:pPr>
            <w:r>
              <w:t xml:space="preserve">(dimensional) / 1944</w:t>
            </w:r>
          </w:p>
        </w:tc>
        <w:tc>
          <w:tcPr/>
          <w:p>
            <w:pPr>
              <w:pStyle w:val="Compact"/>
            </w:pPr>
            <w:r>
              <w:t xml:space="preserve">Q&amp;A oficial descreve Kortifex e outras entidades, pacto via artefatos e ameaça global.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[118]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Nota de BO7 sobre retornos “novos” de personagens clássicos</w:t>
      </w:r>
      <w:r>
        <w:br/>
      </w:r>
      <w:r>
        <w:t xml:space="preserve">O próprio deep dive oficial diz que BO7 traz</w:t>
      </w:r>
      <w:r>
        <w:t xml:space="preserve"> </w:t>
      </w:r>
      <w:r>
        <w:rPr>
          <w:b/>
          <w:bCs/>
        </w:rPr>
        <w:t xml:space="preserve">novas encarnações</w:t>
      </w:r>
      <w:r>
        <w:t xml:space="preserve"> </w:t>
      </w:r>
      <w:r>
        <w:t xml:space="preserve">de Richtofen/Nikolai/Dempsey e introduz um Takeo “agora vindo do Japão feudal do século XVI”. Isso é, em si, uma declaração formal de</w:t>
      </w:r>
      <w:r>
        <w:t xml:space="preserve"> </w:t>
      </w:r>
      <w:r>
        <w:rPr>
          <w:b/>
          <w:bCs/>
        </w:rPr>
        <w:t xml:space="preserve">divergência de linha</w:t>
      </w:r>
      <w:r>
        <w:t xml:space="preserve"> </w:t>
      </w:r>
      <w:r>
        <w:t xml:space="preserve">(não são necessariamente as mesmas versões que você lembra do Aether clássico).</w:t>
      </w:r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</w:p>
    <w:bookmarkEnd w:id="47"/>
    <w:bookmarkStart w:id="51" w:name="fontes-comparativos-e-questões-em-aberto"/>
    <w:p>
      <w:pPr>
        <w:pStyle w:val="Heading2"/>
      </w:pPr>
      <w:r>
        <w:t xml:space="preserve">Fontes, comparativos e questões em aberto</w:t>
      </w:r>
    </w:p>
    <w:bookmarkStart w:id="48" w:name="X38d1f00173d5115a6f9c30343031c99e12767e3"/>
    <w:p>
      <w:pPr>
        <w:pStyle w:val="Heading3"/>
      </w:pPr>
      <w:r>
        <w:t xml:space="preserve">Panorama de fontes primárias e como elas sustentam a cronologia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fonte</w:t>
            </w:r>
          </w:p>
        </w:tc>
        <w:tc>
          <w:tcPr/>
          <w:p>
            <w:pPr>
              <w:pStyle w:val="Compact"/>
            </w:pPr>
            <w:r>
              <w:t xml:space="preserve">O que prova melhor</w:t>
            </w:r>
          </w:p>
        </w:tc>
        <w:tc>
          <w:tcPr/>
          <w:p>
            <w:pPr>
              <w:pStyle w:val="Compact"/>
            </w:pPr>
            <w:r>
              <w:t xml:space="preserve">Exemplos usados aqui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Briefings oficiais com data/local</w:t>
            </w:r>
          </w:p>
        </w:tc>
        <w:tc>
          <w:tcPr/>
          <w:p>
            <w:pPr>
              <w:pStyle w:val="Compact"/>
            </w:pPr>
            <w:r>
              <w:t xml:space="preserve">Datas “duras” e encadeamento operacional</w:t>
            </w:r>
          </w:p>
        </w:tc>
        <w:tc>
          <w:tcPr/>
          <w:p>
            <w:pPr>
              <w:pStyle w:val="Compact"/>
            </w:pPr>
            <w:r>
              <w:t xml:space="preserve">“Berlin, Germany — February 2nd, 1985” em</w:t>
            </w:r>
            <w:r>
              <w:t xml:space="preserve"> </w:t>
            </w:r>
            <w:r>
              <w:rPr>
                <w:i/>
                <w:iCs/>
              </w:rPr>
              <w:t xml:space="preserve">Mauer der Toten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Melhor evidência para timestamp in‑universe.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posts/Intel oficiais</w:t>
            </w:r>
          </w:p>
        </w:tc>
        <w:tc>
          <w:tcPr/>
          <w:p>
            <w:pPr>
              <w:pStyle w:val="Compact"/>
            </w:pPr>
            <w:r>
              <w:t xml:space="preserve">“Story so far”, motivações, ganchos</w:t>
            </w:r>
          </w:p>
        </w:tc>
        <w:tc>
          <w:tcPr/>
          <w:p>
            <w:pPr>
              <w:pStyle w:val="Compact"/>
            </w:pPr>
            <w:r>
              <w:t xml:space="preserve">Transição Aether→Dark Aether (Craig Houston)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[119]</w:t>
              </w:r>
            </w:hyperlink>
            <w:r>
              <w:t xml:space="preserve">; BO6 “Diretor = Richtofen”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[84]</w:t>
              </w:r>
            </w:hyperlink>
            <w:r>
              <w:t xml:space="preserve">; BO7 “coração do Dark Aether”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São a espinha dorsal de coerência “editorial”.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Guias oficiais de mapa</w:t>
            </w:r>
          </w:p>
        </w:tc>
        <w:tc>
          <w:tcPr/>
          <w:p>
            <w:pPr>
              <w:pStyle w:val="Compact"/>
            </w:pPr>
            <w:r>
              <w:t xml:space="preserve">Sequência narrativa entre mapas e objetivos</w:t>
            </w:r>
          </w:p>
        </w:tc>
        <w:tc>
          <w:tcPr/>
          <w:p>
            <w:pPr>
              <w:pStyle w:val="Compact"/>
            </w:pPr>
            <w:r>
              <w:t xml:space="preserve">Prebriefs de Citadelle/The Tomb/Shattered Veil/Reckoning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Excelente para “ordem interna” em BO6.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Entrevistas/Q&amp;A</w:t>
            </w:r>
          </w:p>
        </w:tc>
        <w:tc>
          <w:tcPr/>
          <w:p>
            <w:pPr>
              <w:pStyle w:val="Compact"/>
            </w:pPr>
            <w:r>
              <w:t xml:space="preserve">Retcons declarados e intenção do time</w:t>
            </w:r>
          </w:p>
        </w:tc>
        <w:tc>
          <w:tcPr/>
          <w:p>
            <w:pPr>
              <w:pStyle w:val="Compact"/>
            </w:pPr>
            <w:r>
              <w:t xml:space="preserve">Vanguard Q&amp;A: Endstation “sparks” Vanguard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Ajuda a reconciliar prequelas e causalidade.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Tie-ins licenciados (HQs)</w:t>
            </w:r>
          </w:p>
        </w:tc>
        <w:tc>
          <w:tcPr/>
          <w:p>
            <w:pPr>
              <w:pStyle w:val="Compact"/>
            </w:pPr>
            <w:r>
              <w:t xml:space="preserve">Backstory e cenas intermediárias</w:t>
            </w:r>
          </w:p>
        </w:tc>
        <w:tc>
          <w:tcPr/>
          <w:p>
            <w:pPr>
              <w:pStyle w:val="Compact"/>
            </w:pPr>
            <w:r>
              <w:t xml:space="preserve">HQ</w:t>
            </w:r>
            <w:r>
              <w:t xml:space="preserve"> </w:t>
            </w:r>
            <w:r>
              <w:rPr>
                <w:i/>
                <w:iCs/>
              </w:rPr>
              <w:t xml:space="preserve">Call of Duty: Zombies</w:t>
            </w:r>
            <w:r>
              <w:t xml:space="preserve"> </w:t>
            </w:r>
            <w:r>
              <w:t xml:space="preserve">(Dark Horse) e créditos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Útil, mas canonicidade finamente debatida (ver abaixo).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Wikis (transcrições/índices)</w:t>
            </w:r>
          </w:p>
        </w:tc>
        <w:tc>
          <w:tcPr/>
          <w:p>
            <w:pPr>
              <w:pStyle w:val="Compact"/>
            </w:pPr>
            <w:r>
              <w:t xml:space="preserve">Datas de mapas antigos e indexação de eventos</w:t>
            </w:r>
          </w:p>
        </w:tc>
        <w:tc>
          <w:tcPr/>
          <w:p>
            <w:pPr>
              <w:pStyle w:val="Compact"/>
            </w:pPr>
            <w:r>
              <w:t xml:space="preserve">Portal de timeline Aether (compilação)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[90]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Secundária, porém necessária para escala; tratar como curadoria.</w:t>
            </w:r>
          </w:p>
        </w:tc>
      </w:tr>
    </w:tbl>
    <w:bookmarkEnd w:id="48"/>
    <w:bookmarkStart w:id="49" w:name="mistérios-em-aberto"/>
    <w:p>
      <w:pPr>
        <w:pStyle w:val="Heading3"/>
      </w:pPr>
      <w:r>
        <w:t xml:space="preserve">Mistérios em aberto</w:t>
      </w:r>
    </w:p>
    <w:p>
      <w:pPr>
        <w:pStyle w:val="FirstParagraph"/>
      </w:pPr>
      <w:r>
        <w:rPr>
          <w:b/>
          <w:bCs/>
        </w:rPr>
        <w:t xml:space="preserve">Estado exato de Samantha, e o papel real de S.A.M.</w:t>
      </w:r>
      <w:r>
        <w:br/>
      </w:r>
      <w:r>
        <w:t xml:space="preserve">BO6 estabelece a missão de “libertar Samantha do cárcere no Dark Aether” e descreve S.A.M. como mente sintética necessária para destravar o Sentinel Artifact e “trazer Maxis de volta”. Isso deixa perguntas: S.A.M. é um “instrumento neutro”, uma “interface” do Dark Aether, ou um agente com agenda própria?</w:t>
      </w:r>
      <w:r>
        <w:t xml:space="preserve"> </w:t>
      </w:r>
      <w:hyperlink r:id="rId39">
        <w:r>
          <w:rPr>
            <w:rStyle w:val="Hyperlink"/>
          </w:rPr>
          <w:t xml:space="preserve">[121]</w:t>
        </w:r>
      </w:hyperlink>
      <w:r>
        <w:br/>
      </w:r>
      <w:r>
        <w:t xml:space="preserve">Teoria plausível (com base em estrutura narrativa e não como fato): S.A.M. funciona como</w:t>
      </w:r>
      <w:r>
        <w:t xml:space="preserve"> </w:t>
      </w:r>
      <w:r>
        <w:rPr>
          <w:b/>
          <w:bCs/>
        </w:rPr>
        <w:t xml:space="preserve">substituto diegético</w:t>
      </w:r>
      <w:r>
        <w:t xml:space="preserve"> </w:t>
      </w:r>
      <w:r>
        <w:t xml:space="preserve">do “narrador/operador” — isto é, o roteiro precisa de um “oráculo tecnológico” para mover a história sem repetir o papel que outros personagens cumpriam em arcos anteriores. Essa leitura é inferencial e deve ser tratada como hipótese.</w:t>
      </w:r>
      <w:r>
        <w:t xml:space="preserve"> </w:t>
      </w:r>
      <w:hyperlink r:id="rId32">
        <w:r>
          <w:rPr>
            <w:rStyle w:val="Hyperlink"/>
          </w:rPr>
          <w:t xml:space="preserve">[122]</w:t>
        </w:r>
      </w:hyperlink>
    </w:p>
    <w:p>
      <w:pPr>
        <w:pStyle w:val="BodyText"/>
      </w:pPr>
      <w:r>
        <w:rPr>
          <w:b/>
          <w:bCs/>
        </w:rPr>
        <w:t xml:space="preserve">Qual é a verdadeira agenda de Richtofen (Project Janus) no pós‑BOCW?</w:t>
      </w:r>
      <w:r>
        <w:br/>
      </w:r>
      <w:r>
        <w:t xml:space="preserve">O “Story so far” de BO6 faz uma revelação estrutural: o Diretor (mandante das prisões) é Richtofen e a história “mergulha em suas motivações e objetivos”. Mas a publicação não fecha qual é a “tese” dele — salvar o mundo, capturar poder, reescrever o destino, ou uma mistura.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Teoria plausível: BO7 coloca</w:t>
      </w:r>
      <w:r>
        <w:t xml:space="preserve"> </w:t>
      </w:r>
      <w:r>
        <w:rPr>
          <w:i/>
          <w:iCs/>
        </w:rPr>
        <w:t xml:space="preserve">Janus Towers distorcida</w:t>
      </w:r>
      <w:r>
        <w:t xml:space="preserve"> </w:t>
      </w:r>
      <w:r>
        <w:t xml:space="preserve">como parte do “triângulo das Bermudas” do Dark Aether, sugerindo que o Projeto Janus pode ter</w:t>
      </w:r>
      <w:r>
        <w:t xml:space="preserve"> </w:t>
      </w:r>
      <w:r>
        <w:rPr>
          <w:b/>
          <w:bCs/>
        </w:rPr>
        <w:t xml:space="preserve">criado um mecanismo de extração/colisão de lugares e timelines</w:t>
      </w:r>
      <w:r>
        <w:t xml:space="preserve">, e que BO7 é o “ambiente‑resultado” dessa engenharia. Isso é coerente com a descrição oficial de colapso/colisão, mas ainda é inferência até uma cutscene/Intel declarar causalidade direta.</w:t>
      </w:r>
      <w:r>
        <w:t xml:space="preserve"> </w:t>
      </w:r>
      <w:hyperlink r:id="rId25">
        <w:r>
          <w:rPr>
            <w:rStyle w:val="Hyperlink"/>
          </w:rPr>
          <w:t xml:space="preserve">[85]</w:t>
        </w:r>
      </w:hyperlink>
    </w:p>
    <w:p>
      <w:pPr>
        <w:pStyle w:val="BodyText"/>
      </w:pPr>
      <w:r>
        <w:rPr>
          <w:b/>
          <w:bCs/>
        </w:rPr>
        <w:t xml:space="preserve">Como exatamente BO7 “puxa” Dempsey/Nikolai/Takeo/Richtofen e por que Takeo vem do século XVI?</w:t>
      </w:r>
      <w:r>
        <w:br/>
      </w:r>
      <w:r>
        <w:t xml:space="preserve">O deep dive oficial confirma as novas encarnações e a origem temporal do novo Takeo, mas não explica o mecanismo (se foi uma entidade colhedora de almas, um processo Janus, ou a própria física do “coração do Dark Aether”).</w:t>
      </w:r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  <w:r>
        <w:br/>
      </w:r>
      <w:r>
        <w:t xml:space="preserve">Teoria plausível: dado que BO7 fala em “entidade colhedora de almas” e “colisão de timelines”, o recrutamento pode ser literalmente por</w:t>
      </w:r>
      <w:r>
        <w:t xml:space="preserve"> </w:t>
      </w:r>
      <w:r>
        <w:rPr>
          <w:b/>
          <w:bCs/>
        </w:rPr>
        <w:t xml:space="preserve">peso narrativo de ‘almas’</w:t>
      </w:r>
      <w:r>
        <w:t xml:space="preserve"> </w:t>
      </w:r>
      <w:r>
        <w:t xml:space="preserve">— isto é, versões com “assinaturas” fortes (Dempsey/Nikolai/Richtofen/Takeo) seriam alvos prioritários de captura. Isso é hipótese baseada em convenção de ficção, não em prova textual direta.</w:t>
      </w:r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rPr>
          <w:b/>
          <w:bCs/>
        </w:rPr>
        <w:t xml:space="preserve">O que ‘encerra’ (ou não) a conexão MWIII ↔ BO6/BO7?</w:t>
      </w:r>
      <w:r>
        <w:br/>
      </w:r>
      <w:r>
        <w:t xml:space="preserve">MWIII formaliza o Dark Aether como componente do universo MW via Deadbolt, mas BO7 leva o palco inteiro para dentro do Dark Aether. Uma questão em aberto é se veremos convergência explícita (personagens/organizações cruzando diretamente) ou apenas coexistência temática (“mesma cosmologia, elencos distintos”). O material oficial atual sustenta coexistência, mas não “amarra” um crossover total.</w:t>
      </w:r>
      <w:r>
        <w:t xml:space="preserve"> </w:t>
      </w:r>
      <w:hyperlink r:id="rId33">
        <w:r>
          <w:rPr>
            <w:rStyle w:val="Hyperlink"/>
          </w:rPr>
          <w:t xml:space="preserve">[123]</w:t>
        </w:r>
      </w:hyperlink>
    </w:p>
    <w:p>
      <w:pPr>
        <w:pStyle w:val="BodyText"/>
      </w:pPr>
      <w:r>
        <w:rPr>
          <w:b/>
          <w:bCs/>
        </w:rPr>
        <w:t xml:space="preserve">Chaos Story: continuidade suspensa</w:t>
      </w:r>
      <w:r>
        <w:br/>
      </w:r>
      <w:r>
        <w:t xml:space="preserve">A própria comunicação oficial que recapitula BO4 descreve Chaos como “mini‑arc” dentro do jogo, sem detalhar conclusão posterior. Logo, a pergunta “Chaos volta?” permanece aberta do ponto de vista do material público de alto nível.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bookmarkEnd w:id="49"/>
    <w:bookmarkStart w:id="50" w:name="Xce93cadafd0abc37c22b9befcbae083e1a27469"/>
    <w:p>
      <w:pPr>
        <w:pStyle w:val="Heading3"/>
      </w:pPr>
      <w:r>
        <w:t xml:space="preserve">Observações finais sobre consistência e “onde eu tive que assumir algo”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BO6 data exata (ano/dia):</w:t>
      </w:r>
      <w:r>
        <w:t xml:space="preserve"> </w:t>
      </w:r>
      <w:r>
        <w:t xml:space="preserve">não foi publicado, nos briefings aqui citados, como um “dia X” (ao estilo BOCW). Registrei como</w:t>
      </w:r>
      <w:r>
        <w:t xml:space="preserve"> </w:t>
      </w:r>
      <w:r>
        <w:rPr>
          <w:b/>
          <w:bCs/>
        </w:rPr>
        <w:t xml:space="preserve">intervalo</w:t>
      </w:r>
      <w:r>
        <w:t xml:space="preserve"> </w:t>
      </w:r>
      <w:r>
        <w:t xml:space="preserve">(“mais de meia década depois” do fechamento em BOCW) e marquei como inferência.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Arco BO3/BO4 em detalhes por mapa:</w:t>
      </w:r>
      <w:r>
        <w:t xml:space="preserve"> </w:t>
      </w:r>
      <w:r>
        <w:t xml:space="preserve">o nível de detalhe “cada passo de cada Main Quest” existe em transcrições e guias, mas, para manter foco no que foi pedido (cronologia + divergências), usei a cronologia compilada e descrições oficiais de “paradoxo/ciclo” como espinha dorsal.</w:t>
      </w:r>
      <w:r>
        <w:t xml:space="preserve"> </w:t>
      </w:r>
      <w:hyperlink r:id="rId22">
        <w:r>
          <w:rPr>
            <w:rStyle w:val="Hyperlink"/>
          </w:rPr>
          <w:t xml:space="preserve">[124]</w:t>
        </w:r>
      </w:hyperlink>
    </w:p>
    <w:bookmarkEnd w:id="50"/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5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[96]</w:t>
        </w:r>
      </w:hyperlink>
      <w:r>
        <w:t xml:space="preserve"> </w:t>
      </w:r>
      <w:hyperlink r:id="rId21">
        <w:r>
          <w:rPr>
            <w:rStyle w:val="Hyperlink"/>
          </w:rPr>
          <w:t xml:space="preserve">[119]</w:t>
        </w:r>
      </w:hyperlink>
      <w:r>
        <w:t xml:space="preserve"> </w:t>
      </w:r>
      <w:r>
        <w:t xml:space="preserve">treyarch.com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https://www.treyarch.com/game-intel/2020/09/Into_the_Dark_Aether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hyperlink r:id="rId22">
        <w:r>
          <w:rPr>
            <w:rStyle w:val="Hyperlink"/>
          </w:rPr>
          <w:t xml:space="preserve">[43]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  <w:r>
        <w:t xml:space="preserve"> </w:t>
      </w:r>
      <w:hyperlink r:id="rId22">
        <w:r>
          <w:rPr>
            <w:rStyle w:val="Hyperlink"/>
          </w:rPr>
          <w:t xml:space="preserve">[79]</w:t>
        </w:r>
      </w:hyperlink>
      <w:r>
        <w:t xml:space="preserve"> </w:t>
      </w:r>
      <w:hyperlink r:id="rId22">
        <w:r>
          <w:rPr>
            <w:rStyle w:val="Hyperlink"/>
          </w:rPr>
          <w:t xml:space="preserve">[87]</w:t>
        </w:r>
      </w:hyperlink>
      <w:r>
        <w:t xml:space="preserve"> </w:t>
      </w:r>
      <w:hyperlink r:id="rId22">
        <w:r>
          <w:rPr>
            <w:rStyle w:val="Hyperlink"/>
          </w:rPr>
          <w:t xml:space="preserve">[88]</w:t>
        </w:r>
      </w:hyperlink>
      <w:r>
        <w:t xml:space="preserve"> </w:t>
      </w:r>
      <w:hyperlink r:id="rId22">
        <w:r>
          <w:rPr>
            <w:rStyle w:val="Hyperlink"/>
          </w:rPr>
          <w:t xml:space="preserve">[90]</w:t>
        </w:r>
      </w:hyperlink>
      <w:r>
        <w:t xml:space="preserve"> </w:t>
      </w:r>
      <w:hyperlink r:id="rId22">
        <w:r>
          <w:rPr>
            <w:rStyle w:val="Hyperlink"/>
          </w:rPr>
          <w:t xml:space="preserve">[103]</w:t>
        </w:r>
      </w:hyperlink>
      <w:r>
        <w:t xml:space="preserve"> </w:t>
      </w:r>
      <w:hyperlink r:id="rId22">
        <w:r>
          <w:rPr>
            <w:rStyle w:val="Hyperlink"/>
          </w:rPr>
          <w:t xml:space="preserve">[106]</w:t>
        </w:r>
      </w:hyperlink>
      <w:r>
        <w:t xml:space="preserve"> </w:t>
      </w:r>
      <w:hyperlink r:id="rId22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https://callofduty.fandom.com/wiki/Portal%3ATimeline/Aether_Saga</w:t>
      </w:r>
    </w:p>
    <w:p>
      <w:pPr>
        <w:pStyle w:val="BodyText"/>
      </w:pPr>
      <w:hyperlink r:id="rId22">
        <w:r>
          <w:rPr>
            <w:rStyle w:val="Hyperlink"/>
          </w:rPr>
          <w:t xml:space="preserve">https://callofduty.fandom.com/wiki/Portal%3ATimeline/Aether_Saga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[24]</w:t>
        </w:r>
      </w:hyperlink>
      <w:r>
        <w:t xml:space="preserve"> </w:t>
      </w:r>
      <w:hyperlink r:id="rId23">
        <w:r>
          <w:rPr>
            <w:rStyle w:val="Hyperlink"/>
          </w:rPr>
          <w:t xml:space="preserve">[64]</w:t>
        </w:r>
      </w:hyperlink>
      <w:r>
        <w:t xml:space="preserve"> </w:t>
      </w:r>
      <w:hyperlink r:id="rId23">
        <w:r>
          <w:rPr>
            <w:rStyle w:val="Hyperlink"/>
          </w:rPr>
          <w:t xml:space="preserve">[66]</w:t>
        </w:r>
      </w:hyperlink>
      <w:r>
        <w:t xml:space="preserve"> </w:t>
      </w:r>
      <w:hyperlink r:id="rId23">
        <w:r>
          <w:rPr>
            <w:rStyle w:val="Hyperlink"/>
          </w:rPr>
          <w:t xml:space="preserve">[81]</w:t>
        </w:r>
      </w:hyperlink>
      <w:r>
        <w:t xml:space="preserve"> </w:t>
      </w:r>
      <w:hyperlink r:id="rId23">
        <w:r>
          <w:rPr>
            <w:rStyle w:val="Hyperlink"/>
          </w:rPr>
          <w:t xml:space="preserve">[93]</w:t>
        </w:r>
      </w:hyperlink>
      <w:r>
        <w:t xml:space="preserve"> </w:t>
      </w:r>
      <w:hyperlink r:id="rId23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Surviving “Mauer der Toten” – A Guide to the Black Ops Cold War Season Four Zombies Experience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https://www.callofduty.com/blog/2021/07/black-ops-cold-war-season-four-mauer-der-toten-zombies-tips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  <w:r>
        <w:t xml:space="preserve"> </w:t>
      </w:r>
      <w:hyperlink r:id="rId24">
        <w:r>
          <w:rPr>
            <w:rStyle w:val="Hyperlink"/>
          </w:rPr>
          <w:t xml:space="preserve">[35]</w:t>
        </w:r>
      </w:hyperlink>
      <w:r>
        <w:t xml:space="preserve"> </w:t>
      </w:r>
      <w:hyperlink r:id="rId24">
        <w:r>
          <w:rPr>
            <w:rStyle w:val="Hyperlink"/>
          </w:rPr>
          <w:t xml:space="preserve">[42]</w:t>
        </w:r>
      </w:hyperlink>
      <w:r>
        <w:t xml:space="preserve"> </w:t>
      </w:r>
      <w:hyperlink r:id="rId24">
        <w:r>
          <w:rPr>
            <w:rStyle w:val="Hyperlink"/>
          </w:rPr>
          <w:t xml:space="preserve">[47]</w:t>
        </w:r>
      </w:hyperlink>
      <w:r>
        <w:t xml:space="preserve"> </w:t>
      </w:r>
      <w:hyperlink r:id="rId24">
        <w:r>
          <w:rPr>
            <w:rStyle w:val="Hyperlink"/>
          </w:rPr>
          <w:t xml:space="preserve">[48]</w:t>
        </w:r>
      </w:hyperlink>
      <w:r>
        <w:t xml:space="preserve"> </w:t>
      </w:r>
      <w:hyperlink r:id="rId24">
        <w:r>
          <w:rPr>
            <w:rStyle w:val="Hyperlink"/>
          </w:rPr>
          <w:t xml:space="preserve">[52]</w:t>
        </w:r>
      </w:hyperlink>
      <w:r>
        <w:t xml:space="preserve"> </w:t>
      </w:r>
      <w:hyperlink r:id="rId24">
        <w:r>
          <w:rPr>
            <w:rStyle w:val="Hyperlink"/>
          </w:rPr>
          <w:t xml:space="preserve">[57]</w:t>
        </w:r>
      </w:hyperlink>
      <w:r>
        <w:t xml:space="preserve"> </w:t>
      </w:r>
      <w:hyperlink r:id="rId24">
        <w:r>
          <w:rPr>
            <w:rStyle w:val="Hyperlink"/>
          </w:rPr>
          <w:t xml:space="preserve">[59]</w:t>
        </w:r>
      </w:hyperlink>
      <w:r>
        <w:t xml:space="preserve"> </w:t>
      </w:r>
      <w:hyperlink r:id="rId24">
        <w:r>
          <w:rPr>
            <w:rStyle w:val="Hyperlink"/>
          </w:rPr>
          <w:t xml:space="preserve">[60]</w:t>
        </w:r>
      </w:hyperlink>
      <w:r>
        <w:t xml:space="preserve"> </w:t>
      </w:r>
      <w:hyperlink r:id="rId24">
        <w:r>
          <w:rPr>
            <w:rStyle w:val="Hyperlink"/>
          </w:rPr>
          <w:t xml:space="preserve">[73]</w:t>
        </w:r>
      </w:hyperlink>
      <w:r>
        <w:t xml:space="preserve"> </w:t>
      </w:r>
      <w:hyperlink r:id="rId24">
        <w:r>
          <w:rPr>
            <w:rStyle w:val="Hyperlink"/>
          </w:rPr>
          <w:t xml:space="preserve">[84]</w:t>
        </w:r>
      </w:hyperlink>
      <w:r>
        <w:t xml:space="preserve"> </w:t>
      </w:r>
      <w:hyperlink r:id="rId24">
        <w:r>
          <w:rPr>
            <w:rStyle w:val="Hyperlink"/>
          </w:rPr>
          <w:t xml:space="preserve">[94]</w:t>
        </w:r>
      </w:hyperlink>
      <w:r>
        <w:t xml:space="preserve"> </w:t>
      </w:r>
      <w:hyperlink r:id="rId24">
        <w:r>
          <w:rPr>
            <w:rStyle w:val="Hyperlink"/>
          </w:rPr>
          <w:t xml:space="preserve">[97]</w:t>
        </w:r>
      </w:hyperlink>
      <w:r>
        <w:t xml:space="preserve"> </w:t>
      </w:r>
      <w:hyperlink r:id="rId24">
        <w:r>
          <w:rPr>
            <w:rStyle w:val="Hyperlink"/>
          </w:rPr>
          <w:t xml:space="preserve">[98]</w:t>
        </w:r>
      </w:hyperlink>
      <w:r>
        <w:t xml:space="preserve"> </w:t>
      </w:r>
      <w:hyperlink r:id="rId24">
        <w:r>
          <w:rPr>
            <w:rStyle w:val="Hyperlink"/>
          </w:rPr>
          <w:t xml:space="preserve">[100]</w:t>
        </w:r>
      </w:hyperlink>
      <w:r>
        <w:t xml:space="preserve"> </w:t>
      </w:r>
      <w:hyperlink r:id="rId24">
        <w:r>
          <w:rPr>
            <w:rStyle w:val="Hyperlink"/>
          </w:rPr>
          <w:t xml:space="preserve">[102]</w:t>
        </w:r>
      </w:hyperlink>
      <w:r>
        <w:t xml:space="preserve"> </w:t>
      </w:r>
      <w:hyperlink r:id="rId24">
        <w:r>
          <w:rPr>
            <w:rStyle w:val="Hyperlink"/>
          </w:rPr>
          <w:t xml:space="preserve">[104]</w:t>
        </w:r>
      </w:hyperlink>
      <w:r>
        <w:t xml:space="preserve"> </w:t>
      </w:r>
      <w:hyperlink r:id="rId24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https://www.callofduty.com/blog/2024/08/call-of-duty-black-ops-6-zombies-lost-soul-requiem-terminus-team-intel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https://www.callofduty.com/blog/2024/08/call-of-duty-black-ops-6-zombies-lost-soul-requiem-terminus-team-intel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[55]</w:t>
        </w:r>
      </w:hyperlink>
      <w:r>
        <w:t xml:space="preserve"> </w:t>
      </w:r>
      <w:hyperlink r:id="rId25">
        <w:r>
          <w:rPr>
            <w:rStyle w:val="Hyperlink"/>
          </w:rPr>
          <w:t xml:space="preserve">[76]</w:t>
        </w:r>
      </w:hyperlink>
      <w:r>
        <w:t xml:space="preserve"> </w:t>
      </w:r>
      <w:hyperlink r:id="rId25">
        <w:r>
          <w:rPr>
            <w:rStyle w:val="Hyperlink"/>
          </w:rPr>
          <w:t xml:space="preserve">[85]</w:t>
        </w:r>
      </w:hyperlink>
      <w:r>
        <w:t xml:space="preserve"> </w:t>
      </w:r>
      <w:hyperlink r:id="rId25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https://www.callofduty.com/blog/2025/09/call-of-duty-black-ops-7-zombies-deep-dive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https://www.callofduty.com/blog/2025/09/call-of-duty-black-ops-7-zombies-deep-dive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hyperlink r:id="rId26">
        <w:r>
          <w:rPr>
            <w:rStyle w:val="Hyperlink"/>
          </w:rPr>
          <w:t xml:space="preserve">[80]</w:t>
        </w:r>
      </w:hyperlink>
      <w:r>
        <w:t xml:space="preserve"> </w:t>
      </w:r>
      <w:hyperlink r:id="rId26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https://www.callofduty.com/blog/2023/10/call-of-duty-20th-anniversary-celebration-franchise-recap-community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https://www.callofduty.com/blog/2023/10/call-of-duty-20th-anniversary-celebration-franchise-recap-community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hyperlink r:id="rId28">
        <w:r>
          <w:rPr>
            <w:rStyle w:val="Hyperlink"/>
          </w:rPr>
          <w:t xml:space="preserve">[58]</w:t>
        </w:r>
      </w:hyperlink>
      <w:r>
        <w:t xml:space="preserve"> </w:t>
      </w:r>
      <w:hyperlink r:id="rId28">
        <w:r>
          <w:rPr>
            <w:rStyle w:val="Hyperlink"/>
          </w:rPr>
          <w:t xml:space="preserve">[82]</w:t>
        </w:r>
      </w:hyperlink>
      <w:r>
        <w:t xml:space="preserve"> </w:t>
      </w:r>
      <w:hyperlink r:id="rId28">
        <w:r>
          <w:rPr>
            <w:rStyle w:val="Hyperlink"/>
          </w:rPr>
          <w:t xml:space="preserve">[112]</w:t>
        </w:r>
      </w:hyperlink>
      <w:r>
        <w:t xml:space="preserve"> </w:t>
      </w:r>
      <w:hyperlink r:id="rId28">
        <w:r>
          <w:rPr>
            <w:rStyle w:val="Hyperlink"/>
          </w:rPr>
          <w:t xml:space="preserve">[115]</w:t>
        </w:r>
      </w:hyperlink>
      <w:r>
        <w:t xml:space="preserve"> </w:t>
      </w:r>
      <w:hyperlink r:id="rId28">
        <w:r>
          <w:rPr>
            <w:rStyle w:val="Hyperlink"/>
          </w:rPr>
          <w:t xml:space="preserve">[117]</w:t>
        </w:r>
      </w:hyperlink>
      <w:r>
        <w:t xml:space="preserve"> </w:t>
      </w:r>
      <w:hyperlink r:id="rId28">
        <w:r>
          <w:rPr>
            <w:rStyle w:val="Hyperlink"/>
          </w:rPr>
          <w:t xml:space="preserve">[118]</w:t>
        </w:r>
      </w:hyperlink>
      <w:r>
        <w:t xml:space="preserve"> </w:t>
      </w:r>
      <w:r>
        <w:t xml:space="preserve">https://www.callofduty.com/blog/2021/10/call-of-duty-vanguard-zombies-interview-treyarch-craig-houston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https://www.callofduty.com/blog/2021/10/call-of-duty-vanguard-zombies-interview-treyarch-craig-houston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https://blog.activision.com/cn/zh/call-of-duty/2019-09/Black-Ops-4-Zombies-Spotlight-Tag-der-Toten</w:t>
      </w:r>
    </w:p>
    <w:p>
      <w:pPr>
        <w:pStyle w:val="BodyText"/>
      </w:pPr>
      <w:hyperlink r:id="rId29">
        <w:r>
          <w:rPr>
            <w:rStyle w:val="Hyperlink"/>
          </w:rPr>
          <w:t xml:space="preserve">https://blog.activision.com/cn/zh/call-of-duty/2019-09/Black-Ops-4-Zombies-Spotlight-Tag-der-Toten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[27]</w:t>
        </w:r>
      </w:hyperlink>
      <w:r>
        <w:t xml:space="preserve"> </w:t>
      </w:r>
      <w:hyperlink r:id="rId31">
        <w:r>
          <w:rPr>
            <w:rStyle w:val="Hyperlink"/>
          </w:rPr>
          <w:t xml:space="preserve">[28]</w:t>
        </w:r>
      </w:hyperlink>
      <w:r>
        <w:t xml:space="preserve"> </w:t>
      </w:r>
      <w:hyperlink r:id="rId31">
        <w:r>
          <w:rPr>
            <w:rStyle w:val="Hyperlink"/>
          </w:rPr>
          <w:t xml:space="preserve">[31]</w:t>
        </w:r>
      </w:hyperlink>
      <w:r>
        <w:t xml:space="preserve"> </w:t>
      </w:r>
      <w:hyperlink r:id="rId31">
        <w:r>
          <w:rPr>
            <w:rStyle w:val="Hyperlink"/>
          </w:rPr>
          <w:t xml:space="preserve">[33]</w:t>
        </w:r>
      </w:hyperlink>
      <w:r>
        <w:t xml:space="preserve"> </w:t>
      </w:r>
      <w:hyperlink r:id="rId31">
        <w:r>
          <w:rPr>
            <w:rStyle w:val="Hyperlink"/>
          </w:rPr>
          <w:t xml:space="preserve">[36]</w:t>
        </w:r>
      </w:hyperlink>
      <w:r>
        <w:t xml:space="preserve"> </w:t>
      </w:r>
      <w:hyperlink r:id="rId31">
        <w:r>
          <w:rPr>
            <w:rStyle w:val="Hyperlink"/>
          </w:rPr>
          <w:t xml:space="preserve">[39]</w:t>
        </w:r>
      </w:hyperlink>
      <w:r>
        <w:t xml:space="preserve"> </w:t>
      </w:r>
      <w:hyperlink r:id="rId31">
        <w:r>
          <w:rPr>
            <w:rStyle w:val="Hyperlink"/>
          </w:rPr>
          <w:t xml:space="preserve">[41]</w:t>
        </w:r>
      </w:hyperlink>
      <w:r>
        <w:t xml:space="preserve"> </w:t>
      </w:r>
      <w:hyperlink r:id="rId31">
        <w:r>
          <w:rPr>
            <w:rStyle w:val="Hyperlink"/>
          </w:rPr>
          <w:t xml:space="preserve">[51]</w:t>
        </w:r>
      </w:hyperlink>
      <w:r>
        <w:t xml:space="preserve"> </w:t>
      </w:r>
      <w:hyperlink r:id="rId31">
        <w:r>
          <w:rPr>
            <w:rStyle w:val="Hyperlink"/>
          </w:rPr>
          <w:t xml:space="preserve">[62]</w:t>
        </w:r>
      </w:hyperlink>
      <w:r>
        <w:t xml:space="preserve"> </w:t>
      </w:r>
      <w:hyperlink r:id="rId31">
        <w:r>
          <w:rPr>
            <w:rStyle w:val="Hyperlink"/>
          </w:rPr>
          <w:t xml:space="preserve">[77]</w:t>
        </w:r>
      </w:hyperlink>
      <w:r>
        <w:t xml:space="preserve"> </w:t>
      </w:r>
      <w:hyperlink r:id="rId31">
        <w:r>
          <w:rPr>
            <w:rStyle w:val="Hyperlink"/>
          </w:rPr>
          <w:t xml:space="preserve">[78]</w:t>
        </w:r>
      </w:hyperlink>
      <w:r>
        <w:t xml:space="preserve"> </w:t>
      </w:r>
      <w:hyperlink r:id="rId31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https://callofdutyzombies.fandom.com/wiki/Zombies_Timeline</w:t>
      </w:r>
    </w:p>
    <w:p>
      <w:pPr>
        <w:pStyle w:val="BodyText"/>
      </w:pPr>
      <w:hyperlink r:id="rId31">
        <w:r>
          <w:rPr>
            <w:rStyle w:val="Hyperlink"/>
          </w:rPr>
          <w:t xml:space="preserve">https://callofdutyzombies.fandom.com/wiki/Zombies_Timeline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[17]</w:t>
        </w:r>
      </w:hyperlink>
      <w:r>
        <w:t xml:space="preserve"> </w:t>
      </w:r>
      <w:hyperlink r:id="rId32">
        <w:r>
          <w:rPr>
            <w:rStyle w:val="Hyperlink"/>
          </w:rPr>
          <w:t xml:space="preserve">[65]</w:t>
        </w:r>
      </w:hyperlink>
      <w:r>
        <w:t xml:space="preserve"> </w:t>
      </w:r>
      <w:hyperlink r:id="rId32">
        <w:r>
          <w:rPr>
            <w:rStyle w:val="Hyperlink"/>
          </w:rPr>
          <w:t xml:space="preserve">[109]</w:t>
        </w:r>
      </w:hyperlink>
      <w:r>
        <w:t xml:space="preserve"> </w:t>
      </w:r>
      <w:hyperlink r:id="rId32">
        <w:r>
          <w:rPr>
            <w:rStyle w:val="Hyperlink"/>
          </w:rPr>
          <w:t xml:space="preserve">[114]</w:t>
        </w:r>
      </w:hyperlink>
      <w:r>
        <w:t xml:space="preserve"> </w:t>
      </w:r>
      <w:hyperlink r:id="rId32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https://www.callofduty.com/guides/blackops6/zombies/call-of-duty-guides-black-ops-6-round-based-zombies-directed-mode-shattered-veil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https://www.callofduty.com/guides/blackops6/zombies/call-of-duty-guides-black-ops-6-round-based-zombies-directed-mode-shattered-veil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[34]</w:t>
        </w:r>
      </w:hyperlink>
      <w:r>
        <w:t xml:space="preserve"> </w:t>
      </w:r>
      <w:hyperlink r:id="rId33">
        <w:r>
          <w:rPr>
            <w:rStyle w:val="Hyperlink"/>
          </w:rPr>
          <w:t xml:space="preserve">[44]</w:t>
        </w:r>
      </w:hyperlink>
      <w:r>
        <w:t xml:space="preserve"> </w:t>
      </w:r>
      <w:hyperlink r:id="rId33">
        <w:r>
          <w:rPr>
            <w:rStyle w:val="Hyperlink"/>
          </w:rPr>
          <w:t xml:space="preserve">[45]</w:t>
        </w:r>
      </w:hyperlink>
      <w:r>
        <w:t xml:space="preserve"> </w:t>
      </w:r>
      <w:hyperlink r:id="rId33">
        <w:r>
          <w:rPr>
            <w:rStyle w:val="Hyperlink"/>
          </w:rPr>
          <w:t xml:space="preserve">[53]</w:t>
        </w:r>
      </w:hyperlink>
      <w:r>
        <w:t xml:space="preserve"> </w:t>
      </w:r>
      <w:hyperlink r:id="rId33">
        <w:r>
          <w:rPr>
            <w:rStyle w:val="Hyperlink"/>
          </w:rPr>
          <w:t xml:space="preserve">[54]</w:t>
        </w:r>
      </w:hyperlink>
      <w:r>
        <w:t xml:space="preserve"> </w:t>
      </w:r>
      <w:hyperlink r:id="rId33">
        <w:r>
          <w:rPr>
            <w:rStyle w:val="Hyperlink"/>
          </w:rPr>
          <w:t xml:space="preserve">[68]</w:t>
        </w:r>
      </w:hyperlink>
      <w:r>
        <w:t xml:space="preserve"> </w:t>
      </w:r>
      <w:hyperlink r:id="rId33">
        <w:r>
          <w:rPr>
            <w:rStyle w:val="Hyperlink"/>
          </w:rPr>
          <w:t xml:space="preserve">[71]</w:t>
        </w:r>
      </w:hyperlink>
      <w:r>
        <w:t xml:space="preserve"> </w:t>
      </w:r>
      <w:hyperlink r:id="rId33">
        <w:r>
          <w:rPr>
            <w:rStyle w:val="Hyperlink"/>
          </w:rPr>
          <w:t xml:space="preserve">[83]</w:t>
        </w:r>
      </w:hyperlink>
      <w:r>
        <w:t xml:space="preserve"> </w:t>
      </w:r>
      <w:hyperlink r:id="rId33">
        <w:r>
          <w:rPr>
            <w:rStyle w:val="Hyperlink"/>
          </w:rPr>
          <w:t xml:space="preserve">[89]</w:t>
        </w:r>
      </w:hyperlink>
      <w:r>
        <w:t xml:space="preserve"> </w:t>
      </w:r>
      <w:hyperlink r:id="rId33">
        <w:r>
          <w:rPr>
            <w:rStyle w:val="Hyperlink"/>
          </w:rPr>
          <w:t xml:space="preserve">[91]</w:t>
        </w:r>
      </w:hyperlink>
      <w:r>
        <w:t xml:space="preserve"> </w:t>
      </w:r>
      <w:hyperlink r:id="rId33">
        <w:r>
          <w:rPr>
            <w:rStyle w:val="Hyperlink"/>
          </w:rPr>
          <w:t xml:space="preserve">[92]</w:t>
        </w:r>
      </w:hyperlink>
      <w:r>
        <w:t xml:space="preserve"> </w:t>
      </w:r>
      <w:hyperlink r:id="rId33">
        <w:r>
          <w:rPr>
            <w:rStyle w:val="Hyperlink"/>
          </w:rPr>
          <w:t xml:space="preserve">[110]</w:t>
        </w:r>
      </w:hyperlink>
      <w:r>
        <w:t xml:space="preserve"> </w:t>
      </w:r>
      <w:hyperlink r:id="rId33">
        <w:r>
          <w:rPr>
            <w:rStyle w:val="Hyperlink"/>
          </w:rPr>
          <w:t xml:space="preserve">[111]</w:t>
        </w:r>
      </w:hyperlink>
      <w:r>
        <w:t xml:space="preserve"> </w:t>
      </w:r>
      <w:hyperlink r:id="rId33">
        <w:r>
          <w:rPr>
            <w:rStyle w:val="Hyperlink"/>
          </w:rPr>
          <w:t xml:space="preserve">[113]</w:t>
        </w:r>
      </w:hyperlink>
      <w:r>
        <w:t xml:space="preserve"> </w:t>
      </w:r>
      <w:hyperlink r:id="rId33">
        <w:r>
          <w:rPr>
            <w:rStyle w:val="Hyperlink"/>
          </w:rPr>
          <w:t xml:space="preserve">[123]</w:t>
        </w:r>
      </w:hyperlink>
      <w:r>
        <w:t xml:space="preserve"> </w:t>
      </w:r>
      <w:r>
        <w:t xml:space="preserve">https://www.callofduty.com/blog/2023/09/call-of-duty-modern-warfare-III-zombies-operation-deadbolt-trailer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https://www.callofduty.com/blog/2023/09/call-of-duty-modern-warfare-III-zombies-operation-deadbolt-trailer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[38]</w:t>
        </w:r>
      </w:hyperlink>
      <w:r>
        <w:t xml:space="preserve"> </w:t>
      </w:r>
      <w:hyperlink r:id="rId34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https://books.google.com/books/about/Call_of_Duty_Zombies.html?id=OCw8DwAAQBAJ</w:t>
      </w:r>
    </w:p>
    <w:p>
      <w:pPr>
        <w:pStyle w:val="BodyText"/>
      </w:pPr>
      <w:hyperlink r:id="rId34">
        <w:r>
          <w:rPr>
            <w:rStyle w:val="Hyperlink"/>
          </w:rPr>
          <w:t xml:space="preserve">https://books.google.com/books/about/Call_of_Duty_Zombies.html?id=OCw8DwAAQBAJ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https://www.callofduty.com/blog/2022/02/call-of-duty-vanguard-warzone-season-two-multiplayer-zombies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https://www.callofduty.com/blog/2022/02/call-of-duty-vanguard-warzone-season-two-multiplayer-zombies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[63]</w:t>
        </w:r>
      </w:hyperlink>
      <w:r>
        <w:t xml:space="preserve"> </w:t>
      </w:r>
      <w:hyperlink r:id="rId36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Call of Duty®: Black Ops Cold War Zombies – The Story So Far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https://www.callofduty.com/blog/2021/07/call-of-duty-black-ops-cold-war-zombies-story-so-far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[67]</w:t>
        </w:r>
      </w:hyperlink>
      <w:r>
        <w:t xml:space="preserve"> </w:t>
      </w:r>
      <w:hyperlink r:id="rId37">
        <w:r>
          <w:rPr>
            <w:rStyle w:val="Hyperlink"/>
          </w:rPr>
          <w:t xml:space="preserve">[99]</w:t>
        </w:r>
      </w:hyperlink>
      <w:r>
        <w:t xml:space="preserve"> </w:t>
      </w:r>
      <w:hyperlink r:id="rId37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Surviving “Forsaken” — A Guide to the Final Chapter of Call of Duty®: Black Ops Cold War Zombies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https://www.callofduty.com/blog/2021/10/call-of-duty-black-ops-cold-war-zombies-forsaken-map-guide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[69]</w:t>
        </w:r>
      </w:hyperlink>
      <w:r>
        <w:t xml:space="preserve"> </w:t>
      </w:r>
      <w:hyperlink r:id="rId38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https://blog.activision.com/cn/zh/call-of-duty/2019-11/Call-of-Duty-Mobile-Zombies-Map-Snapshot-Shi-No-Numa</w:t>
      </w:r>
    </w:p>
    <w:p>
      <w:pPr>
        <w:pStyle w:val="BodyText"/>
      </w:pPr>
      <w:hyperlink r:id="rId38">
        <w:r>
          <w:rPr>
            <w:rStyle w:val="Hyperlink"/>
          </w:rPr>
          <w:t xml:space="preserve">https://blog.activision.com/cn/zh/call-of-duty/2019-11/Call-of-Duty-Mobile-Zombies-Map-Snapshot-Shi-No-Numa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[70]</w:t>
        </w:r>
      </w:hyperlink>
      <w:r>
        <w:t xml:space="preserve"> </w:t>
      </w:r>
      <w:hyperlink r:id="rId39">
        <w:r>
          <w:rPr>
            <w:rStyle w:val="Hyperlink"/>
          </w:rPr>
          <w:t xml:space="preserve">[120]</w:t>
        </w:r>
      </w:hyperlink>
      <w:r>
        <w:t xml:space="preserve"> </w:t>
      </w:r>
      <w:hyperlink r:id="rId39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Call of Duty | Guides - Black Ops 6 Round Based Zombies — Citadelle des Morts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https://www.callofduty.com/guides/blackops6/zombies/call-of-duty-guides-black-ops-6-round-based-zombies-citadelle-des-morts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https://www.callofduty.com/guides/zombies/call-of-duty-guides-modern-warfare-zombies-missions-and-progression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https://www.callofduty.com/guides/zombies/call-of-duty-guides-modern-warfare-zombies-missions-and-progression</w:t>
        </w:r>
      </w:hyperlink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blog.activision.com/cn/zh/call-of-duty/2019-09/Black-Ops-4-Zombies-Spotlight-Tag-der-Toten" TargetMode="External" /><Relationship Type="http://schemas.openxmlformats.org/officeDocument/2006/relationships/hyperlink" Id="rId38" Target="https://blog.activision.com/cn/zh/call-of-duty/2019-11/Call-of-Duty-Mobile-Zombies-Map-Snapshot-Shi-No-Numa" TargetMode="External" /><Relationship Type="http://schemas.openxmlformats.org/officeDocument/2006/relationships/hyperlink" Id="rId34" Target="https://books.google.com/books/about/Call_of_Duty_Zombies.html?id=OCw8DwAAQBAJ" TargetMode="External" /><Relationship Type="http://schemas.openxmlformats.org/officeDocument/2006/relationships/hyperlink" Id="rId22" Target="https://callofduty.fandom.com/wiki/Portal%3ATimeline/Aether_Saga" TargetMode="External" /><Relationship Type="http://schemas.openxmlformats.org/officeDocument/2006/relationships/hyperlink" Id="rId31" Target="https://callofdutyzombies.fandom.com/wiki/Zombies_Timeline" TargetMode="External" /><Relationship Type="http://schemas.openxmlformats.org/officeDocument/2006/relationships/hyperlink" Id="rId23" Target="https://www.callofduty.com/blog/2021/07/black-ops-cold-war-season-four-mauer-der-toten-zombies-tips" TargetMode="External" /><Relationship Type="http://schemas.openxmlformats.org/officeDocument/2006/relationships/hyperlink" Id="rId36" Target="https://www.callofduty.com/blog/2021/07/call-of-duty-black-ops-cold-war-zombies-story-so-far" TargetMode="External" /><Relationship Type="http://schemas.openxmlformats.org/officeDocument/2006/relationships/hyperlink" Id="rId37" Target="https://www.callofduty.com/blog/2021/10/call-of-duty-black-ops-cold-war-zombies-forsaken-map-guide" TargetMode="External" /><Relationship Type="http://schemas.openxmlformats.org/officeDocument/2006/relationships/hyperlink" Id="rId28" Target="https://www.callofduty.com/blog/2021/10/call-of-duty-vanguard-zombies-interview-treyarch-craig-houston" TargetMode="External" /><Relationship Type="http://schemas.openxmlformats.org/officeDocument/2006/relationships/hyperlink" Id="rId35" Target="https://www.callofduty.com/blog/2022/02/call-of-duty-vanguard-warzone-season-two-multiplayer-zombies" TargetMode="External" /><Relationship Type="http://schemas.openxmlformats.org/officeDocument/2006/relationships/hyperlink" Id="rId33" Target="https://www.callofduty.com/blog/2023/09/call-of-duty-modern-warfare-III-zombies-operation-deadbolt-trailer" TargetMode="External" /><Relationship Type="http://schemas.openxmlformats.org/officeDocument/2006/relationships/hyperlink" Id="rId26" Target="https://www.callofduty.com/blog/2023/10/call-of-duty-20th-anniversary-celebration-franchise-recap-community" TargetMode="External" /><Relationship Type="http://schemas.openxmlformats.org/officeDocument/2006/relationships/hyperlink" Id="rId24" Target="https://www.callofduty.com/blog/2024/08/call-of-duty-black-ops-6-zombies-lost-soul-requiem-terminus-team-intel" TargetMode="External" /><Relationship Type="http://schemas.openxmlformats.org/officeDocument/2006/relationships/hyperlink" Id="rId25" Target="https://www.callofduty.com/blog/2025/09/call-of-duty-black-ops-7-zombies-deep-dive" TargetMode="External" /><Relationship Type="http://schemas.openxmlformats.org/officeDocument/2006/relationships/hyperlink" Id="rId39" Target="https://www.callofduty.com/guides/blackops6/zombies/call-of-duty-guides-black-ops-6-round-based-zombies-citadelle-des-morts" TargetMode="External" /><Relationship Type="http://schemas.openxmlformats.org/officeDocument/2006/relationships/hyperlink" Id="rId32" Target="https://www.callofduty.com/guides/blackops6/zombies/call-of-duty-guides-black-ops-6-round-based-zombies-directed-mode-shattered-veil" TargetMode="External" /><Relationship Type="http://schemas.openxmlformats.org/officeDocument/2006/relationships/hyperlink" Id="rId40" Target="https://www.callofduty.com/guides/zombies/call-of-duty-guides-modern-warfare-zombies-missions-and-progression" TargetMode="External" /><Relationship Type="http://schemas.openxmlformats.org/officeDocument/2006/relationships/hyperlink" Id="rId21" Target="https://www.treyarch.com/game-intel/2020/09/Into_the_Dark_Aeth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blog.activision.com/cn/zh/call-of-duty/2019-09/Black-Ops-4-Zombies-Spotlight-Tag-der-Toten" TargetMode="External" /><Relationship Type="http://schemas.openxmlformats.org/officeDocument/2006/relationships/hyperlink" Id="rId38" Target="https://blog.activision.com/cn/zh/call-of-duty/2019-11/Call-of-Duty-Mobile-Zombies-Map-Snapshot-Shi-No-Numa" TargetMode="External" /><Relationship Type="http://schemas.openxmlformats.org/officeDocument/2006/relationships/hyperlink" Id="rId34" Target="https://books.google.com/books/about/Call_of_Duty_Zombies.html?id=OCw8DwAAQBAJ" TargetMode="External" /><Relationship Type="http://schemas.openxmlformats.org/officeDocument/2006/relationships/hyperlink" Id="rId22" Target="https://callofduty.fandom.com/wiki/Portal%3ATimeline/Aether_Saga" TargetMode="External" /><Relationship Type="http://schemas.openxmlformats.org/officeDocument/2006/relationships/hyperlink" Id="rId31" Target="https://callofdutyzombies.fandom.com/wiki/Zombies_Timeline" TargetMode="External" /><Relationship Type="http://schemas.openxmlformats.org/officeDocument/2006/relationships/hyperlink" Id="rId23" Target="https://www.callofduty.com/blog/2021/07/black-ops-cold-war-season-four-mauer-der-toten-zombies-tips" TargetMode="External" /><Relationship Type="http://schemas.openxmlformats.org/officeDocument/2006/relationships/hyperlink" Id="rId36" Target="https://www.callofduty.com/blog/2021/07/call-of-duty-black-ops-cold-war-zombies-story-so-far" TargetMode="External" /><Relationship Type="http://schemas.openxmlformats.org/officeDocument/2006/relationships/hyperlink" Id="rId37" Target="https://www.callofduty.com/blog/2021/10/call-of-duty-black-ops-cold-war-zombies-forsaken-map-guide" TargetMode="External" /><Relationship Type="http://schemas.openxmlformats.org/officeDocument/2006/relationships/hyperlink" Id="rId28" Target="https://www.callofduty.com/blog/2021/10/call-of-duty-vanguard-zombies-interview-treyarch-craig-houston" TargetMode="External" /><Relationship Type="http://schemas.openxmlformats.org/officeDocument/2006/relationships/hyperlink" Id="rId35" Target="https://www.callofduty.com/blog/2022/02/call-of-duty-vanguard-warzone-season-two-multiplayer-zombies" TargetMode="External" /><Relationship Type="http://schemas.openxmlformats.org/officeDocument/2006/relationships/hyperlink" Id="rId33" Target="https://www.callofduty.com/blog/2023/09/call-of-duty-modern-warfare-III-zombies-operation-deadbolt-trailer" TargetMode="External" /><Relationship Type="http://schemas.openxmlformats.org/officeDocument/2006/relationships/hyperlink" Id="rId26" Target="https://www.callofduty.com/blog/2023/10/call-of-duty-20th-anniversary-celebration-franchise-recap-community" TargetMode="External" /><Relationship Type="http://schemas.openxmlformats.org/officeDocument/2006/relationships/hyperlink" Id="rId24" Target="https://www.callofduty.com/blog/2024/08/call-of-duty-black-ops-6-zombies-lost-soul-requiem-terminus-team-intel" TargetMode="External" /><Relationship Type="http://schemas.openxmlformats.org/officeDocument/2006/relationships/hyperlink" Id="rId25" Target="https://www.callofduty.com/blog/2025/09/call-of-duty-black-ops-7-zombies-deep-dive" TargetMode="External" /><Relationship Type="http://schemas.openxmlformats.org/officeDocument/2006/relationships/hyperlink" Id="rId39" Target="https://www.callofduty.com/guides/blackops6/zombies/call-of-duty-guides-black-ops-6-round-based-zombies-citadelle-des-morts" TargetMode="External" /><Relationship Type="http://schemas.openxmlformats.org/officeDocument/2006/relationships/hyperlink" Id="rId32" Target="https://www.callofduty.com/guides/blackops6/zombies/call-of-duty-guides-black-ops-6-round-based-zombies-directed-mode-shattered-veil" TargetMode="External" /><Relationship Type="http://schemas.openxmlformats.org/officeDocument/2006/relationships/hyperlink" Id="rId40" Target="https://www.callofduty.com/guides/zombies/call-of-duty-guides-modern-warfare-zombies-missions-and-progression" TargetMode="External" /><Relationship Type="http://schemas.openxmlformats.org/officeDocument/2006/relationships/hyperlink" Id="rId21" Target="https://www.treyarch.com/game-intel/2020/09/Into_the_Dark_Aeth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2026-04-14T01:08:41Z</dcterms:created>
  <dcterms:modified xsi:type="dcterms:W3CDTF">2026-04-14T01:08:41Z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