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3C5E"/>
          <w:sz w:val="72"/>
          <w:szCs w:val="72"/>
        </w:rPr>
        <w:t xml:space="preserve">BOREAS</w:t>
      </w:r>
    </w:p>
    <w:p>
      <w:pPr>
        <w:spacing w:after="80" w:before="0"/>
        <w:jc w:val="center"/>
      </w:pPr>
      <w:r>
        <w:rPr>
          <w:rFonts w:ascii="Arial" w:cs="Arial" w:eastAsia="Arial" w:hAnsi="Arial"/>
          <w:i/>
          <w:iCs/>
          <w:color w:val="1A1A2E"/>
          <w:sz w:val="28"/>
          <w:szCs w:val="28"/>
        </w:rPr>
        <w:t xml:space="preserve">Consultorio Digital — Documento Maestro de Negocio</w:t>
      </w:r>
    </w:p>
    <w:p>
      <w:pPr>
        <w:pBdr>
          <w:bottom w:val="single" w:color="1A3C5E" w:sz="8" w:space="1"/>
        </w:pBdr>
        <w:spacing w:after="200" w:before="0"/>
        <w:jc w:val="center"/>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color w:val="888888"/>
          <w:sz w:val="20"/>
          <w:szCs w:val="20"/>
        </w:rPr>
        <w:t xml:space="preserve">Versión 1.0  |  Junio 2025</w:t>
      </w:r>
    </w:p>
    <w:p>
      <w:pPr>
        <w:spacing w:after="60" w:before="0"/>
        <w:jc w:val="center"/>
      </w:pPr>
      <w:r>
        <w:rPr>
          <w:rFonts w:ascii="Arial" w:cs="Arial" w:eastAsia="Arial" w:hAnsi="Arial"/>
          <w:i/>
          <w:iCs/>
          <w:color w:val="888888"/>
          <w:sz w:val="20"/>
          <w:szCs w:val="20"/>
        </w:rPr>
        <w:t xml:space="preserve">Documento confidencial — uso interno</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1. RESUMEN EJECUTIVO</w:t>
      </w:r>
    </w:p>
    <w:p>
      <w:pPr>
        <w:spacing w:after="60" w:before="60"/>
      </w:pPr>
      <w:r>
        <w:t xml:space="preserve"/>
      </w:r>
    </w:p>
    <w:p>
      <w:pPr>
        <w:spacing w:after="60" w:before="60"/>
      </w:pPr>
      <w:r>
        <w:rPr>
          <w:rFonts w:ascii="Arial" w:cs="Arial" w:eastAsia="Arial" w:hAnsi="Arial"/>
          <w:b w:val="false"/>
          <w:bCs w:val="false"/>
          <w:i w:val="false"/>
          <w:iCs w:val="false"/>
          <w:color w:val="1A1A2E"/>
          <w:sz w:val="22"/>
          <w:szCs w:val="22"/>
        </w:rPr>
        <w:t xml:space="preserve">Boreas es una agencia especializada en presencia digital para profesionales de la salud con consultorio particular en México. No vendemos páginas web: vendemos consultorios digitales abiertos las 24 horas que filtran, convencen y agendan pacientes automáticamente, liberando al personal de tareas repetitivas de comunicación.</w:t>
      </w:r>
    </w:p>
    <w:p>
      <w:pPr>
        <w:spacing w:after="60" w:before="60"/>
      </w:pPr>
      <w:r>
        <w:t xml:space="preserve"/>
      </w:r>
    </w:p>
    <w:p>
      <w:pPr>
        <w:spacing w:after="60" w:before="60"/>
      </w:pPr>
      <w:r>
        <w:rPr>
          <w:rFonts w:ascii="Arial" w:cs="Arial" w:eastAsia="Arial" w:hAnsi="Arial"/>
          <w:b/>
          <w:bCs/>
          <w:i w:val="false"/>
          <w:iCs w:val="false"/>
          <w:color w:val="1A1A2E"/>
          <w:sz w:val="22"/>
          <w:szCs w:val="22"/>
        </w:rPr>
        <w:t xml:space="preserve">Estado actual:</w:t>
      </w:r>
    </w:p>
    <w:p>
      <w:pPr>
        <w:pStyle w:val="ListParagraph"/>
        <w:numPr>
          <w:ilvl w:val="0"/>
          <w:numId w:val="2"/>
        </w:numPr>
        <w:spacing w:after="40" w:before="40"/>
      </w:pPr>
      <w:r>
        <w:rPr>
          <w:rFonts w:ascii="Arial" w:cs="Arial" w:eastAsia="Arial" w:hAnsi="Arial"/>
          <w:b w:val="false"/>
          <w:bCs w:val="false"/>
          <w:color w:val="1A1A2E"/>
          <w:sz w:val="22"/>
          <w:szCs w:val="22"/>
        </w:rPr>
        <w:t xml:space="preserve">Equipo de 3 personas: 2 developers + 1 closer/SDR</w:t>
      </w:r>
    </w:p>
    <w:p>
      <w:pPr>
        <w:pStyle w:val="ListParagraph"/>
        <w:numPr>
          <w:ilvl w:val="0"/>
          <w:numId w:val="2"/>
        </w:numPr>
        <w:spacing w:after="40" w:before="40"/>
      </w:pPr>
      <w:r>
        <w:rPr>
          <w:rFonts w:ascii="Arial" w:cs="Arial" w:eastAsia="Arial" w:hAnsi="Arial"/>
          <w:b w:val="false"/>
          <w:bCs w:val="false"/>
          <w:color w:val="1A1A2E"/>
          <w:sz w:val="22"/>
          <w:szCs w:val="22"/>
        </w:rPr>
        <w:t xml:space="preserve">60 leads en pipeline activo (Google Sheets), ~20–25 sin página web identificados</w:t>
      </w:r>
    </w:p>
    <w:p>
      <w:pPr>
        <w:pStyle w:val="ListParagraph"/>
        <w:numPr>
          <w:ilvl w:val="0"/>
          <w:numId w:val="2"/>
        </w:numPr>
        <w:spacing w:after="40" w:before="40"/>
      </w:pPr>
      <w:r>
        <w:rPr>
          <w:rFonts w:ascii="Arial" w:cs="Arial" w:eastAsia="Arial" w:hAnsi="Arial"/>
          <w:b w:val="false"/>
          <w:bCs w:val="false"/>
          <w:color w:val="1A1A2E"/>
          <w:sz w:val="22"/>
          <w:szCs w:val="22"/>
        </w:rPr>
        <w:t xml:space="preserve">Portafolio de 2–3 páginas reales (no sector salud aún)</w:t>
      </w:r>
    </w:p>
    <w:p>
      <w:pPr>
        <w:pStyle w:val="ListParagraph"/>
        <w:numPr>
          <w:ilvl w:val="0"/>
          <w:numId w:val="2"/>
        </w:numPr>
        <w:spacing w:after="40" w:before="40"/>
      </w:pPr>
      <w:r>
        <w:rPr>
          <w:rFonts w:ascii="Arial" w:cs="Arial" w:eastAsia="Arial" w:hAnsi="Arial"/>
          <w:b w:val="false"/>
          <w:bCs w:val="false"/>
          <w:color w:val="1A1A2E"/>
          <w:sz w:val="22"/>
          <w:szCs w:val="22"/>
        </w:rPr>
        <w:t xml:space="preserve">Precio validado internamente: $8,000 – $15,000 MXN por proyecto</w:t>
      </w:r>
    </w:p>
    <w:p>
      <w:pPr>
        <w:pStyle w:val="ListParagraph"/>
        <w:numPr>
          <w:ilvl w:val="0"/>
          <w:numId w:val="2"/>
        </w:numPr>
        <w:spacing w:after="40" w:before="40"/>
      </w:pPr>
      <w:r>
        <w:rPr>
          <w:rFonts w:ascii="Arial" w:cs="Arial" w:eastAsia="Arial" w:hAnsi="Arial"/>
          <w:b w:val="false"/>
          <w:bCs w:val="false"/>
          <w:color w:val="1A1A2E"/>
          <w:sz w:val="22"/>
          <w:szCs w:val="22"/>
        </w:rPr>
        <w:t xml:space="preserve">Objetivo inmediato: cerrar primer cliente y validar precio con el mercado</w:t>
      </w:r>
    </w:p>
    <w:p>
      <w:pPr>
        <w:spacing w:after="60" w:before="60"/>
      </w:pPr>
      <w:r>
        <w:t xml:space="preserve"/>
      </w:r>
    </w:p>
    <w:p>
      <w:pPr>
        <w:pBdr>
          <w:left w:val="single" w:color="1F6B3B" w:sz="12" w:space="2"/>
        </w:pBdr>
        <w:shd w:fill="F0FFF4" w:val="clear"/>
        <w:spacing w:after="100" w:before="100"/>
        <w:ind w:left="200" w:right="200"/>
      </w:pPr>
      <w:r>
        <w:rPr>
          <w:rFonts w:ascii="Arial" w:cs="Arial" w:eastAsia="Arial" w:hAnsi="Arial"/>
          <w:color w:val="1F6B3B"/>
          <w:sz w:val="21"/>
          <w:szCs w:val="21"/>
        </w:rPr>
        <w:t xml:space="preserve">✅ El negocio está en fase 0→1. La prioridad absoluta es el primer cierre, no la perfección del proceso.</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2. FILOSOFÍA Y POSICIONAMIENTO</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2.1 Filosofía Hormozi aplicada a Boreas</w:t>
      </w:r>
    </w:p>
    <w:p>
      <w:pPr>
        <w:spacing w:after="60" w:before="60"/>
      </w:pPr>
      <w:r>
        <w:rPr>
          <w:rFonts w:ascii="Arial" w:cs="Arial" w:eastAsia="Arial" w:hAnsi="Arial"/>
          <w:b w:val="false"/>
          <w:bCs w:val="false"/>
          <w:i w:val="false"/>
          <w:iCs w:val="false"/>
          <w:color w:val="1A1A2E"/>
          <w:sz w:val="22"/>
          <w:szCs w:val="22"/>
        </w:rPr>
        <w:t xml:space="preserve">Seguimos los principios de Alex Hormozi: no vendemos características, vendemos resultados transformadores. El lenguaje de ventas se construye desde el dolor del cliente, no desde la solución técnica.</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Reencuadres de producto</w:t>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 No vendemos: "una página web"</w:t>
      </w:r>
    </w:p>
    <w:p>
      <w:pPr>
        <w:pBdr>
          <w:left w:val="single" w:color="1F6B3B" w:sz="12" w:space="2"/>
        </w:pBdr>
        <w:shd w:fill="F0F7F0" w:val="clear"/>
        <w:spacing w:after="80" w:before="80"/>
        <w:ind w:left="200" w:right="200"/>
      </w:pPr>
      <w:r>
        <w:rPr>
          <w:rFonts w:ascii="Arial" w:cs="Arial" w:eastAsia="Arial" w:hAnsi="Arial"/>
          <w:b/>
          <w:bCs/>
          <w:i/>
          <w:iCs/>
          <w:color w:val="1F6B3B"/>
          <w:sz w:val="22"/>
          <w:szCs w:val="22"/>
        </w:rPr>
        <w:t xml:space="preserve">✅ Sí vendemos: "un consultorio digital abierto las 24 horas"</w:t>
      </w:r>
    </w:p>
    <w:p>
      <w:pPr>
        <w:spacing w:after="60" w:before="60"/>
      </w:pPr>
      <w:r>
        <w:t xml:space="preserve"/>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 No vendemos: "diseño y desarrollo web"</w:t>
      </w:r>
    </w:p>
    <w:p>
      <w:pPr>
        <w:pBdr>
          <w:left w:val="single" w:color="1F6B3B" w:sz="12" w:space="2"/>
        </w:pBdr>
        <w:shd w:fill="F0F7F0" w:val="clear"/>
        <w:spacing w:after="80" w:before="80"/>
        <w:ind w:left="200" w:right="200"/>
      </w:pPr>
      <w:r>
        <w:rPr>
          <w:rFonts w:ascii="Arial" w:cs="Arial" w:eastAsia="Arial" w:hAnsi="Arial"/>
          <w:b/>
          <w:bCs/>
          <w:i/>
          <w:iCs/>
          <w:color w:val="1F6B3B"/>
          <w:sz w:val="22"/>
          <w:szCs w:val="22"/>
        </w:rPr>
        <w:t xml:space="preserve">✅ Sí vendemos: "le quitamos el peso de encima a su asistente y le devolvemos su tiempo"</w:t>
      </w:r>
    </w:p>
    <w:p>
      <w:pPr>
        <w:spacing w:after="60" w:before="60"/>
      </w:pPr>
      <w:r>
        <w:t xml:space="preserve"/>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 No vendemos: "presencia en internet"</w:t>
      </w:r>
    </w:p>
    <w:p>
      <w:pPr>
        <w:pBdr>
          <w:left w:val="single" w:color="1F6B3B" w:sz="12" w:space="2"/>
        </w:pBdr>
        <w:shd w:fill="F0F7F0" w:val="clear"/>
        <w:spacing w:after="80" w:before="80"/>
        <w:ind w:left="200" w:right="200"/>
      </w:pPr>
      <w:r>
        <w:rPr>
          <w:rFonts w:ascii="Arial" w:cs="Arial" w:eastAsia="Arial" w:hAnsi="Arial"/>
          <w:b/>
          <w:bCs/>
          <w:i/>
          <w:iCs/>
          <w:color w:val="1F6B3B"/>
          <w:sz w:val="22"/>
          <w:szCs w:val="22"/>
        </w:rPr>
        <w:t xml:space="preserve">✅ Sí vendemos: "pacientes que llegan listos para agendar, porque la página ya hizo el filtro"</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2.2 Propuesta de valor central</w:t>
      </w:r>
    </w:p>
    <w:p>
      <w:pPr>
        <w:spacing w:after="60" w:before="60"/>
      </w:pPr>
      <w:r>
        <w:rPr>
          <w:rFonts w:ascii="Arial" w:cs="Arial" w:eastAsia="Arial" w:hAnsi="Arial"/>
          <w:b w:val="false"/>
          <w:bCs w:val="false"/>
          <w:i w:val="false"/>
          <w:iCs w:val="false"/>
          <w:color w:val="1A1A2E"/>
          <w:sz w:val="22"/>
          <w:szCs w:val="22"/>
        </w:rPr>
        <w:t xml:space="preserve">El profesional de la salud pierde pacientes y tiempo todos los días porque su asistente (o él mismo) tiene que responder las mismas preguntas básicas: ¿cuánto cuesta?, ¿tienen disponibilidad?, ¿qué especialidad manejan? La página web de Boreas responde esas preguntas antes de que suene el teléfono — y cuando suena, el paciente ya está listo para agendar.</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2.3 Criterio de cliente ideal (ICP)</w:t>
      </w:r>
    </w:p>
    <w:p>
      <w:pPr>
        <w:spacing w:after="60" w:before="60"/>
      </w:pPr>
      <w:r>
        <w:rPr>
          <w:rFonts w:ascii="Arial" w:cs="Arial" w:eastAsia="Arial" w:hAnsi="Arial"/>
          <w:b w:val="false"/>
          <w:bCs w:val="false"/>
          <w:i w:val="false"/>
          <w:iCs w:val="false"/>
          <w:color w:val="1A1A2E"/>
          <w:sz w:val="22"/>
          <w:szCs w:val="22"/>
        </w:rPr>
        <w:t xml:space="preserve">No segmentamos por especialidad médica, sino por señales de dolor y oportunidad:</w:t>
      </w:r>
    </w:p>
    <w:p>
      <w:pPr>
        <w:pStyle w:val="ListParagraph"/>
        <w:numPr>
          <w:ilvl w:val="0"/>
          <w:numId w:val="2"/>
        </w:numPr>
        <w:spacing w:after="40" w:before="40"/>
      </w:pPr>
      <w:r>
        <w:rPr>
          <w:rFonts w:ascii="Arial" w:cs="Arial" w:eastAsia="Arial" w:hAnsi="Arial"/>
          <w:b w:val="false"/>
          <w:bCs w:val="false"/>
          <w:color w:val="1A1A2E"/>
          <w:sz w:val="22"/>
          <w:szCs w:val="22"/>
        </w:rPr>
        <w:t xml:space="preserve">Consultorio particular (no hospitales ni IMSS/ISSSTE)</w:t>
      </w:r>
    </w:p>
    <w:p>
      <w:pPr>
        <w:pStyle w:val="ListParagraph"/>
        <w:numPr>
          <w:ilvl w:val="0"/>
          <w:numId w:val="2"/>
        </w:numPr>
        <w:spacing w:after="40" w:before="40"/>
      </w:pPr>
      <w:r>
        <w:rPr>
          <w:rFonts w:ascii="Arial" w:cs="Arial" w:eastAsia="Arial" w:hAnsi="Arial"/>
          <w:b w:val="false"/>
          <w:bCs w:val="false"/>
          <w:color w:val="1A1A2E"/>
          <w:sz w:val="22"/>
          <w:szCs w:val="22"/>
        </w:rPr>
        <w:t xml:space="preserve">Presencia en Google Maps con 4.3 estrellas o más y actividad reciente</w:t>
      </w:r>
    </w:p>
    <w:p>
      <w:pPr>
        <w:pStyle w:val="ListParagraph"/>
        <w:numPr>
          <w:ilvl w:val="0"/>
          <w:numId w:val="2"/>
        </w:numPr>
        <w:spacing w:after="40" w:before="40"/>
      </w:pPr>
      <w:r>
        <w:rPr>
          <w:rFonts w:ascii="Arial" w:cs="Arial" w:eastAsia="Arial" w:hAnsi="Arial"/>
          <w:b w:val="false"/>
          <w:bCs w:val="false"/>
          <w:color w:val="1A1A2E"/>
          <w:sz w:val="22"/>
          <w:szCs w:val="22"/>
        </w:rPr>
        <w:t xml:space="preserve">Sin página web, con web rota o web desactualizada (sin CTA para agendar)</w:t>
      </w:r>
    </w:p>
    <w:p>
      <w:pPr>
        <w:pStyle w:val="ListParagraph"/>
        <w:numPr>
          <w:ilvl w:val="0"/>
          <w:numId w:val="2"/>
        </w:numPr>
        <w:spacing w:after="40" w:before="40"/>
      </w:pPr>
      <w:r>
        <w:rPr>
          <w:rFonts w:ascii="Arial" w:cs="Arial" w:eastAsia="Arial" w:hAnsi="Arial"/>
          <w:b w:val="false"/>
          <w:bCs w:val="false"/>
          <w:color w:val="1A1A2E"/>
          <w:sz w:val="22"/>
          <w:szCs w:val="22"/>
        </w:rPr>
        <w:t xml:space="preserve">Área metropolitana o ciudad capital (mayor capacidad de pago)</w:t>
      </w:r>
    </w:p>
    <w:p>
      <w:pPr>
        <w:spacing w:after="60" w:before="60"/>
      </w:pPr>
      <w:r>
        <w:t xml:space="preserve"/>
      </w:r>
    </w:p>
    <w:p>
      <w:pPr>
        <w:pBdr>
          <w:left w:val="single" w:color="B05A00" w:sz="12" w:space="2"/>
        </w:pBdr>
        <w:shd w:fill="FFF8E1" w:val="clear"/>
        <w:spacing w:after="100" w:before="100"/>
        <w:ind w:left="200" w:right="200"/>
      </w:pPr>
      <w:r>
        <w:rPr>
          <w:rFonts w:ascii="Arial" w:cs="Arial" w:eastAsia="Arial" w:hAnsi="Arial"/>
          <w:color w:val="B05A00"/>
          <w:sz w:val="21"/>
          <w:szCs w:val="21"/>
        </w:rPr>
        <w:t xml:space="preserve">💡 Punto ciego detectado: no toda web visible desde fuera es funcional para conversión. Añadir a los filtros de scraping: ¿la web tiene formulario o botón de agendar cita?</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3. MODELO DE NEGOCIO Y PRECIOS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Concepto</w:t>
            </w:r>
          </w:p>
        </w:tc>
        <w:tc>
          <w:tcPr>
            <w:tcW w:type="dxa" w:w="35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Modelo Único (Full)</w:t>
            </w:r>
          </w:p>
        </w:tc>
        <w:tc>
          <w:tcPr>
            <w:tcW w:type="dxa" w:w="35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Modelo Mensualidad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Pago inicial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$10,000 – $15,000 MXN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$5,000 – $10,000 MXN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Anticipo mínimo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$2,000 MXN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$2,000 MXN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Mensualidad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888888"/>
                <w:sz w:val="20"/>
                <w:szCs w:val="20"/>
              </w:rPr>
              <w:t xml:space="preserve">No aplica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$500 MXN / mes (mín. 12 meses)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Mantenimiento incluido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Sí, durante los pagos activos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Relación con cliente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Transaccional (único pago)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Recurrente — MRR predecible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Ideal para…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Clínicas establecidas, presupuesto claro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Consultorios nuevos o con flujo ajustado</w:t>
            </w:r>
          </w:p>
        </w:tc>
      </w:tr>
    </w:tbl>
    <w:p>
      <w:pPr>
        <w:spacing w:after="60" w:before="60"/>
      </w:pPr>
      <w:r>
        <w:t xml:space="preserve"/>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3.1 Estrategia de precio en fase de validación</w:t>
      </w:r>
    </w:p>
    <w:p>
      <w:pPr>
        <w:pBdr>
          <w:left w:val="single" w:color="B05A00" w:sz="12" w:space="2"/>
        </w:pBdr>
        <w:shd w:fill="FFF8E1" w:val="clear"/>
        <w:spacing w:after="100" w:before="100"/>
        <w:ind w:left="200" w:right="200"/>
      </w:pPr>
      <w:r>
        <w:rPr>
          <w:rFonts w:ascii="Arial" w:cs="Arial" w:eastAsia="Arial" w:hAnsi="Arial"/>
          <w:color w:val="B05A00"/>
          <w:sz w:val="21"/>
          <w:szCs w:val="21"/>
        </w:rPr>
        <w:t xml:space="preserve">💡 En los primeros 3–5 clientes, el objetivo no es maximizar el precio: es validar el umbral de resistencia del mercado y obtener casos de éxito del sector salud.</w:t>
      </w:r>
    </w:p>
    <w:p>
      <w:pPr>
        <w:spacing w:after="60" w:before="60"/>
      </w:pPr>
      <w:r>
        <w:t xml:space="preserve"/>
      </w:r>
    </w:p>
    <w:p>
      <w:pPr>
        <w:spacing w:after="60" w:before="60"/>
      </w:pPr>
      <w:r>
        <w:rPr>
          <w:rFonts w:ascii="Arial" w:cs="Arial" w:eastAsia="Arial" w:hAnsi="Arial"/>
          <w:b w:val="false"/>
          <w:bCs w:val="false"/>
          <w:i w:val="false"/>
          <w:iCs w:val="false"/>
          <w:color w:val="1A1A2E"/>
          <w:sz w:val="22"/>
          <w:szCs w:val="22"/>
        </w:rPr>
        <w:t xml:space="preserve">Táctica recomendada para los primeros cierres:</w:t>
      </w:r>
    </w:p>
    <w:p>
      <w:pPr>
        <w:pStyle w:val="ListParagraph"/>
        <w:numPr>
          <w:ilvl w:val="0"/>
          <w:numId w:val="2"/>
        </w:numPr>
        <w:spacing w:after="40" w:before="40"/>
      </w:pPr>
      <w:r>
        <w:rPr>
          <w:rFonts w:ascii="Arial" w:cs="Arial" w:eastAsia="Arial" w:hAnsi="Arial"/>
          <w:b w:val="false"/>
          <w:bCs w:val="false"/>
          <w:color w:val="1A1A2E"/>
          <w:sz w:val="22"/>
          <w:szCs w:val="22"/>
        </w:rPr>
        <w:t xml:space="preserve">Ofrecer el Modelo Mensualidad como primera opción (menor barrera de entrada)</w:t>
      </w:r>
    </w:p>
    <w:p>
      <w:pPr>
        <w:pStyle w:val="ListParagraph"/>
        <w:numPr>
          <w:ilvl w:val="0"/>
          <w:numId w:val="2"/>
        </w:numPr>
        <w:spacing w:after="40" w:before="40"/>
      </w:pPr>
      <w:r>
        <w:rPr>
          <w:rFonts w:ascii="Arial" w:cs="Arial" w:eastAsia="Arial" w:hAnsi="Arial"/>
          <w:b w:val="false"/>
          <w:bCs w:val="false"/>
          <w:color w:val="1A1A2E"/>
          <w:sz w:val="22"/>
          <w:szCs w:val="22"/>
        </w:rPr>
        <w:t xml:space="preserve">Anticipo de $2,000 como compromiso mínimo — no negociar por debajo</w:t>
      </w:r>
    </w:p>
    <w:p>
      <w:pPr>
        <w:pStyle w:val="ListParagraph"/>
        <w:numPr>
          <w:ilvl w:val="0"/>
          <w:numId w:val="2"/>
        </w:numPr>
        <w:spacing w:after="40" w:before="40"/>
      </w:pPr>
      <w:r>
        <w:rPr>
          <w:rFonts w:ascii="Arial" w:cs="Arial" w:eastAsia="Arial" w:hAnsi="Arial"/>
          <w:b w:val="false"/>
          <w:bCs w:val="false"/>
          <w:color w:val="1A1A2E"/>
          <w:sz w:val="22"/>
          <w:szCs w:val="22"/>
        </w:rPr>
        <w:t xml:space="preserve">Precio inicial sugerido: $6,000 + $500/mes para ganar el primer caso de éxito</w:t>
      </w:r>
    </w:p>
    <w:p>
      <w:pPr>
        <w:pStyle w:val="ListParagraph"/>
        <w:numPr>
          <w:ilvl w:val="0"/>
          <w:numId w:val="2"/>
        </w:numPr>
        <w:spacing w:after="40" w:before="40"/>
      </w:pPr>
      <w:r>
        <w:rPr>
          <w:rFonts w:ascii="Arial" w:cs="Arial" w:eastAsia="Arial" w:hAnsi="Arial"/>
          <w:b w:val="false"/>
          <w:bCs w:val="false"/>
          <w:color w:val="1A1A2E"/>
          <w:sz w:val="22"/>
          <w:szCs w:val="22"/>
        </w:rPr>
        <w:t xml:space="preserve">Una vez con 2–3 casos del sector salud: escalar precio hacia $10,000–$15,000</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3.2 Upsell: Relevo</w:t>
      </w:r>
    </w:p>
    <w:p>
      <w:pPr>
        <w:spacing w:after="60" w:before="60"/>
      </w:pPr>
      <w:r>
        <w:rPr>
          <w:rFonts w:ascii="Arial" w:cs="Arial" w:eastAsia="Arial" w:hAnsi="Arial"/>
          <w:b w:val="false"/>
          <w:bCs w:val="false"/>
          <w:i w:val="false"/>
          <w:iCs w:val="false"/>
          <w:color w:val="1A1A2E"/>
          <w:sz w:val="22"/>
          <w:szCs w:val="22"/>
        </w:rPr>
        <w:t xml:space="preserve">Relevo (relevo.chat) es una plataforma IA que responde mensajes y administra agendas vía suscripción mensual. Se presenta como complemento natural: la página web atrae al paciente, Relevo lo convierte y lo agenda automáticamente.</w:t>
      </w:r>
    </w:p>
    <w:p>
      <w:pPr>
        <w:spacing w:after="60" w:before="60"/>
      </w:pPr>
      <w:r>
        <w:rPr>
          <w:rFonts w:ascii="Arial" w:cs="Arial" w:eastAsia="Arial" w:hAnsi="Arial"/>
          <w:b/>
          <w:bCs/>
          <w:i w:val="false"/>
          <w:iCs w:val="false"/>
          <w:color w:val="1A1A2E"/>
          <w:sz w:val="22"/>
          <w:szCs w:val="22"/>
        </w:rPr>
        <w:t xml:space="preserve">Momento ideal para presentar Relevo:</w:t>
      </w:r>
    </w:p>
    <w:p>
      <w:pPr>
        <w:pStyle w:val="ListParagraph"/>
        <w:numPr>
          <w:ilvl w:val="0"/>
          <w:numId w:val="2"/>
        </w:numPr>
        <w:spacing w:after="40" w:before="40"/>
      </w:pPr>
      <w:r>
        <w:rPr>
          <w:rFonts w:ascii="Arial" w:cs="Arial" w:eastAsia="Arial" w:hAnsi="Arial"/>
          <w:b w:val="false"/>
          <w:bCs w:val="false"/>
          <w:color w:val="1A1A2E"/>
          <w:sz w:val="22"/>
          <w:szCs w:val="22"/>
        </w:rPr>
        <w:t xml:space="preserve">Al entregar la página web terminada (cliente en modo de entusiasmo)</w:t>
      </w:r>
    </w:p>
    <w:p>
      <w:pPr>
        <w:pStyle w:val="ListParagraph"/>
        <w:numPr>
          <w:ilvl w:val="0"/>
          <w:numId w:val="2"/>
        </w:numPr>
        <w:spacing w:after="40" w:before="40"/>
      </w:pPr>
      <w:r>
        <w:rPr>
          <w:rFonts w:ascii="Arial" w:cs="Arial" w:eastAsia="Arial" w:hAnsi="Arial"/>
          <w:b w:val="false"/>
          <w:bCs w:val="false"/>
          <w:color w:val="1A1A2E"/>
          <w:sz w:val="22"/>
          <w:szCs w:val="22"/>
        </w:rPr>
        <w:t xml:space="preserve">Cuando el cliente menciona que su asistente está saturada</w:t>
      </w:r>
    </w:p>
    <w:p>
      <w:pPr>
        <w:pStyle w:val="ListParagraph"/>
        <w:numPr>
          <w:ilvl w:val="0"/>
          <w:numId w:val="2"/>
        </w:numPr>
        <w:spacing w:after="40" w:before="40"/>
      </w:pPr>
      <w:r>
        <w:rPr>
          <w:rFonts w:ascii="Arial" w:cs="Arial" w:eastAsia="Arial" w:hAnsi="Arial"/>
          <w:b w:val="false"/>
          <w:bCs w:val="false"/>
          <w:color w:val="1A1A2E"/>
          <w:sz w:val="22"/>
          <w:szCs w:val="22"/>
        </w:rPr>
        <w:t xml:space="preserve">Como parte del pitch inicial como «nivel siguiente» de automatización</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No presentar Relevo antes de cerrar la página web — aumenta la complejidad del pitch y puede frenar la venta principal.</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4. EQUIPO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Rol</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Responsabilidades</w:t>
            </w:r>
          </w:p>
        </w:tc>
        <w:tc>
          <w:tcPr>
            <w:tcW w:type="dxa" w:w="351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Métricas clave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Developer 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Desarrollo de páginas web para clientes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Páginas entregadas / tiempo de entrega</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Developer 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Desarrollo de páginas web para clientes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Páginas entregadas / tiempo de entrega</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A1A2E"/>
                <w:sz w:val="20"/>
                <w:szCs w:val="20"/>
              </w:rPr>
              <w:t xml:space="preserve">Closer / SDR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Cold calls, calificación de leads, cierre de ventas, cobro de anticipos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Llamadas/día, tasa de conexión, cierres, anticipos cobrados</w:t>
            </w:r>
          </w:p>
        </w:tc>
      </w:tr>
    </w:tbl>
    <w:p>
      <w:pPr>
        <w:spacing w:after="60" w:before="60"/>
      </w:pPr>
      <w:r>
        <w:t xml:space="preserve"/>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4.1 Puntos ciegos del equipo actual</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No hay nadie dedicado a operaciones / onboarding de clientes. En cuanto se tengan 3+ clientes simultáneos, la coordinación entre closer y developers será un cuello de botella.</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Definir: ¿quién recibe la información del cliente nuevo una vez que el closer cierra?</w:t>
      </w:r>
    </w:p>
    <w:p>
      <w:pPr>
        <w:pStyle w:val="ListParagraph"/>
        <w:numPr>
          <w:ilvl w:val="0"/>
          <w:numId w:val="2"/>
        </w:numPr>
        <w:spacing w:after="40" w:before="40"/>
      </w:pPr>
      <w:r>
        <w:rPr>
          <w:rFonts w:ascii="Arial" w:cs="Arial" w:eastAsia="Arial" w:hAnsi="Arial"/>
          <w:b w:val="false"/>
          <w:bCs w:val="false"/>
          <w:color w:val="1A1A2E"/>
          <w:sz w:val="22"/>
          <w:szCs w:val="22"/>
        </w:rPr>
        <w:t xml:space="preserve">Definir: ¿qué entrega exactamente el closer al developer y en qué formato?</w:t>
      </w:r>
    </w:p>
    <w:p>
      <w:pPr>
        <w:pStyle w:val="ListParagraph"/>
        <w:numPr>
          <w:ilvl w:val="0"/>
          <w:numId w:val="2"/>
        </w:numPr>
        <w:spacing w:after="40" w:before="40"/>
      </w:pPr>
      <w:r>
        <w:rPr>
          <w:rFonts w:ascii="Arial" w:cs="Arial" w:eastAsia="Arial" w:hAnsi="Arial"/>
          <w:b w:val="false"/>
          <w:bCs w:val="false"/>
          <w:color w:val="1A1A2E"/>
          <w:sz w:val="22"/>
          <w:szCs w:val="22"/>
        </w:rPr>
        <w:t xml:space="preserve">Crear un checklist de onboarding antes del tercer cliente</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5. PROCESO COMERCIAL</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5.1 Pipeline de ventas</w:t>
      </w:r>
    </w:p>
    <w:p>
      <w:pPr>
        <w:pStyle w:val="ListParagraph"/>
        <w:numPr>
          <w:ilvl w:val="0"/>
          <w:numId w:val="3"/>
        </w:numPr>
        <w:spacing w:after="40" w:before="40"/>
      </w:pPr>
      <w:r>
        <w:rPr>
          <w:rFonts w:ascii="Arial" w:cs="Arial" w:eastAsia="Arial" w:hAnsi="Arial"/>
          <w:color w:val="1A1A2E"/>
          <w:sz w:val="22"/>
          <w:szCs w:val="22"/>
        </w:rPr>
        <w:t xml:space="preserve">Scraping (Apify) → leads exportados a Google Sheets con filtros de calidad</w:t>
      </w:r>
    </w:p>
    <w:p>
      <w:pPr>
        <w:pStyle w:val="ListParagraph"/>
        <w:numPr>
          <w:ilvl w:val="0"/>
          <w:numId w:val="3"/>
        </w:numPr>
        <w:spacing w:after="40" w:before="40"/>
      </w:pPr>
      <w:r>
        <w:rPr>
          <w:rFonts w:ascii="Arial" w:cs="Arial" w:eastAsia="Arial" w:hAnsi="Arial"/>
          <w:color w:val="1A1A2E"/>
          <w:sz w:val="22"/>
          <w:szCs w:val="22"/>
        </w:rPr>
        <w:t xml:space="preserve">Calificación previa → priorizar leads sin web, 4.3★+, actividad reciente</w:t>
      </w:r>
    </w:p>
    <w:p>
      <w:pPr>
        <w:pStyle w:val="ListParagraph"/>
        <w:numPr>
          <w:ilvl w:val="0"/>
          <w:numId w:val="3"/>
        </w:numPr>
        <w:spacing w:after="40" w:before="40"/>
      </w:pPr>
      <w:r>
        <w:rPr>
          <w:rFonts w:ascii="Arial" w:cs="Arial" w:eastAsia="Arial" w:hAnsi="Arial"/>
          <w:color w:val="1A1A2E"/>
          <w:sz w:val="22"/>
          <w:szCs w:val="22"/>
        </w:rPr>
        <w:t xml:space="preserve">Cold call → pitch de 60–90 segundos, objetivo: generar interés o agendar demo</w:t>
      </w:r>
    </w:p>
    <w:p>
      <w:pPr>
        <w:pStyle w:val="ListParagraph"/>
        <w:numPr>
          <w:ilvl w:val="0"/>
          <w:numId w:val="3"/>
        </w:numPr>
        <w:spacing w:after="40" w:before="40"/>
      </w:pPr>
      <w:r>
        <w:rPr>
          <w:rFonts w:ascii="Arial" w:cs="Arial" w:eastAsia="Arial" w:hAnsi="Arial"/>
          <w:color w:val="1A1A2E"/>
          <w:sz w:val="22"/>
          <w:szCs w:val="22"/>
        </w:rPr>
        <w:t xml:space="preserve">Seguimiento → WhatsApp o segunda llamada si no se cerró en el primer contacto</w:t>
      </w:r>
    </w:p>
    <w:p>
      <w:pPr>
        <w:pStyle w:val="ListParagraph"/>
        <w:numPr>
          <w:ilvl w:val="0"/>
          <w:numId w:val="3"/>
        </w:numPr>
        <w:spacing w:after="40" w:before="40"/>
      </w:pPr>
      <w:r>
        <w:rPr>
          <w:rFonts w:ascii="Arial" w:cs="Arial" w:eastAsia="Arial" w:hAnsi="Arial"/>
          <w:color w:val="1A1A2E"/>
          <w:sz w:val="22"/>
          <w:szCs w:val="22"/>
        </w:rPr>
        <w:t xml:space="preserve">Cierre → acuerdo de modelo de pago + cobro de anticipo ($2,000 mín.)</w:t>
      </w:r>
    </w:p>
    <w:p>
      <w:pPr>
        <w:pStyle w:val="ListParagraph"/>
        <w:numPr>
          <w:ilvl w:val="0"/>
          <w:numId w:val="3"/>
        </w:numPr>
        <w:spacing w:after="40" w:before="40"/>
      </w:pPr>
      <w:r>
        <w:rPr>
          <w:rFonts w:ascii="Arial" w:cs="Arial" w:eastAsia="Arial" w:hAnsi="Arial"/>
          <w:color w:val="1A1A2E"/>
          <w:sz w:val="22"/>
          <w:szCs w:val="22"/>
        </w:rPr>
        <w:t xml:space="preserve">Onboarding → recopilación de información para el developer</w:t>
      </w:r>
    </w:p>
    <w:p>
      <w:pPr>
        <w:pStyle w:val="ListParagraph"/>
        <w:numPr>
          <w:ilvl w:val="0"/>
          <w:numId w:val="3"/>
        </w:numPr>
        <w:spacing w:after="40" w:before="40"/>
      </w:pPr>
      <w:r>
        <w:rPr>
          <w:rFonts w:ascii="Arial" w:cs="Arial" w:eastAsia="Arial" w:hAnsi="Arial"/>
          <w:color w:val="1A1A2E"/>
          <w:sz w:val="22"/>
          <w:szCs w:val="22"/>
        </w:rPr>
        <w:t xml:space="preserve">Entrega → revisión, ajustes y lanzamiento de la página</w:t>
      </w:r>
    </w:p>
    <w:p>
      <w:pPr>
        <w:pStyle w:val="ListParagraph"/>
        <w:numPr>
          <w:ilvl w:val="0"/>
          <w:numId w:val="3"/>
        </w:numPr>
        <w:spacing w:after="40" w:before="40"/>
      </w:pPr>
      <w:r>
        <w:rPr>
          <w:rFonts w:ascii="Arial" w:cs="Arial" w:eastAsia="Arial" w:hAnsi="Arial"/>
          <w:color w:val="1A1A2E"/>
          <w:sz w:val="22"/>
          <w:szCs w:val="22"/>
        </w:rPr>
        <w:t xml:space="preserve">Upsell → presentación de Relevo post-entrega</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5.2 Criterios de calificación de lead (antes de llamar)</w:t>
      </w:r>
    </w:p>
    <w:p>
      <w:pPr>
        <w:spacing w:after="60" w:before="60"/>
      </w:pPr>
      <w:r>
        <w:rPr>
          <w:rFonts w:ascii="Arial" w:cs="Arial" w:eastAsia="Arial" w:hAnsi="Arial"/>
          <w:b w:val="false"/>
          <w:bCs w:val="false"/>
          <w:i w:val="false"/>
          <w:iCs w:val="false"/>
          <w:color w:val="1A1A2E"/>
          <w:sz w:val="22"/>
          <w:szCs w:val="22"/>
        </w:rPr>
        <w:t xml:space="preserve">El closer debe revisar en 30 segundos:</w:t>
      </w:r>
    </w:p>
    <w:p>
      <w:pPr>
        <w:pStyle w:val="ListParagraph"/>
        <w:numPr>
          <w:ilvl w:val="0"/>
          <w:numId w:val="2"/>
        </w:numPr>
        <w:spacing w:after="40" w:before="40"/>
      </w:pPr>
      <w:r>
        <w:rPr>
          <w:rFonts w:ascii="Arial" w:cs="Arial" w:eastAsia="Arial" w:hAnsi="Arial"/>
          <w:b w:val="false"/>
          <w:bCs w:val="false"/>
          <w:color w:val="1A1A2E"/>
          <w:sz w:val="22"/>
          <w:szCs w:val="22"/>
        </w:rPr>
        <w:t xml:space="preserve">¿Tiene página web? → si no tiene = prioridad máxima</w:t>
      </w:r>
    </w:p>
    <w:p>
      <w:pPr>
        <w:pStyle w:val="ListParagraph"/>
        <w:numPr>
          <w:ilvl w:val="0"/>
          <w:numId w:val="2"/>
        </w:numPr>
        <w:spacing w:after="40" w:before="40"/>
      </w:pPr>
      <w:r>
        <w:rPr>
          <w:rFonts w:ascii="Arial" w:cs="Arial" w:eastAsia="Arial" w:hAnsi="Arial"/>
          <w:b w:val="false"/>
          <w:bCs w:val="false"/>
          <w:color w:val="1A1A2E"/>
          <w:sz w:val="22"/>
          <w:szCs w:val="22"/>
        </w:rPr>
        <w:t xml:space="preserve">¿Cuántas estrellas en Google Maps? → mínimo 4.3</w:t>
      </w:r>
    </w:p>
    <w:p>
      <w:pPr>
        <w:pStyle w:val="ListParagraph"/>
        <w:numPr>
          <w:ilvl w:val="0"/>
          <w:numId w:val="2"/>
        </w:numPr>
        <w:spacing w:after="40" w:before="40"/>
      </w:pPr>
      <w:r>
        <w:rPr>
          <w:rFonts w:ascii="Arial" w:cs="Arial" w:eastAsia="Arial" w:hAnsi="Arial"/>
          <w:b w:val="false"/>
          <w:bCs w:val="false"/>
          <w:color w:val="1A1A2E"/>
          <w:sz w:val="22"/>
          <w:szCs w:val="22"/>
        </w:rPr>
        <w:t xml:space="preserve">¿Muestra actividad reciente? → respuestas a reseñas, fotos actualizadas</w:t>
      </w:r>
    </w:p>
    <w:p>
      <w:pPr>
        <w:pStyle w:val="ListParagraph"/>
        <w:numPr>
          <w:ilvl w:val="0"/>
          <w:numId w:val="2"/>
        </w:numPr>
        <w:spacing w:after="40" w:before="40"/>
      </w:pPr>
      <w:r>
        <w:rPr>
          <w:rFonts w:ascii="Arial" w:cs="Arial" w:eastAsia="Arial" w:hAnsi="Arial"/>
          <w:b w:val="false"/>
          <w:bCs w:val="false"/>
          <w:color w:val="1A1A2E"/>
          <w:sz w:val="22"/>
          <w:szCs w:val="22"/>
        </w:rPr>
        <w:t xml:space="preserve">¿Es consultorio particular? → descartar hospitales y servicios públicos</w:t>
      </w:r>
    </w:p>
    <w:p>
      <w:pPr>
        <w:pStyle w:val="ListParagraph"/>
        <w:numPr>
          <w:ilvl w:val="0"/>
          <w:numId w:val="2"/>
        </w:numPr>
        <w:spacing w:after="40" w:before="40"/>
      </w:pPr>
      <w:r>
        <w:rPr>
          <w:rFonts w:ascii="Arial" w:cs="Arial" w:eastAsia="Arial" w:hAnsi="Arial"/>
          <w:b w:val="false"/>
          <w:bCs w:val="false"/>
          <w:color w:val="1A1A2E"/>
          <w:sz w:val="22"/>
          <w:szCs w:val="22"/>
        </w:rPr>
        <w:t xml:space="preserve">¿Tiene número de teléfono visible? → necesario para cold call</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5.3 Estructura del script de cold call</w:t>
      </w:r>
    </w:p>
    <w:p>
      <w:pPr>
        <w:pBdr>
          <w:left w:val="single" w:color="B05A00" w:sz="12" w:space="2"/>
        </w:pBdr>
        <w:shd w:fill="FFF8E1" w:val="clear"/>
        <w:spacing w:after="100" w:before="100"/>
        <w:ind w:left="200" w:right="200"/>
      </w:pPr>
      <w:r>
        <w:rPr>
          <w:rFonts w:ascii="Arial" w:cs="Arial" w:eastAsia="Arial" w:hAnsi="Arial"/>
          <w:color w:val="B05A00"/>
          <w:sz w:val="21"/>
          <w:szCs w:val="21"/>
        </w:rPr>
        <w:t xml:space="preserve">💡 El script completo debe desarrollarse como documento separado. Esta sección define la estructura y los principios clave.</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Apertura (0–15 seg)</w:t>
      </w:r>
    </w:p>
    <w:p>
      <w:pPr>
        <w:spacing w:after="60" w:before="60"/>
      </w:pPr>
      <w:r>
        <w:rPr>
          <w:rFonts w:ascii="Arial" w:cs="Arial" w:eastAsia="Arial" w:hAnsi="Arial"/>
          <w:b w:val="false"/>
          <w:bCs w:val="false"/>
          <w:i w:val="false"/>
          <w:iCs w:val="false"/>
          <w:color w:val="1A1A2E"/>
          <w:sz w:val="22"/>
          <w:szCs w:val="22"/>
        </w:rPr>
        <w:t xml:space="preserve">Objetivo: no colgar. Identificarse, nombrar el consultorio del prospecto, hacer una pregunta que genere curiosidad — no lanzar el pitch todavía.</w:t>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"Buenos días, ¿hablo con [nombre del consultorio]? Soy [nombre] de Boreas — le llamo porque encontré su consultorio en Google Maps y quería hacerle una pregunta rápida de 30 segundos sobre cómo están llegando sus pacientes nuevos actualmente."</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Diagnóstico (15–45 seg)</w:t>
      </w:r>
    </w:p>
    <w:p>
      <w:pPr>
        <w:spacing w:after="60" w:before="60"/>
      </w:pPr>
      <w:r>
        <w:rPr>
          <w:rFonts w:ascii="Arial" w:cs="Arial" w:eastAsia="Arial" w:hAnsi="Arial"/>
          <w:b w:val="false"/>
          <w:bCs w:val="false"/>
          <w:i w:val="false"/>
          <w:iCs w:val="false"/>
          <w:color w:val="1A1A2E"/>
          <w:sz w:val="22"/>
          <w:szCs w:val="22"/>
        </w:rPr>
        <w:t xml:space="preserve">Objetivo: que el prospecto hable. Preguntar sobre el dolor, no sobre el producto.</w:t>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"¿Actualmente cómo lo contactan los pacientes nuevos? ¿Llaman directo, o cómo se enteran de usted?"</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Gancho (45–75 seg)</w:t>
      </w:r>
    </w:p>
    <w:p>
      <w:pPr>
        <w:spacing w:after="60" w:before="60"/>
      </w:pPr>
      <w:r>
        <w:rPr>
          <w:rFonts w:ascii="Arial" w:cs="Arial" w:eastAsia="Arial" w:hAnsi="Arial"/>
          <w:b w:val="false"/>
          <w:bCs w:val="false"/>
          <w:i w:val="false"/>
          <w:iCs w:val="false"/>
          <w:color w:val="1A1A2E"/>
          <w:sz w:val="22"/>
          <w:szCs w:val="22"/>
        </w:rPr>
        <w:t xml:space="preserve">Objetivo: conectar el dolor con la solución, sin explicar la página web técnicamente.</w:t>
      </w:r>
    </w:p>
    <w:p>
      <w:pPr>
        <w:pBdr>
          <w:left w:val="single" w:color="1A3C5E" w:sz="12" w:space="2"/>
        </w:pBdr>
        <w:shd w:fill="D6E4F0" w:val="clear"/>
        <w:spacing w:after="80" w:before="80"/>
        <w:ind w:left="200" w:right="200"/>
      </w:pPr>
      <w:r>
        <w:rPr>
          <w:rFonts w:ascii="Arial" w:cs="Arial" w:eastAsia="Arial" w:hAnsi="Arial"/>
          <w:b/>
          <w:bCs/>
          <w:i/>
          <w:iCs/>
          <w:color w:val="1A3C5E"/>
          <w:sz w:val="22"/>
          <w:szCs w:val="22"/>
        </w:rPr>
        <w:t xml:space="preserve">"Lo que hacemos en Boreas es básicamente ponerle un asistente digital a su consultorio que responde esas preguntas a cualquier hora — sin que usted ni su asistente tengan que hacer nada. ¿Tiene 10 minutos esta semana para que le muestre exactamente cómo funciona para su tipo de consultorio?"</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Manejo de objeciones y cierre de siguiente paso</w:t>
      </w:r>
    </w:p>
    <w:p>
      <w:pPr>
        <w:spacing w:after="60" w:before="60"/>
      </w:pPr>
      <w:r>
        <w:rPr>
          <w:rFonts w:ascii="Arial" w:cs="Arial" w:eastAsia="Arial" w:hAnsi="Arial"/>
          <w:b w:val="false"/>
          <w:bCs w:val="false"/>
          <w:i w:val="false"/>
          <w:iCs w:val="false"/>
          <w:color w:val="1A1A2E"/>
          <w:sz w:val="22"/>
          <w:szCs w:val="22"/>
        </w:rPr>
        <w:t xml:space="preserve">Ver Sección 5.4. El objetivo de la llamada NO es vender — es conseguir la reunión o la demo.</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5.4 Manejo de objeciones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Objeción típica</w:t>
            </w:r>
          </w:p>
        </w:tc>
        <w:tc>
          <w:tcPr>
            <w:tcW w:type="dxa" w:w="6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Respuesta sugerida (filosofía Hormozi)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"Ya tengo Facebook/Instagram"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Las redes son para conseguir visitas, pero la página es donde esas visitas se convierten en citas. Sin una página, su asistente tiene que hacer el trabajo que la web podría hacer sola, las 24 horas.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"Es muy caro"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¿Cuánto le cuesta perder un paciente que no pudo agendar porque nadie contestó el teléfono un domingo? La página se paga con 1–2 citas nuevas al 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"Ya lo hizo alguien y no funcionó"</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Una página que no convierte es un flyer digital. Lo que nosotros construimos es un proceso de captación: la página filtra, convence y agenda. Le muestro ejemplos concretos.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"No tengo tiempo para esto"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Por eso existe nuestro modelo mensual: usted nos da la información una vez y nosotros mantenemos todo actualizado. Su trabajo es ver pacientes, el nuestro es llenarle la agenda.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"Déjame pensarlo"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Entendido. Para que la decisión sea más fácil, ¿le parece si le preparo una muestra de cómo luciría su consultorio digital? Sin costo, sin compromiso.</w:t>
            </w:r>
          </w:p>
        </w:tc>
      </w:tr>
    </w:tbl>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6. OPERACIONES Y TECNOLOGÍA</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6.1 Tech stack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Herramienta</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Uso</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Apify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Web scraping de Google Maps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Exportar leads con filtros de calidad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Google Sheets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CRM temporal / base de 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60 leads actuales, ~100 en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WhatsApp (x2)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Atención a cliente + Soporte técnico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Números separados por función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Boreas.com (web propia)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Credibilidad y cierre asistido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Punto de referencia durante las llamadas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Relevo (relevo.chat)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Upsell — IA para respuesta y agenda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Suscripción mensual, CTA en propuesta</w:t>
            </w:r>
          </w:p>
        </w:tc>
      </w:tr>
    </w:tbl>
    <w:p>
      <w:pPr>
        <w:spacing w:after="60" w:before="60"/>
      </w:pPr>
      <w:r>
        <w:t xml:space="preserve"/>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6.2 Proceso de generación de leads</w:t>
      </w:r>
    </w:p>
    <w:p>
      <w:pPr>
        <w:pStyle w:val="ListParagraph"/>
        <w:numPr>
          <w:ilvl w:val="0"/>
          <w:numId w:val="2"/>
        </w:numPr>
        <w:spacing w:after="40" w:before="40"/>
      </w:pPr>
      <w:r>
        <w:rPr>
          <w:rFonts w:ascii="Arial" w:cs="Arial" w:eastAsia="Arial" w:hAnsi="Arial"/>
          <w:b w:val="false"/>
          <w:bCs w:val="false"/>
          <w:color w:val="1A1A2E"/>
          <w:sz w:val="22"/>
          <w:szCs w:val="22"/>
        </w:rPr>
        <w:t xml:space="preserve">Herramienta: Apify (web scraping de Google Maps)</w:t>
      </w:r>
    </w:p>
    <w:p>
      <w:pPr>
        <w:pStyle w:val="ListParagraph"/>
        <w:numPr>
          <w:ilvl w:val="0"/>
          <w:numId w:val="2"/>
        </w:numPr>
        <w:spacing w:after="40" w:before="40"/>
      </w:pPr>
      <w:r>
        <w:rPr>
          <w:rFonts w:ascii="Arial" w:cs="Arial" w:eastAsia="Arial" w:hAnsi="Arial"/>
          <w:b w:val="false"/>
          <w:bCs w:val="false"/>
          <w:color w:val="1A1A2E"/>
          <w:sz w:val="22"/>
          <w:szCs w:val="22"/>
        </w:rPr>
        <w:t xml:space="preserve">Filtros aplicados: 4.3★+, actividad reciente, consultorio particular</w:t>
      </w:r>
    </w:p>
    <w:p>
      <w:pPr>
        <w:pStyle w:val="ListParagraph"/>
        <w:numPr>
          <w:ilvl w:val="0"/>
          <w:numId w:val="2"/>
        </w:numPr>
        <w:spacing w:after="40" w:before="40"/>
      </w:pPr>
      <w:r>
        <w:rPr>
          <w:rFonts w:ascii="Arial" w:cs="Arial" w:eastAsia="Arial" w:hAnsi="Arial"/>
          <w:b w:val="false"/>
          <w:bCs w:val="false"/>
          <w:color w:val="1A1A2E"/>
          <w:sz w:val="22"/>
          <w:szCs w:val="22"/>
        </w:rPr>
        <w:t xml:space="preserve">Filtro prioritario: sin página web visible</w:t>
      </w:r>
    </w:p>
    <w:p>
      <w:pPr>
        <w:pStyle w:val="ListParagraph"/>
        <w:numPr>
          <w:ilvl w:val="0"/>
          <w:numId w:val="2"/>
        </w:numPr>
        <w:spacing w:after="40" w:before="40"/>
      </w:pPr>
      <w:r>
        <w:rPr>
          <w:rFonts w:ascii="Arial" w:cs="Arial" w:eastAsia="Arial" w:hAnsi="Arial"/>
          <w:b w:val="false"/>
          <w:bCs w:val="false"/>
          <w:color w:val="1A1A2E"/>
          <w:sz w:val="22"/>
          <w:szCs w:val="22"/>
        </w:rPr>
        <w:t xml:space="preserve">Destino: Google Sheets (CRM temporal)</w:t>
      </w:r>
    </w:p>
    <w:p>
      <w:pPr>
        <w:pStyle w:val="ListParagraph"/>
        <w:numPr>
          <w:ilvl w:val="0"/>
          <w:numId w:val="2"/>
        </w:numPr>
        <w:spacing w:after="40" w:before="40"/>
      </w:pPr>
      <w:r>
        <w:rPr>
          <w:rFonts w:ascii="Arial" w:cs="Arial" w:eastAsia="Arial" w:hAnsi="Arial"/>
          <w:b w:val="false"/>
          <w:bCs w:val="false"/>
          <w:color w:val="1A1A2E"/>
          <w:sz w:val="22"/>
          <w:szCs w:val="22"/>
        </w:rPr>
        <w:t xml:space="preserve">Pipeline actual: 60 leads → ~20–25 sin web / Meta: 100 leads calificados</w:t>
      </w:r>
    </w:p>
    <w:p>
      <w:pPr>
        <w:spacing w:after="60" w:before="60"/>
      </w:pPr>
      <w:r>
        <w:t xml:space="preserve"/>
      </w:r>
    </w:p>
    <w:p>
      <w:pPr>
        <w:pBdr>
          <w:left w:val="single" w:color="B05A00" w:sz="12" w:space="2"/>
        </w:pBdr>
        <w:shd w:fill="FFF8E1" w:val="clear"/>
        <w:spacing w:after="100" w:before="100"/>
        <w:ind w:left="200" w:right="200"/>
      </w:pPr>
      <w:r>
        <w:rPr>
          <w:rFonts w:ascii="Arial" w:cs="Arial" w:eastAsia="Arial" w:hAnsi="Arial"/>
          <w:color w:val="B05A00"/>
          <w:sz w:val="21"/>
          <w:szCs w:val="21"/>
        </w:rPr>
        <w:t xml:space="preserve">💡 Google Sheets es suficiente para fase 0→1, pero cuando se llegue a 10+ clientes activos será necesario migrar a un CRM básico (HubSpot free, Notion, o similar) para no perder seguimientos.</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6.3 Portafolio actual y estrategia</w:t>
      </w:r>
    </w:p>
    <w:p>
      <w:pPr>
        <w:spacing w:after="60" w:before="60"/>
      </w:pPr>
      <w:r>
        <w:rPr>
          <w:rFonts w:ascii="Arial" w:cs="Arial" w:eastAsia="Arial" w:hAnsi="Arial"/>
          <w:b w:val="false"/>
          <w:bCs w:val="false"/>
          <w:i w:val="false"/>
          <w:iCs w:val="false"/>
          <w:color w:val="1A1A2E"/>
          <w:sz w:val="22"/>
          <w:szCs w:val="22"/>
        </w:rPr>
        <w:t xml:space="preserve">Se tienen 2–3 páginas reales como portafolio, aunque no son del sector salud. Esto es un punto a trabajar en los próximos 30 días:</w:t>
      </w:r>
    </w:p>
    <w:p>
      <w:pPr>
        <w:pStyle w:val="ListParagraph"/>
        <w:numPr>
          <w:ilvl w:val="0"/>
          <w:numId w:val="2"/>
        </w:numPr>
        <w:spacing w:after="40" w:before="40"/>
      </w:pPr>
      <w:r>
        <w:rPr>
          <w:rFonts w:ascii="Arial" w:cs="Arial" w:eastAsia="Arial" w:hAnsi="Arial"/>
          <w:b w:val="false"/>
          <w:bCs w:val="false"/>
          <w:color w:val="1A1A2E"/>
          <w:sz w:val="22"/>
          <w:szCs w:val="22"/>
        </w:rPr>
        <w:t xml:space="preserve">Crear 1–2 páginas demo de consultorio médico/dental (ficticias o de conocidos) para usarlas en el pitch</w:t>
      </w:r>
    </w:p>
    <w:p>
      <w:pPr>
        <w:pStyle w:val="ListParagraph"/>
        <w:numPr>
          <w:ilvl w:val="0"/>
          <w:numId w:val="2"/>
        </w:numPr>
        <w:spacing w:after="40" w:before="40"/>
      </w:pPr>
      <w:r>
        <w:rPr>
          <w:rFonts w:ascii="Arial" w:cs="Arial" w:eastAsia="Arial" w:hAnsi="Arial"/>
          <w:b w:val="false"/>
          <w:bCs w:val="false"/>
          <w:color w:val="1A1A2E"/>
          <w:sz w:val="22"/>
          <w:szCs w:val="22"/>
        </w:rPr>
        <w:t xml:space="preserve">Usar la página web de Boreas como prueba de calidad de diseño</w:t>
      </w:r>
    </w:p>
    <w:p>
      <w:pPr>
        <w:pStyle w:val="ListParagraph"/>
        <w:numPr>
          <w:ilvl w:val="0"/>
          <w:numId w:val="2"/>
        </w:numPr>
        <w:spacing w:after="40" w:before="40"/>
      </w:pPr>
      <w:r>
        <w:rPr>
          <w:rFonts w:ascii="Arial" w:cs="Arial" w:eastAsia="Arial" w:hAnsi="Arial"/>
          <w:b w:val="false"/>
          <w:bCs w:val="false"/>
          <w:color w:val="1A1A2E"/>
          <w:sz w:val="22"/>
          <w:szCs w:val="22"/>
        </w:rPr>
        <w:t xml:space="preserve">En cada entrega al primer cliente: documentar el proceso con métricas antes/después</w:t>
      </w:r>
    </w:p>
    <w:p>
      <w:pPr>
        <w:pBdr>
          <w:left w:val="single" w:color="1F6B3B" w:sz="12" w:space="2"/>
        </w:pBdr>
        <w:shd w:fill="F0FFF4" w:val="clear"/>
        <w:spacing w:after="100" w:before="100"/>
        <w:ind w:left="200" w:right="200"/>
      </w:pPr>
      <w:r>
        <w:rPr>
          <w:rFonts w:ascii="Arial" w:cs="Arial" w:eastAsia="Arial" w:hAnsi="Arial"/>
          <w:color w:val="1F6B3B"/>
          <w:sz w:val="21"/>
          <w:szCs w:val="21"/>
        </w:rPr>
        <w:t xml:space="preserve">✅ Un prospecto del sector salud tendrá más confianza viendo una demo de un consultorio ficticio bien diseñado que viendo una web de otro sector. Crear 1 demo médica esta semana.</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7. KPIs Y MÉTRICAS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Métrica</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Definición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Meta inicial</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Frecuencia de revisión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Llamadas realizadas / día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Llamadas efectivas del closer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20–30 / día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Diaria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Tasa de conexión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de llamadas que contestan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~20–30%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Semanal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Tasa de interés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de contactos que quieren saber más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10–15%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Semanal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Cierre / anticipo cobrado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Ventas cerradas con pago inicial recibido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1–2 / semana (meta)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Semanal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Tiempo de entrega (días)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Desde anticipo hasta entrega de página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7–14 días hábiles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Por proyecto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MRR (ingresos recurrentes)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Total de mensualidades activas × $500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$5,000 a los 3 meses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Mensual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Upsell Relevo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Clientes activos usando relevo.chat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1 upsell / 3 ventas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Mensual</w:t>
            </w:r>
          </w:p>
        </w:tc>
      </w:tr>
    </w:tbl>
    <w:p>
      <w:pPr>
        <w:spacing w:after="60" w:before="60"/>
      </w:pPr>
      <w:r>
        <w:t xml:space="preserve"/>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7.1 Metas por fase</w:t>
      </w:r>
    </w:p>
    <w:p>
      <w:pPr>
        <w:pStyle w:val="Heading3"/>
        <w:spacing w:after="80" w:before="200"/>
      </w:pPr>
      <w:r>
        <w:rPr>
          <w:rFonts w:ascii="Arial" w:cs="Arial" w:eastAsia="Arial" w:hAnsi="Arial"/>
          <w:b/>
          <w:bCs/>
          <w:color w:val="1A3C5E"/>
          <w:sz w:val="24"/>
          <w:szCs w:val="24"/>
        </w:rPr>
        <w:t xml:space="preserve">Fase 1 — Validación (Semanas 1–4)</w:t>
      </w:r>
    </w:p>
    <w:p>
      <w:pPr>
        <w:pStyle w:val="ListParagraph"/>
        <w:numPr>
          <w:ilvl w:val="0"/>
          <w:numId w:val="2"/>
        </w:numPr>
        <w:spacing w:after="40" w:before="40"/>
      </w:pPr>
      <w:r>
        <w:rPr>
          <w:rFonts w:ascii="Arial" w:cs="Arial" w:eastAsia="Arial" w:hAnsi="Arial"/>
          <w:b w:val="false"/>
          <w:bCs w:val="false"/>
          <w:color w:val="1A1A2E"/>
          <w:sz w:val="22"/>
          <w:szCs w:val="22"/>
        </w:rPr>
        <w:t xml:space="preserve">Primer anticipo cobrado</w:t>
      </w:r>
    </w:p>
    <w:p>
      <w:pPr>
        <w:pStyle w:val="ListParagraph"/>
        <w:numPr>
          <w:ilvl w:val="0"/>
          <w:numId w:val="2"/>
        </w:numPr>
        <w:spacing w:after="40" w:before="40"/>
      </w:pPr>
      <w:r>
        <w:rPr>
          <w:rFonts w:ascii="Arial" w:cs="Arial" w:eastAsia="Arial" w:hAnsi="Arial"/>
          <w:b w:val="false"/>
          <w:bCs w:val="false"/>
          <w:color w:val="1A1A2E"/>
          <w:sz w:val="22"/>
          <w:szCs w:val="22"/>
        </w:rPr>
        <w:t xml:space="preserve">Validar precio con mínimo 3 respuestas del mercado (interesados, negativas, y el por qué)</w:t>
      </w:r>
    </w:p>
    <w:p>
      <w:pPr>
        <w:pStyle w:val="ListParagraph"/>
        <w:numPr>
          <w:ilvl w:val="0"/>
          <w:numId w:val="2"/>
        </w:numPr>
        <w:spacing w:after="40" w:before="40"/>
      </w:pPr>
      <w:r>
        <w:rPr>
          <w:rFonts w:ascii="Arial" w:cs="Arial" w:eastAsia="Arial" w:hAnsi="Arial"/>
          <w:b w:val="false"/>
          <w:bCs w:val="false"/>
          <w:color w:val="1A1A2E"/>
          <w:sz w:val="22"/>
          <w:szCs w:val="22"/>
        </w:rPr>
        <w:t xml:space="preserve">Script de cold call probado y ajustado con datos reales</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Fase 2 — Primeros clientes (Mes 2–3)</w:t>
      </w:r>
    </w:p>
    <w:p>
      <w:pPr>
        <w:pStyle w:val="ListParagraph"/>
        <w:numPr>
          <w:ilvl w:val="0"/>
          <w:numId w:val="2"/>
        </w:numPr>
        <w:spacing w:after="40" w:before="40"/>
      </w:pPr>
      <w:r>
        <w:rPr>
          <w:rFonts w:ascii="Arial" w:cs="Arial" w:eastAsia="Arial" w:hAnsi="Arial"/>
          <w:b w:val="false"/>
          <w:bCs w:val="false"/>
          <w:color w:val="1A1A2E"/>
          <w:sz w:val="22"/>
          <w:szCs w:val="22"/>
        </w:rPr>
        <w:t xml:space="preserve">3–5 clientes entregados y satisfechos</w:t>
      </w:r>
    </w:p>
    <w:p>
      <w:pPr>
        <w:pStyle w:val="ListParagraph"/>
        <w:numPr>
          <w:ilvl w:val="0"/>
          <w:numId w:val="2"/>
        </w:numPr>
        <w:spacing w:after="40" w:before="40"/>
      </w:pPr>
      <w:r>
        <w:rPr>
          <w:rFonts w:ascii="Arial" w:cs="Arial" w:eastAsia="Arial" w:hAnsi="Arial"/>
          <w:b w:val="false"/>
          <w:bCs w:val="false"/>
          <w:color w:val="1A1A2E"/>
          <w:sz w:val="22"/>
          <w:szCs w:val="22"/>
        </w:rPr>
        <w:t xml:space="preserve">Al menos 1 caso de éxito documentado del sector salud</w:t>
      </w:r>
    </w:p>
    <w:p>
      <w:pPr>
        <w:pStyle w:val="ListParagraph"/>
        <w:numPr>
          <w:ilvl w:val="0"/>
          <w:numId w:val="2"/>
        </w:numPr>
        <w:spacing w:after="40" w:before="40"/>
      </w:pPr>
      <w:r>
        <w:rPr>
          <w:rFonts w:ascii="Arial" w:cs="Arial" w:eastAsia="Arial" w:hAnsi="Arial"/>
          <w:b w:val="false"/>
          <w:bCs w:val="false"/>
          <w:color w:val="1A1A2E"/>
          <w:sz w:val="22"/>
          <w:szCs w:val="22"/>
        </w:rPr>
        <w:t xml:space="preserve">MRR de $1,500–$2,500 en mensualidades activas</w:t>
      </w:r>
    </w:p>
    <w:p>
      <w:pPr>
        <w:pStyle w:val="ListParagraph"/>
        <w:numPr>
          <w:ilvl w:val="0"/>
          <w:numId w:val="2"/>
        </w:numPr>
        <w:spacing w:after="40" w:before="40"/>
      </w:pPr>
      <w:r>
        <w:rPr>
          <w:rFonts w:ascii="Arial" w:cs="Arial" w:eastAsia="Arial" w:hAnsi="Arial"/>
          <w:b w:val="false"/>
          <w:bCs w:val="false"/>
          <w:color w:val="1A1A2E"/>
          <w:sz w:val="22"/>
          <w:szCs w:val="22"/>
        </w:rPr>
        <w:t xml:space="preserve">1 upsell de Relevo activo</w:t>
      </w:r>
    </w:p>
    <w:p>
      <w:pPr>
        <w:spacing w:after="60" w:before="60"/>
      </w:pPr>
      <w:r>
        <w:t xml:space="preserve"/>
      </w:r>
    </w:p>
    <w:p>
      <w:pPr>
        <w:pStyle w:val="Heading3"/>
        <w:spacing w:after="80" w:before="200"/>
      </w:pPr>
      <w:r>
        <w:rPr>
          <w:rFonts w:ascii="Arial" w:cs="Arial" w:eastAsia="Arial" w:hAnsi="Arial"/>
          <w:b/>
          <w:bCs/>
          <w:color w:val="1A3C5E"/>
          <w:sz w:val="24"/>
          <w:szCs w:val="24"/>
        </w:rPr>
        <w:t xml:space="preserve">Fase 3 — Escala (Mes 4–6)</w:t>
      </w:r>
    </w:p>
    <w:p>
      <w:pPr>
        <w:pStyle w:val="ListParagraph"/>
        <w:numPr>
          <w:ilvl w:val="0"/>
          <w:numId w:val="2"/>
        </w:numPr>
        <w:spacing w:after="40" w:before="40"/>
      </w:pPr>
      <w:r>
        <w:rPr>
          <w:rFonts w:ascii="Arial" w:cs="Arial" w:eastAsia="Arial" w:hAnsi="Arial"/>
          <w:b w:val="false"/>
          <w:bCs w:val="false"/>
          <w:color w:val="1A1A2E"/>
          <w:sz w:val="22"/>
          <w:szCs w:val="22"/>
        </w:rPr>
        <w:t xml:space="preserve">10+ clientes entregados</w:t>
      </w:r>
    </w:p>
    <w:p>
      <w:pPr>
        <w:pStyle w:val="ListParagraph"/>
        <w:numPr>
          <w:ilvl w:val="0"/>
          <w:numId w:val="2"/>
        </w:numPr>
        <w:spacing w:after="40" w:before="40"/>
      </w:pPr>
      <w:r>
        <w:rPr>
          <w:rFonts w:ascii="Arial" w:cs="Arial" w:eastAsia="Arial" w:hAnsi="Arial"/>
          <w:b w:val="false"/>
          <w:bCs w:val="false"/>
          <w:color w:val="1A1A2E"/>
          <w:sz w:val="22"/>
          <w:szCs w:val="22"/>
        </w:rPr>
        <w:t xml:space="preserve">Proceso de onboarding estandarizado (checklist)</w:t>
      </w:r>
    </w:p>
    <w:p>
      <w:pPr>
        <w:pStyle w:val="ListParagraph"/>
        <w:numPr>
          <w:ilvl w:val="0"/>
          <w:numId w:val="2"/>
        </w:numPr>
        <w:spacing w:after="40" w:before="40"/>
      </w:pPr>
      <w:r>
        <w:rPr>
          <w:rFonts w:ascii="Arial" w:cs="Arial" w:eastAsia="Arial" w:hAnsi="Arial"/>
          <w:b w:val="false"/>
          <w:bCs w:val="false"/>
          <w:color w:val="1A1A2E"/>
          <w:sz w:val="22"/>
          <w:szCs w:val="22"/>
        </w:rPr>
        <w:t xml:space="preserve">MRR $5,000+</w:t>
      </w:r>
    </w:p>
    <w:p>
      <w:pPr>
        <w:pStyle w:val="ListParagraph"/>
        <w:numPr>
          <w:ilvl w:val="0"/>
          <w:numId w:val="2"/>
        </w:numPr>
        <w:spacing w:after="40" w:before="40"/>
      </w:pPr>
      <w:r>
        <w:rPr>
          <w:rFonts w:ascii="Arial" w:cs="Arial" w:eastAsia="Arial" w:hAnsi="Arial"/>
          <w:b w:val="false"/>
          <w:bCs w:val="false"/>
          <w:color w:val="1A1A2E"/>
          <w:sz w:val="22"/>
          <w:szCs w:val="22"/>
        </w:rPr>
        <w:t xml:space="preserve">Evaluación: ¿contratar un closer adicional o un tercer developer?</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8. PUNTOS CIEGOS Y RIESGOS</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8.1 Riesgos identificados</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Sin casos de éxito del sector salud, el pitch depende 100% del carisma del closer y de la calidad de Boreas.com. Resolver con demo ficticia de consultorio.</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El proceso de handoff (closer → developer) no está definido. Un cliente mal onboardeado puede convertirse en una reseña negativa antes de tener 5 reseñas positivas.</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No hay proceso definido de qué pasa si el cliente del modelo mensual deja de pagar. Definir política antes del primer cliente mensual.</w:t>
      </w:r>
    </w:p>
    <w:p>
      <w:pPr>
        <w:pBdr>
          <w:left w:val="single" w:color="8B1A1A" w:sz="12" w:space="2"/>
        </w:pBdr>
        <w:shd w:fill="FFF3F3" w:val="clear"/>
        <w:spacing w:after="100" w:before="100"/>
        <w:ind w:left="200" w:right="200"/>
      </w:pPr>
      <w:r>
        <w:rPr>
          <w:rFonts w:ascii="Arial" w:cs="Arial" w:eastAsia="Arial" w:hAnsi="Arial"/>
          <w:color w:val="8B1A1A"/>
          <w:sz w:val="21"/>
          <w:szCs w:val="21"/>
        </w:rPr>
        <w:t xml:space="preserve">⚠ Depender de una sola persona (el closer) para todos los ingresos es el cuello de botella más crítico del negocio en esta etapa.</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8.2 Oportunidades no explotadas</w:t>
      </w:r>
    </w:p>
    <w:p>
      <w:pPr>
        <w:pBdr>
          <w:left w:val="single" w:color="1F6B3B" w:sz="12" w:space="2"/>
        </w:pBdr>
        <w:shd w:fill="F0FFF4" w:val="clear"/>
        <w:spacing w:after="100" w:before="100"/>
        <w:ind w:left="200" w:right="200"/>
      </w:pPr>
      <w:r>
        <w:rPr>
          <w:rFonts w:ascii="Arial" w:cs="Arial" w:eastAsia="Arial" w:hAnsi="Arial"/>
          <w:color w:val="1F6B3B"/>
          <w:sz w:val="21"/>
          <w:szCs w:val="21"/>
        </w:rPr>
        <w:t xml:space="preserve">✅ Los clientes del sector salud son muy referentes entre sí. Un dentista satisfecho puede recomendarte con 3 colegas en el mismo edificio. Diseñar un programa de referidos desde el inicio.</w:t>
      </w:r>
    </w:p>
    <w:p>
      <w:pPr>
        <w:pBdr>
          <w:left w:val="single" w:color="1F6B3B" w:sz="12" w:space="2"/>
        </w:pBdr>
        <w:shd w:fill="F0FFF4" w:val="clear"/>
        <w:spacing w:after="100" w:before="100"/>
        <w:ind w:left="200" w:right="200"/>
      </w:pPr>
      <w:r>
        <w:rPr>
          <w:rFonts w:ascii="Arial" w:cs="Arial" w:eastAsia="Arial" w:hAnsi="Arial"/>
          <w:color w:val="1F6B3B"/>
          <w:sz w:val="21"/>
          <w:szCs w:val="21"/>
        </w:rPr>
        <w:t xml:space="preserve">✅ El modelo mensual genera MRR predecible que financia la operación sin depender de nuevas ventas. Priorizar cerrar clientes en este modelo.</w:t>
      </w:r>
    </w:p>
    <w:p>
      <w:pPr>
        <w:pBdr>
          <w:left w:val="single" w:color="B05A00" w:sz="12" w:space="2"/>
        </w:pBdr>
        <w:shd w:fill="FFF8E1" w:val="clear"/>
        <w:spacing w:after="100" w:before="100"/>
        <w:ind w:left="200" w:right="200"/>
      </w:pPr>
      <w:r>
        <w:rPr>
          <w:rFonts w:ascii="Arial" w:cs="Arial" w:eastAsia="Arial" w:hAnsi="Arial"/>
          <w:color w:val="B05A00"/>
          <w:sz w:val="21"/>
          <w:szCs w:val="21"/>
        </w:rPr>
        <w:t xml:space="preserve">💡 Relevo no está siendo presentado como parte del ecosistema Boreas desde el inicio del pitch, sino solo al final. Considerar mencionarlo brevemente en la llamada inicial para plantar la semilla.</w:t>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9. PRÓXIMOS PASOS — PLAN DE ACCIÓN</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Esta semana (Prioridad 🔴)</w:t>
      </w:r>
    </w:p>
    <w:p>
      <w:pPr>
        <w:pStyle w:val="ListParagraph"/>
        <w:numPr>
          <w:ilvl w:val="0"/>
          <w:numId w:val="3"/>
        </w:numPr>
        <w:spacing w:after="40" w:before="40"/>
      </w:pPr>
      <w:r>
        <w:rPr>
          <w:rFonts w:ascii="Arial" w:cs="Arial" w:eastAsia="Arial" w:hAnsi="Arial"/>
          <w:color w:val="1A1A2E"/>
          <w:sz w:val="22"/>
          <w:szCs w:val="22"/>
        </w:rPr>
        <w:t xml:space="preserve">Crear 1 demo de página de consultorio médico/dental para usar en el pitch</w:t>
      </w:r>
    </w:p>
    <w:p>
      <w:pPr>
        <w:pStyle w:val="ListParagraph"/>
        <w:numPr>
          <w:ilvl w:val="0"/>
          <w:numId w:val="3"/>
        </w:numPr>
        <w:spacing w:after="40" w:before="40"/>
      </w:pPr>
      <w:r>
        <w:rPr>
          <w:rFonts w:ascii="Arial" w:cs="Arial" w:eastAsia="Arial" w:hAnsi="Arial"/>
          <w:color w:val="1A1A2E"/>
          <w:sz w:val="22"/>
          <w:szCs w:val="22"/>
        </w:rPr>
        <w:t xml:space="preserve">Desarrollar el script de cold call completo (documento separado)</w:t>
      </w:r>
    </w:p>
    <w:p>
      <w:pPr>
        <w:pStyle w:val="ListParagraph"/>
        <w:numPr>
          <w:ilvl w:val="0"/>
          <w:numId w:val="3"/>
        </w:numPr>
        <w:spacing w:after="40" w:before="40"/>
      </w:pPr>
      <w:r>
        <w:rPr>
          <w:rFonts w:ascii="Arial" w:cs="Arial" w:eastAsia="Arial" w:hAnsi="Arial"/>
          <w:color w:val="1A1A2E"/>
          <w:sz w:val="22"/>
          <w:szCs w:val="22"/>
        </w:rPr>
        <w:t xml:space="preserve">Ampliar Google Sheets a 100 leads calificados sin web (filtros Apify)</w:t>
      </w:r>
    </w:p>
    <w:p>
      <w:pPr>
        <w:pStyle w:val="ListParagraph"/>
        <w:numPr>
          <w:ilvl w:val="0"/>
          <w:numId w:val="3"/>
        </w:numPr>
        <w:spacing w:after="40" w:before="40"/>
      </w:pPr>
      <w:r>
        <w:rPr>
          <w:rFonts w:ascii="Arial" w:cs="Arial" w:eastAsia="Arial" w:hAnsi="Arial"/>
          <w:color w:val="1A1A2E"/>
          <w:sz w:val="22"/>
          <w:szCs w:val="22"/>
        </w:rPr>
        <w:t xml:space="preserve">Definir el proceso de handoff closer → developer por escrito</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Próximas 2–4 semanas (Prioridad 🟡)</w:t>
      </w:r>
    </w:p>
    <w:p>
      <w:pPr>
        <w:pStyle w:val="ListParagraph"/>
        <w:numPr>
          <w:ilvl w:val="0"/>
          <w:numId w:val="3"/>
        </w:numPr>
        <w:spacing w:after="40" w:before="40"/>
      </w:pPr>
      <w:r>
        <w:rPr>
          <w:rFonts w:ascii="Arial" w:cs="Arial" w:eastAsia="Arial" w:hAnsi="Arial"/>
          <w:color w:val="1A1A2E"/>
          <w:sz w:val="22"/>
          <w:szCs w:val="22"/>
        </w:rPr>
        <w:t xml:space="preserve">Comenzar llamadas: mínimo 20 llamadas/día hasta conseguir el primer anticipo</w:t>
      </w:r>
    </w:p>
    <w:p>
      <w:pPr>
        <w:pStyle w:val="ListParagraph"/>
        <w:numPr>
          <w:ilvl w:val="0"/>
          <w:numId w:val="3"/>
        </w:numPr>
        <w:spacing w:after="40" w:before="40"/>
      </w:pPr>
      <w:r>
        <w:rPr>
          <w:rFonts w:ascii="Arial" w:cs="Arial" w:eastAsia="Arial" w:hAnsi="Arial"/>
          <w:color w:val="1A1A2E"/>
          <w:sz w:val="22"/>
          <w:szCs w:val="22"/>
        </w:rPr>
        <w:t xml:space="preserve">Documentar cada objeción nueva con su respuesta para enriquecer el script</w:t>
      </w:r>
    </w:p>
    <w:p>
      <w:pPr>
        <w:pStyle w:val="ListParagraph"/>
        <w:numPr>
          <w:ilvl w:val="0"/>
          <w:numId w:val="3"/>
        </w:numPr>
        <w:spacing w:after="40" w:before="40"/>
      </w:pPr>
      <w:r>
        <w:rPr>
          <w:rFonts w:ascii="Arial" w:cs="Arial" w:eastAsia="Arial" w:hAnsi="Arial"/>
          <w:color w:val="1A1A2E"/>
          <w:sz w:val="22"/>
          <w:szCs w:val="22"/>
        </w:rPr>
        <w:t xml:space="preserve">Cobrar primer anticipo y entregar primera página del sector salud</w:t>
      </w:r>
    </w:p>
    <w:p>
      <w:pPr>
        <w:pStyle w:val="ListParagraph"/>
        <w:numPr>
          <w:ilvl w:val="0"/>
          <w:numId w:val="3"/>
        </w:numPr>
        <w:spacing w:after="40" w:before="40"/>
      </w:pPr>
      <w:r>
        <w:rPr>
          <w:rFonts w:ascii="Arial" w:cs="Arial" w:eastAsia="Arial" w:hAnsi="Arial"/>
          <w:color w:val="1A1A2E"/>
          <w:sz w:val="22"/>
          <w:szCs w:val="22"/>
        </w:rPr>
        <w:t xml:space="preserve">Definir política de pagos incompletos para modelo mensual</w:t>
      </w:r>
    </w:p>
    <w:p>
      <w:pPr>
        <w:spacing w:after="60" w:before="60"/>
      </w:pPr>
      <w:r>
        <w:t xml:space="preserve"/>
      </w:r>
    </w:p>
    <w:p>
      <w:pPr>
        <w:pStyle w:val="Heading2"/>
        <w:pBdr>
          <w:bottom w:val="single" w:color="1A3C5E" w:sz="4" w:space="1"/>
        </w:pBdr>
        <w:spacing w:after="100" w:before="280"/>
      </w:pPr>
      <w:r>
        <w:rPr>
          <w:rFonts w:ascii="Arial" w:cs="Arial" w:eastAsia="Arial" w:hAnsi="Arial"/>
          <w:b/>
          <w:bCs/>
          <w:color w:val="1A3C5E"/>
          <w:sz w:val="28"/>
          <w:szCs w:val="28"/>
        </w:rPr>
        <w:t xml:space="preserve">Próximo mes (Prioridad 🟢)</w:t>
      </w:r>
    </w:p>
    <w:p>
      <w:pPr>
        <w:pStyle w:val="ListParagraph"/>
        <w:numPr>
          <w:ilvl w:val="0"/>
          <w:numId w:val="3"/>
        </w:numPr>
        <w:spacing w:after="40" w:before="40"/>
      </w:pPr>
      <w:r>
        <w:rPr>
          <w:rFonts w:ascii="Arial" w:cs="Arial" w:eastAsia="Arial" w:hAnsi="Arial"/>
          <w:color w:val="1A1A2E"/>
          <w:sz w:val="22"/>
          <w:szCs w:val="22"/>
        </w:rPr>
        <w:t xml:space="preserve">Documentar caso de éxito con datos reales (antes/después del cliente)</w:t>
      </w:r>
    </w:p>
    <w:p>
      <w:pPr>
        <w:pStyle w:val="ListParagraph"/>
        <w:numPr>
          <w:ilvl w:val="0"/>
          <w:numId w:val="3"/>
        </w:numPr>
        <w:spacing w:after="40" w:before="40"/>
      </w:pPr>
      <w:r>
        <w:rPr>
          <w:rFonts w:ascii="Arial" w:cs="Arial" w:eastAsia="Arial" w:hAnsi="Arial"/>
          <w:color w:val="1A1A2E"/>
          <w:sz w:val="22"/>
          <w:szCs w:val="22"/>
        </w:rPr>
        <w:t xml:space="preserve">Evaluar migración de Google Sheets a CRM básico</w:t>
      </w:r>
    </w:p>
    <w:p>
      <w:pPr>
        <w:pStyle w:val="ListParagraph"/>
        <w:numPr>
          <w:ilvl w:val="0"/>
          <w:numId w:val="3"/>
        </w:numPr>
        <w:spacing w:after="40" w:before="40"/>
      </w:pPr>
      <w:r>
        <w:rPr>
          <w:rFonts w:ascii="Arial" w:cs="Arial" w:eastAsia="Arial" w:hAnsi="Arial"/>
          <w:color w:val="1A1A2E"/>
          <w:sz w:val="22"/>
          <w:szCs w:val="22"/>
        </w:rPr>
        <w:t xml:space="preserve">Diseñar programa de referidos para clientes satisfechos</w:t>
      </w:r>
    </w:p>
    <w:p>
      <w:pPr>
        <w:pStyle w:val="ListParagraph"/>
        <w:numPr>
          <w:ilvl w:val="0"/>
          <w:numId w:val="3"/>
        </w:numPr>
        <w:spacing w:after="40" w:before="40"/>
      </w:pPr>
      <w:r>
        <w:rPr>
          <w:rFonts w:ascii="Arial" w:cs="Arial" w:eastAsia="Arial" w:hAnsi="Arial"/>
          <w:color w:val="1A1A2E"/>
          <w:sz w:val="22"/>
          <w:szCs w:val="22"/>
        </w:rPr>
        <w:t xml:space="preserve">Primera presentación de Relevo a cliente entregado</w:t>
      </w:r>
    </w:p>
    <w:p>
      <w:pPr>
        <w:spacing w:after="60" w:before="60"/>
      </w:pPr>
      <w:r>
        <w:t xml:space="preserve"/>
      </w:r>
    </w:p>
    <w:p>
      <w:r>
        <w:br/>
      </w:r>
    </w:p>
    <w:p>
      <w:pPr>
        <w:pStyle w:val="Heading1"/>
        <w:pBdr>
          <w:bottom w:val="single" w:color="D6E4F0" w:sz="6" w:space="1"/>
        </w:pBdr>
        <w:shd w:fill="1A3C5E" w:val="clear"/>
        <w:spacing w:after="160" w:before="360"/>
        <w:ind w:left="200" w:right="200"/>
      </w:pPr>
      <w:r>
        <w:rPr>
          <w:rFonts w:ascii="Arial" w:cs="Arial" w:eastAsia="Arial" w:hAnsi="Arial"/>
          <w:b/>
          <w:bCs/>
          <w:color w:val="FFFFFF"/>
          <w:sz w:val="36"/>
          <w:szCs w:val="36"/>
        </w:rPr>
        <w:t xml:space="preserve">10. NOTAS Y ACTUALIZACIONES</w:t>
      </w:r>
    </w:p>
    <w:p>
      <w:pPr>
        <w:spacing w:after="60" w:before="60"/>
      </w:pPr>
      <w:r>
        <w:t xml:space="preserve"/>
      </w:r>
    </w:p>
    <w:p>
      <w:pPr>
        <w:spacing w:after="60" w:before="60"/>
      </w:pPr>
      <w:r>
        <w:rPr>
          <w:rFonts w:ascii="Arial" w:cs="Arial" w:eastAsia="Arial" w:hAnsi="Arial"/>
          <w:b w:val="false"/>
          <w:bCs w:val="false"/>
          <w:i/>
          <w:iCs/>
          <w:color w:val="888888"/>
          <w:sz w:val="22"/>
          <w:szCs w:val="22"/>
        </w:rPr>
        <w:t xml:space="preserve">Este documento es un organismo vivo. Cada iteración del negocio debe reflejarse aquí.</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Fecha</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Versión</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Cambios realizados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Junio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Documento inicial — contexto completo del negocio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spacing w:after="0" w:before="120"/>
      <w:jc w:val="right"/>
    </w:pPr>
    <w:r>
      <w:rPr>
        <w:rFonts w:ascii="Arial" w:cs="Arial" w:eastAsia="Arial" w:hAnsi="Arial"/>
        <w:color w:val="888888"/>
        <w:sz w:val="18"/>
        <w:szCs w:val="18"/>
      </w:rPr>
      <w:t xml:space="preserve">Página </w:t>
    </w:r>
    <w:r>
      <w:rPr>
        <w:rFonts w:ascii="Arial" w:cs="Arial" w:eastAsia="Arial" w:hAnsi="Arial"/>
        <w:color w:val="888888"/>
        <w:sz w:val="18"/>
        <w:szCs w:val="18"/>
      </w:rPr>
      <w:t xml:space="preserve">| Pag.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after="120" w:before="0"/>
    </w:pPr>
    <w:r>
      <w:rPr>
        <w:rFonts w:ascii="Arial" w:cs="Arial" w:eastAsia="Arial" w:hAnsi="Arial"/>
        <w:b/>
        <w:bCs/>
        <w:color w:val="1A3C5E"/>
        <w:sz w:val="18"/>
        <w:szCs w:val="18"/>
      </w:rPr>
      <w:t xml:space="preserve">BOREAS  |  Documento Maestro de Negocio</w:t>
    </w:r>
    <w:r>
      <w:rPr>
        <w:rFonts w:ascii="Arial" w:cs="Arial" w:eastAsia="Arial" w:hAnsi="Arial"/>
        <w:color w:val="888888"/>
        <w:sz w:val="18"/>
        <w:szCs w:val="18"/>
      </w:rPr>
      <w:t xml:space="preserv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2026-06-26T02:56:27.295Z</dcterms:created>
  <dcterms:modified xsi:type="dcterms:W3CDTF">2026-06-26T02:56:27.295Z</dcterms:modified>
</cp:coreProperties>
</file>

<file path=docProps/custom.xml><?xml version="1.0" encoding="utf-8"?>
<Properties xmlns="http://schemas.openxmlformats.org/officeDocument/2006/custom-properties" xmlns:vt="http://schemas.openxmlformats.org/officeDocument/2006/docPropsVTypes"/>
</file>