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E629" w14:textId="4BF5DB5F" w:rsidR="005D3BB7" w:rsidRPr="005D3BB7" w:rsidRDefault="005D3BB7" w:rsidP="005D3BB7">
      <w:pPr>
        <w:pStyle w:val="Default"/>
        <w:spacing w:line="360" w:lineRule="auto"/>
        <w:jc w:val="center"/>
        <w:rPr>
          <w:sz w:val="28"/>
          <w:szCs w:val="28"/>
        </w:rPr>
      </w:pPr>
      <w:r w:rsidRPr="005D3BB7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4399832" w14:textId="31EDA175" w:rsidR="005D3BB7" w:rsidRPr="005D3BB7" w:rsidRDefault="005D3BB7" w:rsidP="005D3BB7">
      <w:pPr>
        <w:pStyle w:val="Default"/>
        <w:spacing w:line="360" w:lineRule="auto"/>
        <w:jc w:val="center"/>
        <w:rPr>
          <w:sz w:val="28"/>
          <w:szCs w:val="28"/>
        </w:rPr>
      </w:pPr>
      <w:r w:rsidRPr="005D3BB7">
        <w:rPr>
          <w:sz w:val="28"/>
          <w:szCs w:val="28"/>
        </w:rPr>
        <w:t>ВЫСШЕГО ПРОФЕССИОНАЛЬНОГО ОБРАЗОВАНИЯ</w:t>
      </w:r>
    </w:p>
    <w:p w14:paraId="4090A62F" w14:textId="0457C619" w:rsidR="005D3BB7" w:rsidRPr="005D3BB7" w:rsidRDefault="005D3BB7" w:rsidP="005D3BB7">
      <w:pPr>
        <w:pStyle w:val="Default"/>
        <w:spacing w:line="360" w:lineRule="auto"/>
        <w:jc w:val="center"/>
        <w:rPr>
          <w:sz w:val="28"/>
          <w:szCs w:val="28"/>
        </w:rPr>
      </w:pPr>
      <w:r w:rsidRPr="005D3BB7">
        <w:rPr>
          <w:sz w:val="28"/>
          <w:szCs w:val="28"/>
        </w:rPr>
        <w:t>«НАЦИОНАЛЬНЫЙ ИССЛЕДОВАТЕЛЬСКИЙ УНИВЕРСИТЕТ</w:t>
      </w:r>
    </w:p>
    <w:p w14:paraId="084421C2" w14:textId="36575039" w:rsidR="005D3BB7" w:rsidRPr="005D3BB7" w:rsidRDefault="005D3BB7" w:rsidP="005D3BB7">
      <w:pPr>
        <w:pStyle w:val="Default"/>
        <w:spacing w:line="360" w:lineRule="auto"/>
        <w:jc w:val="center"/>
        <w:rPr>
          <w:sz w:val="28"/>
          <w:szCs w:val="28"/>
        </w:rPr>
      </w:pPr>
      <w:r w:rsidRPr="005D3BB7">
        <w:rPr>
          <w:sz w:val="28"/>
          <w:szCs w:val="28"/>
        </w:rPr>
        <w:t>«ВЫСШАЯ ШКОЛА ЭКОНОМИКИ»</w:t>
      </w:r>
    </w:p>
    <w:p w14:paraId="683662DB" w14:textId="77777777" w:rsidR="00FE5877" w:rsidRPr="00FE5877" w:rsidRDefault="005D3BB7" w:rsidP="00FE5877">
      <w:pPr>
        <w:ind w:firstLine="0"/>
        <w:jc w:val="center"/>
        <w:rPr>
          <w:szCs w:val="28"/>
        </w:rPr>
      </w:pPr>
      <w:r w:rsidRPr="005D3BB7">
        <w:rPr>
          <w:szCs w:val="28"/>
        </w:rPr>
        <w:t xml:space="preserve">Факультет </w:t>
      </w:r>
      <w:r w:rsidR="00FE5877" w:rsidRPr="00FE5877">
        <w:rPr>
          <w:szCs w:val="28"/>
        </w:rPr>
        <w:t xml:space="preserve">Санкт-Петербургская школа физико-математических и компьютерных наук Национального исследовательского университета </w:t>
      </w:r>
    </w:p>
    <w:p w14:paraId="5B751610" w14:textId="5BBFED98" w:rsidR="005D3BB7" w:rsidRPr="005D3BB7" w:rsidRDefault="00FE5877" w:rsidP="005D3BB7">
      <w:pPr>
        <w:ind w:firstLine="0"/>
        <w:jc w:val="center"/>
        <w:rPr>
          <w:szCs w:val="28"/>
        </w:rPr>
      </w:pPr>
      <w:r w:rsidRPr="00FE5877">
        <w:rPr>
          <w:szCs w:val="28"/>
        </w:rPr>
        <w:t>«Высшая школа экономики»</w:t>
      </w:r>
    </w:p>
    <w:p w14:paraId="78DE73A3" w14:textId="50ACC641" w:rsidR="005D3BB7" w:rsidRPr="005D3BB7" w:rsidRDefault="005D3BB7" w:rsidP="005D3BB7">
      <w:pPr>
        <w:pStyle w:val="Default"/>
        <w:spacing w:line="360" w:lineRule="auto"/>
        <w:jc w:val="center"/>
        <w:rPr>
          <w:sz w:val="28"/>
          <w:szCs w:val="28"/>
        </w:rPr>
      </w:pPr>
    </w:p>
    <w:p w14:paraId="0F3E8FDF" w14:textId="77777777" w:rsidR="005D3BB7" w:rsidRPr="005D3BB7" w:rsidRDefault="005D3BB7" w:rsidP="005D3BB7">
      <w:pPr>
        <w:pStyle w:val="Default"/>
        <w:spacing w:line="360" w:lineRule="auto"/>
        <w:jc w:val="center"/>
        <w:rPr>
          <w:sz w:val="28"/>
          <w:szCs w:val="28"/>
        </w:rPr>
      </w:pPr>
    </w:p>
    <w:p w14:paraId="70356D13" w14:textId="77777777" w:rsidR="00C13896" w:rsidRPr="00C13896" w:rsidRDefault="00C13896" w:rsidP="005D3BB7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C13896">
        <w:rPr>
          <w:b/>
          <w:bCs/>
          <w:sz w:val="32"/>
          <w:szCs w:val="32"/>
        </w:rPr>
        <w:t>Применение методов машинного обучения для прогнозирования геохимических характеристик озёр Арктического региона</w:t>
      </w:r>
    </w:p>
    <w:p w14:paraId="4AEDD5E8" w14:textId="5C56277A" w:rsidR="00C13896" w:rsidRDefault="00C13896" w:rsidP="005D3BB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14:paraId="47380858" w14:textId="12E73520" w:rsidR="005D3BB7" w:rsidRPr="005D3BB7" w:rsidRDefault="005D3BB7" w:rsidP="005D3BB7">
      <w:pPr>
        <w:pStyle w:val="Default"/>
        <w:spacing w:line="360" w:lineRule="auto"/>
        <w:jc w:val="center"/>
        <w:rPr>
          <w:sz w:val="28"/>
          <w:szCs w:val="28"/>
        </w:rPr>
      </w:pPr>
      <w:r w:rsidRPr="005D3BB7">
        <w:rPr>
          <w:sz w:val="28"/>
          <w:szCs w:val="28"/>
        </w:rPr>
        <w:t>по направлению подготовки 01.04.02 Прикладная математика и информатика</w:t>
      </w:r>
    </w:p>
    <w:p w14:paraId="0B72BD56" w14:textId="77777777" w:rsidR="00FE5877" w:rsidRDefault="005D3BB7" w:rsidP="005D3BB7">
      <w:pPr>
        <w:ind w:firstLine="0"/>
        <w:jc w:val="center"/>
        <w:rPr>
          <w:szCs w:val="28"/>
        </w:rPr>
      </w:pPr>
      <w:r w:rsidRPr="005D3BB7">
        <w:rPr>
          <w:szCs w:val="28"/>
        </w:rPr>
        <w:t xml:space="preserve">образовательная программа «Анализ больших данных в бизнесе, </w:t>
      </w:r>
    </w:p>
    <w:p w14:paraId="5D38E136" w14:textId="0103D799" w:rsidR="005D3BB7" w:rsidRPr="005D3BB7" w:rsidRDefault="005D3BB7" w:rsidP="005D3BB7">
      <w:pPr>
        <w:ind w:firstLine="0"/>
        <w:jc w:val="center"/>
        <w:rPr>
          <w:szCs w:val="28"/>
        </w:rPr>
      </w:pPr>
      <w:r w:rsidRPr="005D3BB7">
        <w:rPr>
          <w:szCs w:val="28"/>
        </w:rPr>
        <w:t>экономике и обществе»</w:t>
      </w:r>
    </w:p>
    <w:p w14:paraId="7D3DF164" w14:textId="4C365CF8" w:rsidR="005D3BB7" w:rsidRDefault="005D3BB7" w:rsidP="005D3BB7">
      <w:pPr>
        <w:ind w:firstLine="0"/>
        <w:jc w:val="center"/>
        <w:rPr>
          <w:szCs w:val="28"/>
        </w:rPr>
      </w:pPr>
    </w:p>
    <w:p w14:paraId="5C9977E0" w14:textId="77777777" w:rsidR="005D3BB7" w:rsidRPr="005D3BB7" w:rsidRDefault="005D3BB7" w:rsidP="005D3BB7">
      <w:pPr>
        <w:ind w:firstLine="0"/>
        <w:jc w:val="center"/>
        <w:rPr>
          <w:szCs w:val="28"/>
        </w:rPr>
      </w:pPr>
    </w:p>
    <w:p w14:paraId="50803839" w14:textId="057752B2" w:rsidR="005D3BB7" w:rsidRDefault="005D3BB7" w:rsidP="005D3BB7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Выполнила:</w:t>
      </w:r>
    </w:p>
    <w:p w14:paraId="4DAC2A4A" w14:textId="7FD1D9AE" w:rsidR="005D3BB7" w:rsidRDefault="005D3BB7" w:rsidP="005D3BB7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Санжапова Ляйсан Маратовна</w:t>
      </w:r>
    </w:p>
    <w:p w14:paraId="3098D8FB" w14:textId="0568F7F2" w:rsidR="005D3BB7" w:rsidRPr="005D3BB7" w:rsidRDefault="005D3BB7" w:rsidP="005D3BB7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студентка группы МБД-181</w:t>
      </w:r>
    </w:p>
    <w:p w14:paraId="06681806" w14:textId="77777777" w:rsidR="005D3BB7" w:rsidRPr="005D3BB7" w:rsidRDefault="005D3BB7" w:rsidP="005D3BB7">
      <w:pPr>
        <w:ind w:firstLine="0"/>
        <w:jc w:val="right"/>
        <w:rPr>
          <w:szCs w:val="28"/>
        </w:rPr>
      </w:pPr>
    </w:p>
    <w:p w14:paraId="45F3A547" w14:textId="488DC9E7" w:rsidR="005D3BB7" w:rsidRPr="005D3BB7" w:rsidRDefault="005D3BB7" w:rsidP="005D3BB7">
      <w:pPr>
        <w:ind w:firstLine="0"/>
        <w:jc w:val="right"/>
        <w:rPr>
          <w:szCs w:val="28"/>
        </w:rPr>
      </w:pPr>
      <w:r w:rsidRPr="005D3BB7">
        <w:rPr>
          <w:szCs w:val="28"/>
        </w:rPr>
        <w:t>Научный руководитель</w:t>
      </w:r>
      <w:r>
        <w:rPr>
          <w:szCs w:val="28"/>
        </w:rPr>
        <w:t>:</w:t>
      </w:r>
    </w:p>
    <w:p w14:paraId="0614F18C" w14:textId="77777777" w:rsidR="005D3BB7" w:rsidRDefault="005D3BB7" w:rsidP="005D3BB7">
      <w:pPr>
        <w:ind w:firstLine="0"/>
        <w:jc w:val="right"/>
        <w:rPr>
          <w:szCs w:val="28"/>
        </w:rPr>
      </w:pPr>
      <w:r>
        <w:rPr>
          <w:szCs w:val="28"/>
        </w:rPr>
        <w:t xml:space="preserve">преподаватель департамента прикладной </w:t>
      </w:r>
    </w:p>
    <w:p w14:paraId="63282AAC" w14:textId="017F844E" w:rsidR="005D3BB7" w:rsidRDefault="005D3BB7" w:rsidP="005D3BB7">
      <w:pPr>
        <w:ind w:firstLine="0"/>
        <w:jc w:val="right"/>
        <w:rPr>
          <w:szCs w:val="28"/>
        </w:rPr>
      </w:pPr>
      <w:r>
        <w:rPr>
          <w:szCs w:val="28"/>
        </w:rPr>
        <w:t>математики и бизнес-информатики</w:t>
      </w:r>
    </w:p>
    <w:p w14:paraId="140363CE" w14:textId="2D483BC8" w:rsidR="00C13896" w:rsidRDefault="005D3BB7" w:rsidP="005D3BB7">
      <w:pPr>
        <w:ind w:firstLine="0"/>
        <w:jc w:val="right"/>
        <w:rPr>
          <w:szCs w:val="28"/>
        </w:rPr>
      </w:pPr>
      <w:r>
        <w:rPr>
          <w:szCs w:val="28"/>
        </w:rPr>
        <w:t>Белялов Ильдар Кафисович</w:t>
      </w:r>
    </w:p>
    <w:p w14:paraId="472A2F5D" w14:textId="77777777" w:rsidR="00C13896" w:rsidRDefault="00C1389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65683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C1BB0" w14:textId="7D0B1ECC" w:rsidR="008778A5" w:rsidRPr="006B5A14" w:rsidRDefault="008778A5" w:rsidP="006B5A14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B5A1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9A18BA5" w14:textId="2B852913" w:rsidR="006B5A14" w:rsidRDefault="008778A5" w:rsidP="006B5A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9769" w:history="1">
            <w:r w:rsidR="006B5A14" w:rsidRPr="00421DD6">
              <w:rPr>
                <w:rStyle w:val="a8"/>
                <w:noProof/>
              </w:rPr>
              <w:t>Введение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_Toc11429769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3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1576E59A" w14:textId="08760F25" w:rsidR="006B5A14" w:rsidRDefault="00A80BEE" w:rsidP="006B5A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70" w:history="1">
            <w:r w:rsidR="006B5A14" w:rsidRPr="00421DD6">
              <w:rPr>
                <w:rStyle w:val="a8"/>
                <w:noProof/>
              </w:rPr>
              <w:t>1.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Обзор литературы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_Toc11429770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5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0D530251" w14:textId="22C6CD32" w:rsidR="006B5A14" w:rsidRDefault="00A80BEE" w:rsidP="006B5A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71" w:history="1">
            <w:r w:rsidR="006B5A14" w:rsidRPr="00421DD6">
              <w:rPr>
                <w:rStyle w:val="a8"/>
                <w:noProof/>
              </w:rPr>
              <w:t>1.1.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Факторный анализ в русскоязычных публикациях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_Toc11429771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5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448C87D6" w14:textId="787038E4" w:rsidR="006B5A14" w:rsidRDefault="00A80BEE" w:rsidP="006B5A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72" w:history="1">
            <w:r w:rsidR="006B5A14" w:rsidRPr="00421DD6">
              <w:rPr>
                <w:rStyle w:val="a8"/>
                <w:noProof/>
              </w:rPr>
              <w:t>1.2.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Факторный анализ в зарубежных публикациях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_Toc11429772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6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5E43EF3D" w14:textId="2D657750" w:rsidR="006B5A14" w:rsidRDefault="00A80BEE" w:rsidP="006B5A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73" w:history="1">
            <w:r w:rsidR="006B5A14" w:rsidRPr="00421DD6">
              <w:rPr>
                <w:rStyle w:val="a8"/>
                <w:noProof/>
              </w:rPr>
              <w:t>1.3.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Методы машинного обучения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_Toc11429773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7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6F3DD079" w14:textId="764B6172" w:rsidR="006B5A14" w:rsidRDefault="00A80BEE" w:rsidP="006B5A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74" w:history="1">
            <w:r w:rsidR="006B5A14" w:rsidRPr="00421DD6">
              <w:rPr>
                <w:rStyle w:val="a8"/>
                <w:noProof/>
              </w:rPr>
              <w:t>2.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Описание и подготовка данных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_Toc11429774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9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31739F94" w14:textId="50B4C353" w:rsidR="006B5A14" w:rsidRDefault="00A80BEE" w:rsidP="006B5A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75" w:history="1">
            <w:r w:rsidR="006B5A14" w:rsidRPr="00421DD6">
              <w:rPr>
                <w:rStyle w:val="a8"/>
                <w:noProof/>
              </w:rPr>
              <w:t>2.1.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Описание имеющихся данных по 3 озёрам Мурманской области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_Toc11429775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9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3BBDC0B7" w14:textId="01EEAF87" w:rsidR="006B5A14" w:rsidRDefault="00A80BEE" w:rsidP="006B5A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76" w:history="1">
            <w:r w:rsidR="006B5A14" w:rsidRPr="00421DD6">
              <w:rPr>
                <w:rStyle w:val="a8"/>
                <w:noProof/>
              </w:rPr>
              <w:t>2.2.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Описание имеющихся данных по озёрам Арктического региона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_Toc11429776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9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7996FF0C" w14:textId="278F6B46" w:rsidR="006B5A14" w:rsidRDefault="00A80BEE" w:rsidP="006B5A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77" w:history="1">
            <w:r w:rsidR="006B5A14" w:rsidRPr="00421DD6">
              <w:rPr>
                <w:rStyle w:val="a8"/>
                <w:noProof/>
              </w:rPr>
              <w:t>3.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Описание применяемых методов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_Toc11429777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12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30C37602" w14:textId="2F580F46" w:rsidR="006B5A14" w:rsidRDefault="00A80BEE" w:rsidP="006B5A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78" w:history="1">
            <w:r w:rsidR="006B5A14" w:rsidRPr="00421DD6">
              <w:rPr>
                <w:rStyle w:val="a8"/>
                <w:noProof/>
              </w:rPr>
              <w:t>3.1.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Разведывательный факторный анализ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_Toc11429778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12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5592EDF0" w14:textId="4A258591" w:rsidR="006B5A14" w:rsidRDefault="00A80BEE" w:rsidP="006B5A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79" w:history="1">
            <w:r w:rsidR="006B5A14" w:rsidRPr="00421DD6">
              <w:rPr>
                <w:rStyle w:val="a8"/>
                <w:noProof/>
              </w:rPr>
              <w:t>3.2.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Метод опорных векторов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_Toc11429779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13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00BEE769" w14:textId="3C889F0F" w:rsidR="006B5A14" w:rsidRDefault="00A80BEE" w:rsidP="006B5A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80" w:history="1">
            <w:r w:rsidR="006B5A14" w:rsidRPr="00421DD6">
              <w:rPr>
                <w:rStyle w:val="a8"/>
                <w:noProof/>
              </w:rPr>
              <w:t>4.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Анализ данных и результаты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_Toc11429780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14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36C044BE" w14:textId="32B85724" w:rsidR="006B5A14" w:rsidRDefault="00A80BEE" w:rsidP="006B5A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81" w:history="1">
            <w:r w:rsidR="006B5A14" w:rsidRPr="00421DD6">
              <w:rPr>
                <w:rStyle w:val="a8"/>
                <w:noProof/>
              </w:rPr>
              <w:t>4.1.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Факторный анализ 3 озёр Мурманской области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_Toc11429781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14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0919FD34" w14:textId="7AC514FD" w:rsidR="006B5A14" w:rsidRDefault="00A80BEE" w:rsidP="006B5A1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82" w:history="1">
            <w:r w:rsidR="006B5A14" w:rsidRPr="00421DD6">
              <w:rPr>
                <w:rStyle w:val="a8"/>
                <w:noProof/>
              </w:rPr>
              <w:t>4.2.</w:t>
            </w:r>
            <w:r w:rsidR="006B5A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A14" w:rsidRPr="00421DD6">
              <w:rPr>
                <w:rStyle w:val="a8"/>
                <w:noProof/>
              </w:rPr>
              <w:t>Прогнозирование геохимических характеристик озёр Арктического региона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_Toc11429782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19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45135A1B" w14:textId="58BF0375" w:rsidR="006B5A14" w:rsidRDefault="00A80BEE" w:rsidP="006B5A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83" w:history="1">
            <w:r w:rsidR="006B5A14" w:rsidRPr="00421DD6">
              <w:rPr>
                <w:rStyle w:val="a8"/>
                <w:noProof/>
              </w:rPr>
              <w:t>Заключение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_Toc11429783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21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127489B7" w14:textId="6A1EDCC6" w:rsidR="006B5A14" w:rsidRDefault="00A80BEE" w:rsidP="006B5A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84" w:history="1">
            <w:r w:rsidR="006B5A14" w:rsidRPr="00421DD6">
              <w:rPr>
                <w:rStyle w:val="a8"/>
                <w:noProof/>
              </w:rPr>
              <w:t>Список</w:t>
            </w:r>
            <w:r w:rsidR="006B5A14" w:rsidRPr="00421DD6">
              <w:rPr>
                <w:rStyle w:val="a8"/>
                <w:noProof/>
                <w:lang w:val="en-US"/>
              </w:rPr>
              <w:t xml:space="preserve"> </w:t>
            </w:r>
            <w:r w:rsidR="006B5A14" w:rsidRPr="00421DD6">
              <w:rPr>
                <w:rStyle w:val="a8"/>
                <w:noProof/>
              </w:rPr>
              <w:t>литературы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_Toc11429784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22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1BD3E509" w14:textId="0AE702E0" w:rsidR="006B5A14" w:rsidRDefault="00A80BEE" w:rsidP="006B5A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9785" w:history="1">
            <w:r w:rsidR="006B5A14" w:rsidRPr="00421DD6">
              <w:rPr>
                <w:rStyle w:val="a8"/>
                <w:noProof/>
              </w:rPr>
              <w:t>Приложение</w:t>
            </w:r>
            <w:r w:rsidR="006B5A14">
              <w:rPr>
                <w:noProof/>
                <w:webHidden/>
              </w:rPr>
              <w:tab/>
            </w:r>
            <w:r w:rsidR="006B5A14">
              <w:rPr>
                <w:noProof/>
                <w:webHidden/>
              </w:rPr>
              <w:fldChar w:fldCharType="begin"/>
            </w:r>
            <w:r w:rsidR="006B5A14">
              <w:rPr>
                <w:noProof/>
                <w:webHidden/>
              </w:rPr>
              <w:instrText xml:space="preserve"> PAGEREF _Toc11429785 \h </w:instrText>
            </w:r>
            <w:r w:rsidR="006B5A14">
              <w:rPr>
                <w:noProof/>
                <w:webHidden/>
              </w:rPr>
            </w:r>
            <w:r w:rsidR="006B5A14">
              <w:rPr>
                <w:noProof/>
                <w:webHidden/>
              </w:rPr>
              <w:fldChar w:fldCharType="separate"/>
            </w:r>
            <w:r w:rsidR="00091C51">
              <w:rPr>
                <w:noProof/>
                <w:webHidden/>
              </w:rPr>
              <w:t>25</w:t>
            </w:r>
            <w:r w:rsidR="006B5A14">
              <w:rPr>
                <w:noProof/>
                <w:webHidden/>
              </w:rPr>
              <w:fldChar w:fldCharType="end"/>
            </w:r>
          </w:hyperlink>
        </w:p>
        <w:p w14:paraId="027F04E2" w14:textId="66EC12FE" w:rsidR="008778A5" w:rsidRDefault="008778A5" w:rsidP="008778A5">
          <w:pPr>
            <w:tabs>
              <w:tab w:val="right" w:leader="dot" w:pos="9072"/>
            </w:tabs>
          </w:pPr>
          <w:r>
            <w:rPr>
              <w:b/>
              <w:bCs/>
            </w:rPr>
            <w:fldChar w:fldCharType="end"/>
          </w:r>
        </w:p>
      </w:sdtContent>
    </w:sdt>
    <w:p w14:paraId="29689C7D" w14:textId="72CBD484" w:rsidR="00C13896" w:rsidRDefault="00C13896">
      <w:pPr>
        <w:spacing w:after="160" w:line="259" w:lineRule="auto"/>
        <w:ind w:firstLine="0"/>
        <w:jc w:val="left"/>
      </w:pPr>
      <w:r>
        <w:br w:type="page"/>
      </w:r>
    </w:p>
    <w:p w14:paraId="10A4B00F" w14:textId="383D6BD2" w:rsidR="005D3BB7" w:rsidRDefault="00C13896" w:rsidP="00C13896">
      <w:pPr>
        <w:pStyle w:val="1"/>
      </w:pPr>
      <w:bookmarkStart w:id="0" w:name="_Toc11429769"/>
      <w:r>
        <w:lastRenderedPageBreak/>
        <w:t>Введение</w:t>
      </w:r>
      <w:bookmarkEnd w:id="0"/>
    </w:p>
    <w:p w14:paraId="1D4EA285" w14:textId="4B0FF5DD" w:rsidR="00DB4F2D" w:rsidRDefault="00DB4F2D" w:rsidP="00DB4F2D">
      <w:r>
        <w:t>В современном мире</w:t>
      </w:r>
      <w:r w:rsidR="00946C72">
        <w:t xml:space="preserve">, где стремительно развиваются разные инструменты интеллектуального анализа данных, всё более актуальной становится кросс-функциональность и интеграция имеющихся знаний в смежные области и дисциплины науки. Давно стало ясно, что уместное применение методов машинного обучения и других аспектов науки о данных способно значительно обогатить </w:t>
      </w:r>
      <w:r w:rsidR="008F79B9">
        <w:t xml:space="preserve">наши представления как об окружающем мире, так и о нас самих. Этот факт подтверждается многочисленными исследованиями, направленными на практическое применение инструментов анализа для изучения природных, психологических, социальных, политических и других процессов. Усовершенствование технических возможностей вычислительных машин позволило также ускорить и повысить качество проводимых манипуляций с данными, что делает анализ более доступным и качественным. </w:t>
      </w:r>
    </w:p>
    <w:p w14:paraId="3E58015E" w14:textId="255B8E0C" w:rsidR="008F79B9" w:rsidRDefault="008F79B9" w:rsidP="00DB4F2D">
      <w:r>
        <w:t xml:space="preserve">В своей работе я хочу сфокусировать внимание на </w:t>
      </w:r>
      <w:r w:rsidR="00603C49">
        <w:t xml:space="preserve">применении методов машинного обучения для </w:t>
      </w:r>
      <w:r>
        <w:t>исследовани</w:t>
      </w:r>
      <w:r w:rsidR="00603C49">
        <w:t xml:space="preserve">я </w:t>
      </w:r>
      <w:r>
        <w:t xml:space="preserve">природных процессов, а именно – </w:t>
      </w:r>
      <w:r w:rsidR="00603C49">
        <w:t>для изучения взаимосвязи между гидро- и геохимическими показателями</w:t>
      </w:r>
      <w:r w:rsidR="00DA3314">
        <w:t xml:space="preserve"> </w:t>
      </w:r>
      <w:sdt>
        <w:sdtPr>
          <w:id w:val="1718699516"/>
          <w:citation/>
        </w:sdtPr>
        <w:sdtEndPr/>
        <w:sdtContent>
          <w:r w:rsidR="00DA3314">
            <w:fldChar w:fldCharType="begin"/>
          </w:r>
          <w:r w:rsidR="00286971">
            <w:instrText xml:space="preserve">CITATION Вод08 \l 1049 </w:instrText>
          </w:r>
          <w:r w:rsidR="00DA3314">
            <w:fldChar w:fldCharType="separate"/>
          </w:r>
          <w:r w:rsidR="00286971">
            <w:rPr>
              <w:noProof/>
            </w:rPr>
            <w:t>(Водяницкий, 2008)</w:t>
          </w:r>
          <w:r w:rsidR="00DA3314">
            <w:fldChar w:fldCharType="end"/>
          </w:r>
        </w:sdtContent>
      </w:sdt>
      <w:r w:rsidR="00603C49">
        <w:t xml:space="preserve"> в водоёмах Арктического региона. </w:t>
      </w:r>
    </w:p>
    <w:p w14:paraId="6D6EC2B7" w14:textId="3023F31E" w:rsidR="00DB4F2D" w:rsidRDefault="00DB4F2D" w:rsidP="00DB4F2D">
      <w:r w:rsidRPr="00E54A3B">
        <w:rPr>
          <w:b/>
          <w:bCs/>
        </w:rPr>
        <w:t>Актуальность</w:t>
      </w:r>
      <w:r w:rsidR="00603C49">
        <w:t xml:space="preserve"> данной работы заключается в том, что за последние годы было проведено множество исследований с применением статистических, математических и методов машинного анализа для решения различных задач геохимии, как в иностранных, так и российских научных кругах, однако среди них не было попыток предсказания геохимических характеристик по гидрохимическим показателям. Ценность подобных предсказаний заключается в том, что при</w:t>
      </w:r>
      <w:r w:rsidR="002416C3">
        <w:t xml:space="preserve"> достаточно высоком уровне качества они смогут отчасти упразднить необходимость проведения длительных дорогостоящих лабораторных анализов химического состава донных отложений, и отчасти подобное прогнозирование сможет быть использовано для предиктивного </w:t>
      </w:r>
      <w:r w:rsidR="002416C3">
        <w:lastRenderedPageBreak/>
        <w:t>анализа и принятия превентивных мер по устранению, допустим, опасных для экосистемы концентраций веществ.</w:t>
      </w:r>
    </w:p>
    <w:p w14:paraId="4CDB720F" w14:textId="29C231FF" w:rsidR="00DB4F2D" w:rsidRDefault="00DB4F2D" w:rsidP="00DB4F2D">
      <w:r w:rsidRPr="00E54A3B">
        <w:rPr>
          <w:b/>
          <w:bCs/>
        </w:rPr>
        <w:t>Цель</w:t>
      </w:r>
      <w:r w:rsidR="002416C3" w:rsidRPr="00E54A3B">
        <w:rPr>
          <w:b/>
          <w:bCs/>
        </w:rPr>
        <w:t>ю</w:t>
      </w:r>
      <w:r w:rsidR="002416C3">
        <w:t xml:space="preserve"> данной работы является исследование возможности практического применения методов машинного обучения для прогнозирования геохимических характеристик водных объектов.  </w:t>
      </w:r>
    </w:p>
    <w:p w14:paraId="429B2B79" w14:textId="03584BEA" w:rsidR="00DB4F2D" w:rsidRDefault="00E54A3B" w:rsidP="00DB4F2D">
      <w:r>
        <w:t xml:space="preserve">Для достижения поставленной цели сформулированы следующие </w:t>
      </w:r>
      <w:r w:rsidRPr="00E54A3B">
        <w:rPr>
          <w:b/>
          <w:bCs/>
        </w:rPr>
        <w:t>задачи</w:t>
      </w:r>
      <w:r>
        <w:t>:</w:t>
      </w:r>
    </w:p>
    <w:p w14:paraId="5A4453A7" w14:textId="5FAD1964" w:rsidR="00E54A3B" w:rsidRDefault="00E54A3B" w:rsidP="00E54A3B">
      <w:pPr>
        <w:pStyle w:val="a9"/>
        <w:numPr>
          <w:ilvl w:val="0"/>
          <w:numId w:val="2"/>
        </w:numPr>
        <w:ind w:left="0" w:firstLine="851"/>
      </w:pPr>
      <w:r>
        <w:t xml:space="preserve">Обеспечить взаимодействие с </w:t>
      </w:r>
      <w:r w:rsidR="00D6235B">
        <w:t>экспертами в области геохимии</w:t>
      </w:r>
      <w:r>
        <w:t>, получить от них вводные знания, постановку практической задачи и набор данных;</w:t>
      </w:r>
    </w:p>
    <w:p w14:paraId="7427BCE6" w14:textId="573D0FBA" w:rsidR="00E54A3B" w:rsidRDefault="00E54A3B" w:rsidP="00E54A3B">
      <w:pPr>
        <w:pStyle w:val="a9"/>
        <w:numPr>
          <w:ilvl w:val="0"/>
          <w:numId w:val="2"/>
        </w:numPr>
        <w:ind w:left="0" w:firstLine="851"/>
      </w:pPr>
      <w:r>
        <w:t>Провести подробный литературный обзор существующих исследований на данную тему;</w:t>
      </w:r>
    </w:p>
    <w:p w14:paraId="3BDCE8F8" w14:textId="10087C1C" w:rsidR="00E54A3B" w:rsidRDefault="00E54A3B" w:rsidP="00223CE6">
      <w:pPr>
        <w:pStyle w:val="a9"/>
        <w:numPr>
          <w:ilvl w:val="0"/>
          <w:numId w:val="2"/>
        </w:numPr>
        <w:ind w:left="0" w:firstLine="851"/>
      </w:pPr>
      <w:r>
        <w:t xml:space="preserve">Провести анализ имеющихся данных </w:t>
      </w:r>
      <w:r w:rsidR="00223CE6">
        <w:t>с применением одного из существующих подходов, а именно – факторный анализ;</w:t>
      </w:r>
    </w:p>
    <w:p w14:paraId="0B780284" w14:textId="77777777" w:rsidR="00326AC7" w:rsidRDefault="00223CE6" w:rsidP="00223CE6">
      <w:pPr>
        <w:pStyle w:val="a9"/>
        <w:numPr>
          <w:ilvl w:val="0"/>
          <w:numId w:val="2"/>
        </w:numPr>
        <w:ind w:left="0" w:firstLine="851"/>
      </w:pPr>
      <w:r>
        <w:t>П</w:t>
      </w:r>
      <w:r w:rsidR="002163F2">
        <w:t>о возможности п</w:t>
      </w:r>
      <w:r>
        <w:t>ровести анализ имеющихся данных с применением более сложных методов машинного обучения</w:t>
      </w:r>
      <w:r w:rsidR="00326AC7">
        <w:t>;</w:t>
      </w:r>
    </w:p>
    <w:p w14:paraId="308E0940" w14:textId="3B09BC73" w:rsidR="00223CE6" w:rsidRDefault="00326AC7" w:rsidP="00223CE6">
      <w:pPr>
        <w:pStyle w:val="a9"/>
        <w:numPr>
          <w:ilvl w:val="0"/>
          <w:numId w:val="2"/>
        </w:numPr>
        <w:ind w:left="0" w:firstLine="851"/>
      </w:pPr>
      <w:r>
        <w:t>Проанализировать полученные результаты, сделать выводы</w:t>
      </w:r>
      <w:r w:rsidR="00223CE6">
        <w:t>.</w:t>
      </w:r>
    </w:p>
    <w:p w14:paraId="03828E67" w14:textId="77777777" w:rsidR="00326AC7" w:rsidRDefault="00DB4F2D" w:rsidP="00DB4F2D">
      <w:r w:rsidRPr="00326AC7">
        <w:rPr>
          <w:b/>
          <w:bCs/>
        </w:rPr>
        <w:t>Объект</w:t>
      </w:r>
      <w:r w:rsidR="002163F2" w:rsidRPr="00326AC7">
        <w:rPr>
          <w:b/>
          <w:bCs/>
        </w:rPr>
        <w:t>ом</w:t>
      </w:r>
      <w:r w:rsidR="002163F2">
        <w:t xml:space="preserve"> в данном исследовании являются геохимические характеристики озёр Арктического региона, расположенных на </w:t>
      </w:r>
      <w:r w:rsidR="00326AC7">
        <w:t>Российской территории, а именно в Мурманской области.</w:t>
      </w:r>
    </w:p>
    <w:p w14:paraId="275E2B79" w14:textId="02FE7612" w:rsidR="003E0209" w:rsidRDefault="00326AC7" w:rsidP="00326AC7">
      <w:r>
        <w:t xml:space="preserve">Работа состоит из </w:t>
      </w:r>
      <w:r w:rsidR="00204EDE">
        <w:t>четырёх</w:t>
      </w:r>
      <w:r>
        <w:t xml:space="preserve"> частей. В первой части приводится литературный обзор статей и публикаций на заданную тему, анализ применённых в них подходов и наборов данных. Во второй части приводится описание данных,</w:t>
      </w:r>
      <w:r w:rsidR="00AA1A0A">
        <w:t xml:space="preserve"> в третьей части – описание применяемых методов. В последнем разделе приводится</w:t>
      </w:r>
      <w:r>
        <w:t xml:space="preserve"> факторный анализ </w:t>
      </w:r>
      <w:r w:rsidR="00AA1A0A">
        <w:t xml:space="preserve">данных </w:t>
      </w:r>
      <w:r>
        <w:t xml:space="preserve">и </w:t>
      </w:r>
      <w:r w:rsidR="003E60FD">
        <w:t xml:space="preserve">прогнозирование геохимических характеристик методами машинного обучения, </w:t>
      </w:r>
      <w:r w:rsidR="003E60FD" w:rsidRPr="00AA1A0A">
        <w:t>а также</w:t>
      </w:r>
      <w:r w:rsidR="003E60FD">
        <w:t xml:space="preserve"> </w:t>
      </w:r>
      <w:r>
        <w:t>интерпретация полученных результатов</w:t>
      </w:r>
      <w:r w:rsidR="00AA1A0A">
        <w:t xml:space="preserve">. </w:t>
      </w:r>
      <w:r w:rsidR="003E0209">
        <w:br w:type="page"/>
      </w:r>
    </w:p>
    <w:p w14:paraId="0EC11B41" w14:textId="693E8DAE" w:rsidR="00C13896" w:rsidRDefault="003E0209" w:rsidP="003E0209">
      <w:pPr>
        <w:pStyle w:val="1"/>
        <w:numPr>
          <w:ilvl w:val="0"/>
          <w:numId w:val="1"/>
        </w:numPr>
      </w:pPr>
      <w:bookmarkStart w:id="1" w:name="_Toc11429770"/>
      <w:r>
        <w:lastRenderedPageBreak/>
        <w:t xml:space="preserve">Обзор </w:t>
      </w:r>
      <w:r w:rsidR="00553BA7">
        <w:t>литературы</w:t>
      </w:r>
      <w:bookmarkEnd w:id="1"/>
    </w:p>
    <w:p w14:paraId="5B2E50DB" w14:textId="3986B47B" w:rsidR="005522E3" w:rsidRDefault="005522E3" w:rsidP="005522E3">
      <w:r>
        <w:t xml:space="preserve">Для удобства разделим обзор на публикации в </w:t>
      </w:r>
      <w:r w:rsidR="00184B8F">
        <w:t>р</w:t>
      </w:r>
      <w:r>
        <w:t xml:space="preserve">оссийских изданиях и зарубежных. По просьбе </w:t>
      </w:r>
      <w:r w:rsidR="00D6235B">
        <w:t>экспертов в области геохимии</w:t>
      </w:r>
      <w:r>
        <w:t xml:space="preserve">, с которыми было установлено взаимодействие, и от которых была получена постановка практической задачи, при обзоре исследований особенно сфокусируемся на тех, которые были проведены с применением факторного анализа. </w:t>
      </w:r>
      <w:r w:rsidR="005D2407">
        <w:t>Также</w:t>
      </w:r>
      <w:r w:rsidR="001E20F0">
        <w:t xml:space="preserve"> проведём обзор</w:t>
      </w:r>
      <w:r w:rsidR="005D2407">
        <w:t xml:space="preserve"> и те</w:t>
      </w:r>
      <w:r w:rsidR="001E20F0">
        <w:t>х</w:t>
      </w:r>
      <w:r>
        <w:t xml:space="preserve">, что применяли различные методы машинного обучения для решения задач геохимии. </w:t>
      </w:r>
    </w:p>
    <w:p w14:paraId="2345EA43" w14:textId="024B3850" w:rsidR="001169B9" w:rsidRDefault="005522E3" w:rsidP="005522E3">
      <w:pPr>
        <w:pStyle w:val="2"/>
        <w:numPr>
          <w:ilvl w:val="1"/>
          <w:numId w:val="1"/>
        </w:numPr>
      </w:pPr>
      <w:bookmarkStart w:id="2" w:name="_Toc11429771"/>
      <w:r>
        <w:t xml:space="preserve">Факторный анализ </w:t>
      </w:r>
      <w:r w:rsidR="001169B9">
        <w:t xml:space="preserve">в </w:t>
      </w:r>
      <w:r w:rsidR="00184B8F">
        <w:t>русскоязычных</w:t>
      </w:r>
      <w:r w:rsidR="001169B9">
        <w:t xml:space="preserve"> публикациях</w:t>
      </w:r>
      <w:bookmarkEnd w:id="2"/>
    </w:p>
    <w:p w14:paraId="7BE5782F" w14:textId="22FEE9E8" w:rsidR="001169B9" w:rsidRDefault="00D1533C" w:rsidP="001169B9">
      <w:r>
        <w:t xml:space="preserve">В отечественной геохимии активно используются математические и статистические методы анализа данных, проводятся конференции и научные школы. По окончании подобных мероприятий выходят сборники, которые и являются основным источником статей для приведённого в данном разделе обзора. </w:t>
      </w:r>
    </w:p>
    <w:p w14:paraId="28601D82" w14:textId="02906C50" w:rsidR="00D1533C" w:rsidRDefault="002A68D9" w:rsidP="001169B9">
      <w:r w:rsidRPr="002A68D9">
        <w:t>Всероссийская (с международным участием) научная школа «Математические исследования в естественных науках»</w:t>
      </w:r>
      <w:sdt>
        <w:sdtPr>
          <w:id w:val="-1270928953"/>
          <w:citation/>
        </w:sdtPr>
        <w:sdtEndPr/>
        <w:sdtContent>
          <w:r>
            <w:fldChar w:fldCharType="begin"/>
          </w:r>
          <w:r w:rsidR="00EC26BA">
            <w:instrText xml:space="preserve">CITATION сайт \l 1049 </w:instrText>
          </w:r>
          <w:r>
            <w:fldChar w:fldCharType="separate"/>
          </w:r>
          <w:r w:rsidR="00EC26BA">
            <w:rPr>
              <w:noProof/>
            </w:rPr>
            <w:t xml:space="preserve"> (сайт)</w:t>
          </w:r>
          <w:r>
            <w:fldChar w:fldCharType="end"/>
          </w:r>
        </w:sdtContent>
      </w:sdt>
      <w:r>
        <w:t xml:space="preserve"> проводится ежегодно, к нынешнему моменту имеется уже 1</w:t>
      </w:r>
      <w:r w:rsidR="00EC26BA">
        <w:t>5</w:t>
      </w:r>
      <w:r>
        <w:t xml:space="preserve"> сборников статей. Среди публикаций на </w:t>
      </w:r>
      <w:r w:rsidR="007118BD">
        <w:t>стыке гидро- и</w:t>
      </w:r>
      <w:r>
        <w:t xml:space="preserve"> геохимии </w:t>
      </w:r>
      <w:r w:rsidR="001F6C06">
        <w:t>за последние год</w:t>
      </w:r>
      <w:r w:rsidR="007118BD">
        <w:t>ы</w:t>
      </w:r>
      <w:r w:rsidR="001F6C06">
        <w:t xml:space="preserve"> особенно выделяются исследования с применением факторного анализа донных отложений. </w:t>
      </w:r>
    </w:p>
    <w:p w14:paraId="4ECADE4F" w14:textId="174F366C" w:rsidR="001F6C06" w:rsidRDefault="007118BD" w:rsidP="001169B9">
      <w:r>
        <w:t xml:space="preserve">В публикации </w:t>
      </w:r>
      <w:sdt>
        <w:sdtPr>
          <w:id w:val="1930307905"/>
          <w:citation/>
        </w:sdtPr>
        <w:sdtEndPr/>
        <w:sdtContent>
          <w:r>
            <w:fldChar w:fldCharType="begin"/>
          </w:r>
          <w:r w:rsidR="00613F24">
            <w:instrText xml:space="preserve">CITATION Вок17 \l 1049 </w:instrText>
          </w:r>
          <w:r>
            <w:fldChar w:fldCharType="separate"/>
          </w:r>
          <w:r w:rsidR="00EC26BA">
            <w:rPr>
              <w:noProof/>
            </w:rPr>
            <w:t>(Вокуева С. И., 2017)</w:t>
          </w:r>
          <w:r>
            <w:fldChar w:fldCharType="end"/>
          </w:r>
        </w:sdtContent>
      </w:sdt>
      <w:r>
        <w:t xml:space="preserve"> авторы выявляют наиболее значимые гидрохимические факторы, определяющие </w:t>
      </w:r>
      <w:r w:rsidR="00CE447B">
        <w:t>реакции</w:t>
      </w:r>
      <w:r>
        <w:t xml:space="preserve"> на антропогенное загрязнение озера Имандра в Мурманской области. </w:t>
      </w:r>
      <w:r w:rsidR="003772AB">
        <w:t xml:space="preserve">Для химического анализа использовались образцы диатомовых комплексов и донных отложений. </w:t>
      </w:r>
      <w:r w:rsidR="00CE447B">
        <w:t>В исследовании использован корреляционный, кластерный анализ и многомерное статистическое исследование методом главных компонент (</w:t>
      </w:r>
      <w:r w:rsidR="00CE447B" w:rsidRPr="00CE447B">
        <w:t>principal component analysis, PCA</w:t>
      </w:r>
      <w:r w:rsidR="00CE447B">
        <w:t xml:space="preserve">). В результате РСА было выявлено и интерпретировано 2 основных фактора, на основании </w:t>
      </w:r>
      <w:r w:rsidR="00CE447B">
        <w:lastRenderedPageBreak/>
        <w:t>которых исследованные станции забора материалов были классифицированы согласно их расположению в двумерном факторном пространстве. Полученная классификация согласуется с результатами кластерного анализа.</w:t>
      </w:r>
    </w:p>
    <w:p w14:paraId="4AE5689C" w14:textId="5ABB0495" w:rsidR="00CE447B" w:rsidRDefault="00891559" w:rsidP="001169B9">
      <w:r>
        <w:t xml:space="preserve">В публикации </w:t>
      </w:r>
      <w:sdt>
        <w:sdtPr>
          <w:id w:val="-892959482"/>
          <w:citation/>
        </w:sdtPr>
        <w:sdtEndPr/>
        <w:sdtContent>
          <w:r w:rsidR="00613F24">
            <w:fldChar w:fldCharType="begin"/>
          </w:r>
          <w:r w:rsidR="00613F24">
            <w:instrText xml:space="preserve">CITATION Миц18 \l 1049 </w:instrText>
          </w:r>
          <w:r w:rsidR="00613F24">
            <w:fldChar w:fldCharType="separate"/>
          </w:r>
          <w:r w:rsidR="00EC26BA">
            <w:rPr>
              <w:noProof/>
            </w:rPr>
            <w:t>(Мицуков А. С., 2018)</w:t>
          </w:r>
          <w:r w:rsidR="00613F24">
            <w:fldChar w:fldCharType="end"/>
          </w:r>
        </w:sdtContent>
      </w:sdt>
      <w:r w:rsidR="00613F24">
        <w:t xml:space="preserve"> также проводится исследование озера Имандра. </w:t>
      </w:r>
      <w:r w:rsidR="003772AB">
        <w:t>Для химического анализа использовались только образцы донных отложений. В исследовании использовался корреляционный и факторный анализ. В результате было выявлено 2 техногенных фактора, влияющих на формирование химического состава донных отложений</w:t>
      </w:r>
      <w:r w:rsidR="00137FDB">
        <w:t>.</w:t>
      </w:r>
    </w:p>
    <w:p w14:paraId="5A80AFC5" w14:textId="0BD38B86" w:rsidR="003772AB" w:rsidRDefault="008F7192" w:rsidP="008F7192">
      <w:pPr>
        <w:pStyle w:val="2"/>
        <w:numPr>
          <w:ilvl w:val="1"/>
          <w:numId w:val="1"/>
        </w:numPr>
      </w:pPr>
      <w:bookmarkStart w:id="3" w:name="_Toc11429772"/>
      <w:r>
        <w:t>Факторный анализ в зарубежных публикациях</w:t>
      </w:r>
      <w:bookmarkEnd w:id="3"/>
    </w:p>
    <w:p w14:paraId="4D9C52B2" w14:textId="488DB886" w:rsidR="008F7192" w:rsidRDefault="00984CA7" w:rsidP="00984CA7">
      <w:r>
        <w:t xml:space="preserve">В статье </w:t>
      </w:r>
      <w:sdt>
        <w:sdtPr>
          <w:id w:val="983736329"/>
          <w:citation/>
        </w:sdtPr>
        <w:sdtEndPr/>
        <w:sdtContent>
          <w:r>
            <w:fldChar w:fldCharType="begin"/>
          </w:r>
          <w:r>
            <w:instrText xml:space="preserve"> CITATION Cle02 \l 1049 </w:instrText>
          </w:r>
          <w:r>
            <w:fldChar w:fldCharType="separate"/>
          </w:r>
          <w:r w:rsidR="00EC26BA">
            <w:rPr>
              <w:noProof/>
            </w:rPr>
            <w:t>(Clemens Reimann, 2002)</w:t>
          </w:r>
          <w:r>
            <w:fldChar w:fldCharType="end"/>
          </w:r>
        </w:sdtContent>
      </w:sdt>
      <w:r w:rsidR="009E74B5">
        <w:t xml:space="preserve"> исследуют Европейскую Арктику, а именно материнскую породу подзолистых почв. Для химического анализа использовалось 605 образцов, из которых было получено 89 переменных по 50 химическим элементам. Для факторного анализа использовалась программа </w:t>
      </w:r>
      <w:r w:rsidR="009E74B5">
        <w:rPr>
          <w:lang w:val="en-US"/>
        </w:rPr>
        <w:t>S</w:t>
      </w:r>
      <w:r w:rsidR="009E74B5" w:rsidRPr="009E74B5">
        <w:t>-</w:t>
      </w:r>
      <w:r w:rsidR="009E74B5">
        <w:rPr>
          <w:lang w:val="en-US"/>
        </w:rPr>
        <w:t>PLUS</w:t>
      </w:r>
      <w:r w:rsidR="00106A7A">
        <w:t xml:space="preserve">, в которой реализовался как факторный анализ </w:t>
      </w:r>
      <w:r w:rsidR="00106A7A" w:rsidRPr="00106A7A">
        <w:t>(</w:t>
      </w:r>
      <w:r w:rsidR="00106A7A">
        <w:rPr>
          <w:lang w:val="en-US"/>
        </w:rPr>
        <w:t>factor</w:t>
      </w:r>
      <w:r w:rsidR="00106A7A" w:rsidRPr="00106A7A">
        <w:t xml:space="preserve"> </w:t>
      </w:r>
      <w:r w:rsidR="00106A7A">
        <w:rPr>
          <w:lang w:val="en-US"/>
        </w:rPr>
        <w:t>analysis</w:t>
      </w:r>
      <w:r w:rsidR="00106A7A" w:rsidRPr="00106A7A">
        <w:t xml:space="preserve">, </w:t>
      </w:r>
      <w:r w:rsidR="00106A7A">
        <w:rPr>
          <w:lang w:val="en-US"/>
        </w:rPr>
        <w:t>FA</w:t>
      </w:r>
      <w:r w:rsidR="00106A7A" w:rsidRPr="00106A7A">
        <w:t>)</w:t>
      </w:r>
      <w:r w:rsidR="00106A7A">
        <w:t>, так и анализ методом главных компонент РСА</w:t>
      </w:r>
      <w:r w:rsidR="009E74B5">
        <w:t xml:space="preserve">. Исследование проводится на исходных, логарифмированных и трансформированных по Бокс-Коксу данных. </w:t>
      </w:r>
    </w:p>
    <w:p w14:paraId="0BB6037F" w14:textId="7AD764B0" w:rsidR="009F40FB" w:rsidRDefault="009F635D" w:rsidP="001169B9">
      <w:pPr>
        <w:rPr>
          <w:rFonts w:eastAsiaTheme="minorEastAsia"/>
        </w:rPr>
      </w:pPr>
      <w:r>
        <w:t xml:space="preserve">Данное исследование ценно своим практическим применением и доступностью изложенных в статье особенностей геохимических данных, полученных выводов. Так, стоит отметить, что геохимические данные очень редко подчиняются нормальному распределению; есть </w:t>
      </w:r>
      <w:r w:rsidRPr="009F635D">
        <w:t xml:space="preserve">major </w:t>
      </w:r>
      <w:r>
        <w:t>элементы, концентрация которых измеряется в десятках процентов (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), </w:t>
      </w:r>
      <w:r w:rsidRPr="009F635D">
        <w:rPr>
          <w:rFonts w:eastAsiaTheme="minorEastAsia"/>
        </w:rPr>
        <w:t xml:space="preserve">minor </w:t>
      </w:r>
      <w:r>
        <w:rPr>
          <w:rFonts w:eastAsiaTheme="minorEastAsia"/>
        </w:rPr>
        <w:t>элементы (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) и </w:t>
      </w:r>
      <w:r w:rsidRPr="009F635D">
        <w:rPr>
          <w:rFonts w:eastAsiaTheme="minorEastAsia"/>
        </w:rPr>
        <w:t xml:space="preserve">trace </w:t>
      </w:r>
      <w:r>
        <w:rPr>
          <w:rFonts w:eastAsiaTheme="minorEastAsia"/>
        </w:rPr>
        <w:t>элементы (</w:t>
      </w:r>
      <m:oMath>
        <m:r>
          <w:rPr>
            <w:rFonts w:ascii="Cambria Math" w:eastAsiaTheme="minorEastAsia" w:hAnsi="Cambria Math"/>
          </w:rPr>
          <m:t xml:space="preserve">от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 до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9F40FB">
        <w:rPr>
          <w:rFonts w:eastAsiaTheme="minorEastAsia"/>
        </w:rPr>
        <w:t xml:space="preserve">. Сумма всех параметров для одного образца сходится к 100%, что влияет на матрицу корреляций и конечную корректность результатов. В статье рекомендуется сначала логарифмировать данные, а затем стандартизировать их при необходимости. Также возможно трансформирование Бокса-Кокса, которое даёт результаты ближе к нормальному. </w:t>
      </w:r>
    </w:p>
    <w:p w14:paraId="698F6F57" w14:textId="718658BD" w:rsidR="00EE5F4E" w:rsidRDefault="00EE5F4E" w:rsidP="001169B9">
      <w:pPr>
        <w:rPr>
          <w:rFonts w:eastAsiaTheme="minorEastAsia"/>
        </w:rPr>
      </w:pPr>
      <w:r>
        <w:rPr>
          <w:rFonts w:eastAsiaTheme="minorEastAsia"/>
        </w:rPr>
        <w:lastRenderedPageBreak/>
        <w:t>В стать</w:t>
      </w:r>
      <w:r w:rsidR="00BA773F">
        <w:rPr>
          <w:rFonts w:eastAsiaTheme="minorEastAsia"/>
        </w:rPr>
        <w:t xml:space="preserve">е </w:t>
      </w:r>
      <w:sdt>
        <w:sdtPr>
          <w:rPr>
            <w:rFonts w:eastAsiaTheme="minorEastAsia"/>
          </w:rPr>
          <w:id w:val="-802927931"/>
          <w:citation/>
        </w:sdtPr>
        <w:sdtEndPr/>
        <w:sdtContent>
          <w:r w:rsidR="00BA773F">
            <w:rPr>
              <w:rFonts w:eastAsiaTheme="minorEastAsia"/>
            </w:rPr>
            <w:fldChar w:fldCharType="begin"/>
          </w:r>
          <w:r w:rsidR="00BA773F" w:rsidRPr="00BA773F">
            <w:rPr>
              <w:rFonts w:eastAsiaTheme="minorEastAsia"/>
            </w:rPr>
            <w:instrText xml:space="preserve"> </w:instrText>
          </w:r>
          <w:r w:rsidR="00BA773F">
            <w:rPr>
              <w:rFonts w:eastAsiaTheme="minorEastAsia"/>
              <w:lang w:val="en-US"/>
            </w:rPr>
            <w:instrText>CITATION</w:instrText>
          </w:r>
          <w:r w:rsidR="00BA773F" w:rsidRPr="00BA773F">
            <w:rPr>
              <w:rFonts w:eastAsiaTheme="minorEastAsia"/>
            </w:rPr>
            <w:instrText xml:space="preserve"> </w:instrText>
          </w:r>
          <w:r w:rsidR="00BA773F">
            <w:rPr>
              <w:rFonts w:eastAsiaTheme="minorEastAsia"/>
              <w:lang w:val="en-US"/>
            </w:rPr>
            <w:instrText>Sha</w:instrText>
          </w:r>
          <w:r w:rsidR="00BA773F" w:rsidRPr="00BA773F">
            <w:rPr>
              <w:rFonts w:eastAsiaTheme="minorEastAsia"/>
            </w:rPr>
            <w:instrText>13 \</w:instrText>
          </w:r>
          <w:r w:rsidR="00BA773F">
            <w:rPr>
              <w:rFonts w:eastAsiaTheme="minorEastAsia"/>
              <w:lang w:val="en-US"/>
            </w:rPr>
            <w:instrText>l</w:instrText>
          </w:r>
          <w:r w:rsidR="00BA773F" w:rsidRPr="00BA773F">
            <w:rPr>
              <w:rFonts w:eastAsiaTheme="minorEastAsia"/>
            </w:rPr>
            <w:instrText xml:space="preserve"> 1033 </w:instrText>
          </w:r>
          <w:r w:rsidR="00BA773F">
            <w:rPr>
              <w:rFonts w:eastAsiaTheme="minorEastAsia"/>
            </w:rPr>
            <w:fldChar w:fldCharType="separate"/>
          </w:r>
          <w:r w:rsidR="00EC26BA" w:rsidRPr="00EC26BA">
            <w:rPr>
              <w:rFonts w:eastAsiaTheme="minorEastAsia"/>
              <w:noProof/>
            </w:rPr>
            <w:t>(</w:t>
          </w:r>
          <w:r w:rsidR="00EC26BA" w:rsidRPr="00EC26BA">
            <w:rPr>
              <w:rFonts w:eastAsiaTheme="minorEastAsia"/>
              <w:noProof/>
              <w:lang w:val="en-US"/>
            </w:rPr>
            <w:t>Shan</w:t>
          </w:r>
          <w:r w:rsidR="00EC26BA" w:rsidRPr="00EC26BA">
            <w:rPr>
              <w:rFonts w:eastAsiaTheme="minorEastAsia"/>
              <w:noProof/>
            </w:rPr>
            <w:t xml:space="preserve"> </w:t>
          </w:r>
          <w:r w:rsidR="00EC26BA" w:rsidRPr="00EC26BA">
            <w:rPr>
              <w:rFonts w:eastAsiaTheme="minorEastAsia"/>
              <w:noProof/>
              <w:lang w:val="en-US"/>
            </w:rPr>
            <w:t>Hu</w:t>
          </w:r>
          <w:r w:rsidR="00EC26BA" w:rsidRPr="00EC26BA">
            <w:rPr>
              <w:rFonts w:eastAsiaTheme="minorEastAsia"/>
              <w:noProof/>
            </w:rPr>
            <w:t>, 2013)</w:t>
          </w:r>
          <w:r w:rsidR="00BA773F">
            <w:rPr>
              <w:rFonts w:eastAsiaTheme="minorEastAsia"/>
            </w:rPr>
            <w:fldChar w:fldCharType="end"/>
          </w:r>
        </w:sdtContent>
      </w:sdt>
      <w:r w:rsidR="00BA773F" w:rsidRPr="00BA773F">
        <w:rPr>
          <w:rFonts w:eastAsiaTheme="minorEastAsia"/>
        </w:rPr>
        <w:t xml:space="preserve"> </w:t>
      </w:r>
      <w:r w:rsidR="00BA773F">
        <w:rPr>
          <w:rFonts w:eastAsiaTheme="minorEastAsia"/>
        </w:rPr>
        <w:t>проводится исследование концентрации фтора в составе подземных вод провинции Шэньси, Китай. Существует ряд возможных причин, обуславливающих высокое содержание фтора: пример из естественных – длительное взаимодействие воды с минералами и вымывание фтора из отвердевших масс, пример из искусственных – загрязнение применяемыми в агрохозяйстве удобрениями. Концентрация фтора зависит также от уровня кислотности или щёлочности воды, концентрации в ней таких элементов, как натрий и кальций, а также гидрокарбонатов. Для определения параметров, на практике влияющих на содержание фтора в воде, используют метод РСА. Данные представляют собой 116 наблюдений по 16 переменным</w:t>
      </w:r>
      <w:r w:rsidR="002A2318">
        <w:rPr>
          <w:rFonts w:eastAsiaTheme="minorEastAsia"/>
        </w:rPr>
        <w:t>.</w:t>
      </w:r>
    </w:p>
    <w:p w14:paraId="74AF2079" w14:textId="35480038" w:rsidR="00C66A53" w:rsidRPr="00C66A53" w:rsidRDefault="002A2318" w:rsidP="00C66A53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w:r w:rsidR="00FC6D4A">
        <w:rPr>
          <w:rFonts w:eastAsiaTheme="minorEastAsia"/>
        </w:rPr>
        <w:t>аналогичной</w:t>
      </w:r>
      <w:r>
        <w:rPr>
          <w:rFonts w:eastAsiaTheme="minorEastAsia"/>
        </w:rPr>
        <w:t xml:space="preserve"> статье </w:t>
      </w:r>
      <w:sdt>
        <w:sdtPr>
          <w:rPr>
            <w:rFonts w:eastAsiaTheme="minorEastAsia"/>
          </w:rPr>
          <w:id w:val="935100010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Yux15 \l 1049 </w:instrText>
          </w:r>
          <w:r>
            <w:rPr>
              <w:rFonts w:eastAsiaTheme="minorEastAsia"/>
            </w:rPr>
            <w:fldChar w:fldCharType="separate"/>
          </w:r>
          <w:r w:rsidR="00EC26BA" w:rsidRPr="00EC26BA">
            <w:rPr>
              <w:rFonts w:eastAsiaTheme="minorEastAsia"/>
              <w:noProof/>
            </w:rPr>
            <w:t>(Yuxiao Jiang, 2015)</w:t>
          </w:r>
          <w:r>
            <w:rPr>
              <w:rFonts w:eastAsiaTheme="minorEastAsia"/>
            </w:rPr>
            <w:fldChar w:fldCharType="end"/>
          </w:r>
        </w:sdtContent>
      </w:sdt>
      <w:r w:rsidR="00FC6D4A">
        <w:rPr>
          <w:rFonts w:eastAsiaTheme="minorEastAsia"/>
        </w:rPr>
        <w:t xml:space="preserve"> проводится исследование концентрации мышьяка в составе подземных вод </w:t>
      </w:r>
      <w:r w:rsidR="00C66A53">
        <w:rPr>
          <w:rFonts w:eastAsiaTheme="minorEastAsia"/>
        </w:rPr>
        <w:t xml:space="preserve">региона Хетао, Китай. Для определения параметров, на практике влияющих на содержание мышьяка в воде, используют метод РСА и иерархический кластерный анализ. Данные представляют собой 90 наблюдений по 22 переменным. Для стандартизации использовали </w:t>
      </w:r>
      <w:r w:rsidR="00C66A53">
        <w:rPr>
          <w:rFonts w:eastAsiaTheme="minorEastAsia"/>
          <w:lang w:val="en-US"/>
        </w:rPr>
        <w:t>Z</w:t>
      </w:r>
      <w:r w:rsidR="00C66A53" w:rsidRPr="00C66A53">
        <w:rPr>
          <w:rFonts w:eastAsiaTheme="minorEastAsia"/>
        </w:rPr>
        <w:t>-</w:t>
      </w:r>
      <w:r w:rsidR="00C66A53">
        <w:rPr>
          <w:rFonts w:eastAsiaTheme="minorEastAsia"/>
        </w:rPr>
        <w:t>оценку.</w:t>
      </w:r>
    </w:p>
    <w:p w14:paraId="4861DBB1" w14:textId="1DBF075B" w:rsidR="002A2318" w:rsidRDefault="00C66A53" w:rsidP="001169B9">
      <w:pPr>
        <w:rPr>
          <w:rFonts w:eastAsiaTheme="minorEastAsia"/>
        </w:rPr>
      </w:pPr>
      <w:r>
        <w:rPr>
          <w:rFonts w:eastAsiaTheme="minorEastAsia"/>
        </w:rPr>
        <w:t xml:space="preserve">В работе </w:t>
      </w:r>
      <w:sdt>
        <w:sdtPr>
          <w:rPr>
            <w:rFonts w:eastAsiaTheme="minorEastAsia"/>
          </w:rPr>
          <w:id w:val="-1654290412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Mar12 \l 1049 </w:instrText>
          </w:r>
          <w:r>
            <w:rPr>
              <w:rFonts w:eastAsiaTheme="minorEastAsia"/>
            </w:rPr>
            <w:fldChar w:fldCharType="separate"/>
          </w:r>
          <w:r w:rsidR="00EC26BA" w:rsidRPr="00EC26BA">
            <w:rPr>
              <w:rFonts w:eastAsiaTheme="minorEastAsia"/>
              <w:noProof/>
            </w:rPr>
            <w:t>(Drouin, 2012)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 проводится исследование </w:t>
      </w:r>
      <w:r w:rsidR="00DC7B96">
        <w:rPr>
          <w:rFonts w:eastAsiaTheme="minorEastAsia"/>
        </w:rPr>
        <w:t xml:space="preserve">погребённых кимберлитов через анализ подземных вод. Для анализа используется прикладное программное обеспечение </w:t>
      </w:r>
      <w:r w:rsidR="00DC7B96" w:rsidRPr="00DC7B96">
        <w:rPr>
          <w:rFonts w:eastAsiaTheme="minorEastAsia"/>
        </w:rPr>
        <w:t>SPSS Statistics 18</w:t>
      </w:r>
      <w:r w:rsidR="00DC7B96">
        <w:rPr>
          <w:rFonts w:eastAsiaTheme="minorEastAsia"/>
        </w:rPr>
        <w:t xml:space="preserve">, в котором реализован метод РСА. Данные представляют собой набор из 53 и 37 наблюдений, которые отличаются глубиной сбора образцов, по 32 переменным. Примечательно, что после исключения выбросов оставшиеся наблюдения и переменные относились как 2:1, хотя рекомендовано отношение от 5:1, однако </w:t>
      </w:r>
      <w:r w:rsidR="00DC7B96" w:rsidRPr="00DC7B96">
        <w:rPr>
          <w:rFonts w:eastAsiaTheme="minorEastAsia"/>
        </w:rPr>
        <w:t>критерий адекватности выборки Кайзера-Мейера-Олкина</w:t>
      </w:r>
      <w:r w:rsidR="00DC7B96">
        <w:rPr>
          <w:rFonts w:eastAsiaTheme="minorEastAsia"/>
        </w:rPr>
        <w:t xml:space="preserve"> и тест Бартлетта указали на статистическую значимость корреляции между переменными. В результате факторного анализа было выявлено 3 ярко выраженных фактора.</w:t>
      </w:r>
    </w:p>
    <w:p w14:paraId="5383A9AD" w14:textId="36072BCE" w:rsidR="00005B86" w:rsidRPr="00BA773F" w:rsidRDefault="00005B86" w:rsidP="00005B86">
      <w:pPr>
        <w:pStyle w:val="2"/>
        <w:numPr>
          <w:ilvl w:val="1"/>
          <w:numId w:val="1"/>
        </w:numPr>
        <w:rPr>
          <w:rFonts w:eastAsiaTheme="minorEastAsia"/>
        </w:rPr>
      </w:pPr>
      <w:bookmarkStart w:id="4" w:name="_Toc11429773"/>
      <w:r>
        <w:rPr>
          <w:rFonts w:eastAsiaTheme="minorEastAsia"/>
        </w:rPr>
        <w:t>Методы машинного обучения</w:t>
      </w:r>
      <w:bookmarkEnd w:id="4"/>
    </w:p>
    <w:p w14:paraId="3C56DEC3" w14:textId="7D0227B7" w:rsidR="00DA3314" w:rsidRDefault="00FB0A36" w:rsidP="001169B9">
      <w:r>
        <w:t xml:space="preserve">В статье </w:t>
      </w:r>
      <w:sdt>
        <w:sdtPr>
          <w:id w:val="-744331759"/>
          <w:citation/>
        </w:sdtPr>
        <w:sdtEndPr/>
        <w:sdtContent>
          <w:r>
            <w:fldChar w:fldCharType="begin"/>
          </w:r>
          <w:r>
            <w:instrText xml:space="preserve"> CITATION Sho18 \l 1049 </w:instrText>
          </w:r>
          <w:r>
            <w:fldChar w:fldCharType="separate"/>
          </w:r>
          <w:r w:rsidR="00EC26BA">
            <w:rPr>
              <w:noProof/>
            </w:rPr>
            <w:t>(Shoutao Jiao, 2018)</w:t>
          </w:r>
          <w:r>
            <w:fldChar w:fldCharType="end"/>
          </w:r>
        </w:sdtContent>
      </w:sdt>
      <w:r w:rsidR="00DA3314">
        <w:t xml:space="preserve"> </w:t>
      </w:r>
      <w:r w:rsidR="00184B8F">
        <w:t>приводится исследование</w:t>
      </w:r>
      <w:r w:rsidR="00DA3314">
        <w:t xml:space="preserve"> определени</w:t>
      </w:r>
      <w:r w:rsidR="00184B8F">
        <w:t>я</w:t>
      </w:r>
      <w:r w:rsidR="00DA3314">
        <w:t xml:space="preserve"> возможности добычи горных ископаемых методами машинного обучения. </w:t>
      </w:r>
      <w:r w:rsidR="00DA3314">
        <w:lastRenderedPageBreak/>
        <w:t xml:space="preserve">Приводится широкий список актуальных статей и публикаций, очерчены основные этапы истории развития этой кросс-функциональной сферы. </w:t>
      </w:r>
    </w:p>
    <w:p w14:paraId="4D0E3CAE" w14:textId="0AAA664E" w:rsidR="00B7076B" w:rsidRDefault="00B7076B" w:rsidP="001169B9">
      <w:r>
        <w:t xml:space="preserve">В статье </w:t>
      </w:r>
      <w:sdt>
        <w:sdtPr>
          <w:id w:val="-1731454392"/>
          <w:citation/>
        </w:sdtPr>
        <w:sdtEndPr/>
        <w:sdtContent>
          <w:r>
            <w:fldChar w:fldCharType="begin"/>
          </w:r>
          <w:r>
            <w:instrText xml:space="preserve"> CITATION Haz10 \l 1049 </w:instrText>
          </w:r>
          <w:r>
            <w:fldChar w:fldCharType="separate"/>
          </w:r>
          <w:r>
            <w:rPr>
              <w:noProof/>
            </w:rPr>
            <w:t>(Hazi Md. Azamathulla, 2010)</w:t>
          </w:r>
          <w:r>
            <w:fldChar w:fldCharType="end"/>
          </w:r>
        </w:sdtContent>
      </w:sdt>
      <w:r w:rsidR="000F6398">
        <w:t xml:space="preserve"> исследуется осадочная нагрузка или концентрация взвеси в 3 реках Малайзии. Для предиктивного моделирования используется метод опорных векторов (</w:t>
      </w:r>
      <w:r w:rsidR="000F6398">
        <w:rPr>
          <w:lang w:val="en-US"/>
        </w:rPr>
        <w:t>support</w:t>
      </w:r>
      <w:r w:rsidR="000F6398" w:rsidRPr="000F6398">
        <w:t xml:space="preserve"> </w:t>
      </w:r>
      <w:r w:rsidR="000F6398">
        <w:rPr>
          <w:lang w:val="en-US"/>
        </w:rPr>
        <w:t>vector</w:t>
      </w:r>
      <w:r w:rsidR="000F6398" w:rsidRPr="000F6398">
        <w:t xml:space="preserve"> </w:t>
      </w:r>
      <w:r w:rsidR="000F6398">
        <w:rPr>
          <w:lang w:val="en-US"/>
        </w:rPr>
        <w:t>machine</w:t>
      </w:r>
      <w:r w:rsidR="000F6398" w:rsidRPr="000F6398">
        <w:t xml:space="preserve">, </w:t>
      </w:r>
      <w:r w:rsidR="000F6398">
        <w:rPr>
          <w:lang w:val="en-US"/>
        </w:rPr>
        <w:t>SVM</w:t>
      </w:r>
      <w:r w:rsidR="000F6398" w:rsidRPr="000F6398">
        <w:t>)</w:t>
      </w:r>
      <w:r w:rsidR="000F6398">
        <w:t>. В результате полученная модель характеризуется высоким качеством предсказаний, показывая коэффициент детерминации равный 0.958 и среднеквадратическое отклонение равное 0.0698, что значительно превосходит аналогичные показатели для традиционных моделей.</w:t>
      </w:r>
    </w:p>
    <w:p w14:paraId="2A2750A2" w14:textId="23445261" w:rsidR="00937CCC" w:rsidRDefault="000F6398" w:rsidP="000F6398">
      <w:r>
        <w:t>В русско</w:t>
      </w:r>
      <w:r w:rsidR="00184B8F">
        <w:t>язычной</w:t>
      </w:r>
      <w:r>
        <w:t xml:space="preserve"> статье </w:t>
      </w:r>
      <w:sdt>
        <w:sdtPr>
          <w:id w:val="1210684286"/>
          <w:citation/>
        </w:sdtPr>
        <w:sdtEndPr/>
        <w:sdtContent>
          <w:r>
            <w:fldChar w:fldCharType="begin"/>
          </w:r>
          <w:r>
            <w:instrText xml:space="preserve"> CITATION Буе16 \l 1049 </w:instrText>
          </w:r>
          <w:r>
            <w:fldChar w:fldCharType="separate"/>
          </w:r>
          <w:r>
            <w:rPr>
              <w:noProof/>
            </w:rPr>
            <w:t>(Буевич А. Г., 2016)</w:t>
          </w:r>
          <w:r>
            <w:fldChar w:fldCharType="end"/>
          </w:r>
        </w:sdtContent>
      </w:sdt>
      <w:r w:rsidR="00335359">
        <w:t xml:space="preserve"> приводится сравнение традиционных геостатистических методов </w:t>
      </w:r>
      <w:r w:rsidR="00937CCC">
        <w:t>с искусственными нейронными сетями (ИНС) для прогнозирования и визуализации пространственного распределения химических элементов в поверхностном слое почвы. Результаты исследования показали превосходство ИНС над традиционным методом.</w:t>
      </w:r>
    </w:p>
    <w:p w14:paraId="28E7F6EC" w14:textId="562C076C" w:rsidR="00BA7DF8" w:rsidRDefault="00512CCB" w:rsidP="000F6398">
      <w:r>
        <w:t xml:space="preserve">В статье </w:t>
      </w:r>
      <w:sdt>
        <w:sdtPr>
          <w:id w:val="1803890709"/>
          <w:citation/>
        </w:sdtPr>
        <w:sdtEndPr/>
        <w:sdtContent>
          <w:r w:rsidR="00BA7DF8">
            <w:fldChar w:fldCharType="begin"/>
          </w:r>
          <w:r w:rsidR="00BA7DF8">
            <w:instrText xml:space="preserve"> CITATION Kun09 \l 1049 </w:instrText>
          </w:r>
          <w:r w:rsidR="00BA7DF8">
            <w:fldChar w:fldCharType="separate"/>
          </w:r>
          <w:r w:rsidR="00BA7DF8">
            <w:rPr>
              <w:noProof/>
            </w:rPr>
            <w:t>(Kunwar P.Singh, 2009)</w:t>
          </w:r>
          <w:r w:rsidR="00BA7DF8">
            <w:fldChar w:fldCharType="end"/>
          </w:r>
        </w:sdtContent>
      </w:sdt>
      <w:r w:rsidR="00BA7DF8">
        <w:t xml:space="preserve"> также применяются ИНС, однако для иной задачи – для расчёта уровней растворённого кислорода и би</w:t>
      </w:r>
      <w:r w:rsidR="00C32F87">
        <w:t>о</w:t>
      </w:r>
      <w:r w:rsidR="00BA7DF8">
        <w:t xml:space="preserve">химической потребности в кислороде в реке Гомти, Индия.  </w:t>
      </w:r>
    </w:p>
    <w:p w14:paraId="37C029B0" w14:textId="66B3605E" w:rsidR="00C615C1" w:rsidRDefault="00BA7DF8" w:rsidP="000F6398">
      <w:r>
        <w:t xml:space="preserve">В статье </w:t>
      </w:r>
      <w:sdt>
        <w:sdtPr>
          <w:id w:val="1021822718"/>
          <w:citation/>
        </w:sdtPr>
        <w:sdtEndPr/>
        <w:sdtContent>
          <w:r>
            <w:fldChar w:fldCharType="begin"/>
          </w:r>
          <w:r>
            <w:instrText xml:space="preserve"> CITATION Mus08 \l 1049 </w:instrText>
          </w:r>
          <w:r>
            <w:fldChar w:fldCharType="separate"/>
          </w:r>
          <w:r>
            <w:rPr>
              <w:noProof/>
            </w:rPr>
            <w:t>(Musavi-Jahromi S.H., 2008)</w:t>
          </w:r>
          <w:r>
            <w:fldChar w:fldCharType="end"/>
          </w:r>
        </w:sdtContent>
      </w:sdt>
      <w:r w:rsidR="009F6C48">
        <w:t xml:space="preserve"> применяются ИНС для моделирования качества воды в реке Карун, Иран. Данные представляют собой временной ряд с 1985 по 2006 год. Для моделирования используется нейронная сеть </w:t>
      </w:r>
      <w:r w:rsidR="009F6C48" w:rsidRPr="009F6C48">
        <w:t>Qnet 2000</w:t>
      </w:r>
      <w:r w:rsidR="009F6C48">
        <w:t>.</w:t>
      </w:r>
      <w:r w:rsidR="00C615C1">
        <w:br w:type="page"/>
      </w:r>
    </w:p>
    <w:p w14:paraId="07A0977A" w14:textId="7DB8ED38" w:rsidR="00C615C1" w:rsidRDefault="00553BA7" w:rsidP="00C615C1">
      <w:pPr>
        <w:pStyle w:val="1"/>
        <w:numPr>
          <w:ilvl w:val="0"/>
          <w:numId w:val="1"/>
        </w:numPr>
      </w:pPr>
      <w:bookmarkStart w:id="5" w:name="_Toc11429774"/>
      <w:r>
        <w:lastRenderedPageBreak/>
        <w:t>Описание и подготовка данных</w:t>
      </w:r>
      <w:bookmarkEnd w:id="5"/>
    </w:p>
    <w:p w14:paraId="2F61C09C" w14:textId="77777777" w:rsidR="00553BA7" w:rsidRDefault="00553BA7" w:rsidP="00553BA7">
      <w:r>
        <w:t xml:space="preserve">Основные данные были получены благодаря сотрудничеству с заинтересованными представителями геохимической науки, в частности аспирантки СПБГУ и её научного руководителя. </w:t>
      </w:r>
    </w:p>
    <w:p w14:paraId="10169A0C" w14:textId="455344F1" w:rsidR="003B1030" w:rsidRDefault="00553BA7" w:rsidP="00553BA7">
      <w:r>
        <w:t>Было получено 2 набора данных. Первый характеризует 3 озера Мурманской области и был получен благодаря непосредственным экспедициям, полевым сборам и химическим анализам</w:t>
      </w:r>
      <w:r w:rsidR="00813A33">
        <w:t>, проведённым</w:t>
      </w:r>
      <w:r>
        <w:t xml:space="preserve"> наши</w:t>
      </w:r>
      <w:r w:rsidR="00813A33">
        <w:t xml:space="preserve">ми </w:t>
      </w:r>
      <w:r>
        <w:t>коллег</w:t>
      </w:r>
      <w:r w:rsidR="00813A33">
        <w:t>ами</w:t>
      </w:r>
      <w:r>
        <w:t>. Второй набор данных по озёрам Мурманской области был получен из многочисленных каталогов</w:t>
      </w:r>
      <w:r w:rsidR="004D4DAA">
        <w:t>.</w:t>
      </w:r>
    </w:p>
    <w:p w14:paraId="2C7FBE33" w14:textId="1B5343AD" w:rsidR="00C615C1" w:rsidRDefault="003B1030" w:rsidP="003B1030">
      <w:pPr>
        <w:pStyle w:val="2"/>
        <w:numPr>
          <w:ilvl w:val="1"/>
          <w:numId w:val="1"/>
        </w:numPr>
      </w:pPr>
      <w:bookmarkStart w:id="6" w:name="_Toc11429775"/>
      <w:r>
        <w:t>Описание имеющихся данных по 3 озёрам Мурманской области</w:t>
      </w:r>
      <w:bookmarkEnd w:id="6"/>
    </w:p>
    <w:p w14:paraId="6CE12EB4" w14:textId="584776B7" w:rsidR="003B1030" w:rsidRDefault="000F5CAA" w:rsidP="00063554">
      <w:pPr>
        <w:spacing w:after="240"/>
      </w:pPr>
      <w:r>
        <w:t xml:space="preserve">Набор данных представляет из себя 3 таблицы: по первому озеру 12 записей, по второму – 29, по третьему – 13. Каждая запись отражает информацию по </w:t>
      </w:r>
      <w:r w:rsidR="00961EB6">
        <w:t xml:space="preserve">47 </w:t>
      </w:r>
      <w:r>
        <w:t xml:space="preserve">параметрам: </w:t>
      </w:r>
      <w:r w:rsidRPr="000F5CAA">
        <w:rPr>
          <w:lang w:val="en-US"/>
        </w:rPr>
        <w:t>depth</w:t>
      </w:r>
      <w:r w:rsidRPr="000F5CAA">
        <w:t xml:space="preserve"> – </w:t>
      </w:r>
      <w:r>
        <w:t xml:space="preserve">глубина забора образца (см); </w:t>
      </w:r>
      <w:r w:rsidRPr="000F5CAA">
        <w:t>Li</w:t>
      </w:r>
      <w:r>
        <w:t xml:space="preserve">, </w:t>
      </w:r>
      <w:r w:rsidRPr="000F5CAA">
        <w:t>Be</w:t>
      </w:r>
      <w:r>
        <w:t xml:space="preserve">,, </w:t>
      </w:r>
      <w:r w:rsidRPr="000F5CAA">
        <w:t>P</w:t>
      </w:r>
      <w:r>
        <w:t xml:space="preserve">, </w:t>
      </w:r>
      <w:r w:rsidRPr="000F5CAA">
        <w:t>Sc</w:t>
      </w:r>
      <w:r>
        <w:t xml:space="preserve">, </w:t>
      </w:r>
      <w:r w:rsidRPr="000F5CAA">
        <w:t>Ti</w:t>
      </w:r>
      <w:r>
        <w:t xml:space="preserve">, </w:t>
      </w:r>
      <w:r w:rsidRPr="000F5CAA">
        <w:t>V</w:t>
      </w:r>
      <w:r>
        <w:t xml:space="preserve">,  </w:t>
      </w:r>
      <w:r w:rsidRPr="000F5CAA">
        <w:t>Cr</w:t>
      </w:r>
      <w:r>
        <w:t xml:space="preserve">, </w:t>
      </w:r>
      <w:r w:rsidRPr="000F5CAA">
        <w:t>Mn</w:t>
      </w:r>
      <w:r>
        <w:t xml:space="preserve">, </w:t>
      </w:r>
      <w:r w:rsidRPr="000F5CAA">
        <w:t>Co</w:t>
      </w:r>
      <w:r>
        <w:t xml:space="preserve">, </w:t>
      </w:r>
      <w:r w:rsidRPr="000F5CAA">
        <w:t>Ni</w:t>
      </w:r>
      <w:r>
        <w:t xml:space="preserve">, </w:t>
      </w:r>
      <w:r w:rsidRPr="000F5CAA">
        <w:t>Cu</w:t>
      </w:r>
      <w:r>
        <w:t xml:space="preserve">, </w:t>
      </w:r>
      <w:r w:rsidRPr="000F5CAA">
        <w:t>Zn</w:t>
      </w:r>
      <w:r>
        <w:t xml:space="preserve">, </w:t>
      </w:r>
      <w:r w:rsidRPr="000F5CAA">
        <w:t>Rb</w:t>
      </w:r>
      <w:r>
        <w:t xml:space="preserve">, </w:t>
      </w:r>
      <w:r w:rsidRPr="000F5CAA">
        <w:t>Sr</w:t>
      </w:r>
      <w:r>
        <w:t xml:space="preserve">, </w:t>
      </w:r>
      <w:r w:rsidRPr="000F5CAA">
        <w:t>Y</w:t>
      </w:r>
      <w:r>
        <w:t xml:space="preserve">, </w:t>
      </w:r>
      <w:r w:rsidRPr="000F5CAA">
        <w:t>Zr</w:t>
      </w:r>
      <w:r>
        <w:t xml:space="preserve">, </w:t>
      </w:r>
      <w:r w:rsidRPr="000F5CAA">
        <w:t>Nb</w:t>
      </w:r>
      <w:r>
        <w:t xml:space="preserve">, </w:t>
      </w:r>
      <w:r w:rsidRPr="000F5CAA">
        <w:t>Mo</w:t>
      </w:r>
      <w:r>
        <w:t xml:space="preserve">, </w:t>
      </w:r>
      <w:r w:rsidRPr="000F5CAA">
        <w:t>Ag</w:t>
      </w:r>
      <w:r>
        <w:t xml:space="preserve">, </w:t>
      </w:r>
      <w:r w:rsidRPr="000F5CAA">
        <w:t>Cd</w:t>
      </w:r>
      <w:r>
        <w:t xml:space="preserve">, </w:t>
      </w:r>
      <w:r w:rsidRPr="000F5CAA">
        <w:t>Sn</w:t>
      </w:r>
      <w:r>
        <w:t xml:space="preserve">, </w:t>
      </w:r>
      <w:r w:rsidRPr="000F5CAA">
        <w:t>Sb</w:t>
      </w:r>
      <w:r>
        <w:t xml:space="preserve">, </w:t>
      </w:r>
      <w:r w:rsidRPr="000F5CAA">
        <w:t>Cs</w:t>
      </w:r>
      <w:r>
        <w:t xml:space="preserve">, </w:t>
      </w:r>
      <w:r w:rsidRPr="000F5CAA">
        <w:t>Ba</w:t>
      </w:r>
      <w:r>
        <w:t xml:space="preserve">, </w:t>
      </w:r>
      <w:r w:rsidRPr="000F5CAA">
        <w:t>La</w:t>
      </w:r>
      <w:r>
        <w:t xml:space="preserve">, </w:t>
      </w:r>
      <w:r w:rsidRPr="000F5CAA">
        <w:t>Ce</w:t>
      </w:r>
      <w:r>
        <w:t xml:space="preserve">, </w:t>
      </w:r>
      <w:r w:rsidRPr="000F5CAA">
        <w:t>Pr</w:t>
      </w:r>
      <w:r>
        <w:t xml:space="preserve">, </w:t>
      </w:r>
      <w:r w:rsidRPr="000F5CAA">
        <w:t>Nd</w:t>
      </w:r>
      <w:r>
        <w:t xml:space="preserve">, </w:t>
      </w:r>
      <w:r w:rsidRPr="000F5CAA">
        <w:t>Sm</w:t>
      </w:r>
      <w:r>
        <w:t xml:space="preserve">, </w:t>
      </w:r>
      <w:r w:rsidRPr="000F5CAA">
        <w:t>Eu</w:t>
      </w:r>
      <w:r>
        <w:t xml:space="preserve">, </w:t>
      </w:r>
      <w:r w:rsidRPr="000F5CAA">
        <w:t>Gd</w:t>
      </w:r>
      <w:r>
        <w:t xml:space="preserve">, </w:t>
      </w:r>
      <w:r w:rsidRPr="000F5CAA">
        <w:t>Tb</w:t>
      </w:r>
      <w:r>
        <w:t xml:space="preserve">, </w:t>
      </w:r>
      <w:r w:rsidRPr="000F5CAA">
        <w:t>Dy</w:t>
      </w:r>
      <w:r>
        <w:t xml:space="preserve">, </w:t>
      </w:r>
      <w:r w:rsidRPr="000F5CAA">
        <w:t>Ho</w:t>
      </w:r>
      <w:r>
        <w:t xml:space="preserve">, </w:t>
      </w:r>
      <w:r w:rsidRPr="000F5CAA">
        <w:t>Er</w:t>
      </w:r>
      <w:r>
        <w:t xml:space="preserve">, </w:t>
      </w:r>
      <w:r w:rsidRPr="000F5CAA">
        <w:t>Tm</w:t>
      </w:r>
      <w:r>
        <w:t xml:space="preserve">, </w:t>
      </w:r>
      <w:r w:rsidRPr="000F5CAA">
        <w:t>Yb</w:t>
      </w:r>
      <w:r>
        <w:t xml:space="preserve">, </w:t>
      </w:r>
      <w:r w:rsidRPr="000F5CAA">
        <w:t>Lu</w:t>
      </w:r>
      <w:r>
        <w:t xml:space="preserve">, </w:t>
      </w:r>
      <w:r w:rsidRPr="000F5CAA">
        <w:t>Hf</w:t>
      </w:r>
      <w:r>
        <w:t xml:space="preserve">, </w:t>
      </w:r>
      <w:r w:rsidRPr="000F5CAA">
        <w:t>Ta</w:t>
      </w:r>
      <w:r>
        <w:t xml:space="preserve">, </w:t>
      </w:r>
      <w:r w:rsidRPr="000F5CAA">
        <w:t>W</w:t>
      </w:r>
      <w:r>
        <w:t>,</w:t>
      </w:r>
      <w:r w:rsidRPr="000F5CAA">
        <w:tab/>
        <w:t>Tl</w:t>
      </w:r>
      <w:r>
        <w:t xml:space="preserve">, </w:t>
      </w:r>
      <w:r w:rsidRPr="000F5CAA">
        <w:t>Pb</w:t>
      </w:r>
      <w:r>
        <w:t xml:space="preserve">, </w:t>
      </w:r>
      <w:r w:rsidRPr="000F5CAA">
        <w:t>Bi</w:t>
      </w:r>
      <w:r>
        <w:t xml:space="preserve">, </w:t>
      </w:r>
      <w:r w:rsidRPr="000F5CAA">
        <w:t>Th</w:t>
      </w:r>
      <w:r>
        <w:t xml:space="preserve">, </w:t>
      </w:r>
      <w:r w:rsidRPr="000F5CAA">
        <w:t>U</w:t>
      </w:r>
      <w:r>
        <w:t xml:space="preserve"> – концентрация соответствующего вещества в образце.</w:t>
      </w:r>
      <w:r w:rsidR="004E5B3A">
        <w:t xml:space="preserve"> </w:t>
      </w:r>
      <w:r w:rsidR="00961EB6">
        <w:t xml:space="preserve">Совмещённый датасет состоит, соответственно, из 54 записей по 47 параметрам. </w:t>
      </w:r>
      <w:r w:rsidR="004E5B3A">
        <w:t xml:space="preserve">В Приложении А приведена описательная статистика </w:t>
      </w:r>
      <w:r w:rsidR="00311066">
        <w:t>совмещённого датасета</w:t>
      </w:r>
      <w:r w:rsidR="004E5B3A">
        <w:t>.</w:t>
      </w:r>
      <w:r w:rsidR="001D3B15">
        <w:t xml:space="preserve"> </w:t>
      </w:r>
      <w:r w:rsidR="00F32C18">
        <w:t xml:space="preserve">В Приложении Б представлена </w:t>
      </w:r>
      <w:r w:rsidR="00A306F7">
        <w:t>матрица</w:t>
      </w:r>
      <w:r w:rsidR="00F32C18">
        <w:t xml:space="preserve"> корреляций</w:t>
      </w:r>
      <w:r w:rsidR="00311066">
        <w:t xml:space="preserve"> совмещённого датасета</w:t>
      </w:r>
      <w:r w:rsidR="00F32C18">
        <w:t>.</w:t>
      </w:r>
    </w:p>
    <w:p w14:paraId="204FFEF4" w14:textId="26889CDB" w:rsidR="003B1030" w:rsidRDefault="003B1030" w:rsidP="003B1030">
      <w:pPr>
        <w:pStyle w:val="2"/>
        <w:numPr>
          <w:ilvl w:val="1"/>
          <w:numId w:val="1"/>
        </w:numPr>
      </w:pPr>
      <w:bookmarkStart w:id="7" w:name="_Toc11429776"/>
      <w:r>
        <w:t>Описание имеющихся данных по озёрам Арктического региона</w:t>
      </w:r>
      <w:bookmarkEnd w:id="7"/>
    </w:p>
    <w:p w14:paraId="61F64616" w14:textId="43A80ED3" w:rsidR="004D4DAA" w:rsidRDefault="004D4DAA" w:rsidP="004D4DAA">
      <w:r>
        <w:t xml:space="preserve">Второй набор данных по озёрам Мурманской области был получен из многочисленных каталогов, разбитых на районы: Юго-Восточный  </w:t>
      </w:r>
      <w:sdt>
        <w:sdtPr>
          <w:id w:val="-989779479"/>
          <w:citation/>
        </w:sdtPr>
        <w:sdtEndPr/>
        <w:sdtContent>
          <w:r>
            <w:fldChar w:fldCharType="begin"/>
          </w:r>
          <w:r>
            <w:instrText xml:space="preserve">CITATION НАК12 \l 1049 </w:instrText>
          </w:r>
          <w:r>
            <w:fldChar w:fldCharType="separate"/>
          </w:r>
          <w:r>
            <w:rPr>
              <w:noProof/>
            </w:rPr>
            <w:t>(Н.А. Кашулин, 2012)</w:t>
          </w:r>
          <w:r>
            <w:fldChar w:fldCharType="end"/>
          </w:r>
        </w:sdtContent>
      </w:sdt>
      <w:r>
        <w:t xml:space="preserve">, Восточный </w:t>
      </w:r>
      <w:sdt>
        <w:sdtPr>
          <w:id w:val="923929832"/>
          <w:citation/>
        </w:sdtPr>
        <w:sdtEndPr/>
        <w:sdtContent>
          <w:r>
            <w:fldChar w:fldCharType="begin"/>
          </w:r>
          <w:r>
            <w:instrText xml:space="preserve">CITATION НАК10 \l 1049 </w:instrText>
          </w:r>
          <w:r>
            <w:fldChar w:fldCharType="separate"/>
          </w:r>
          <w:r>
            <w:rPr>
              <w:noProof/>
            </w:rPr>
            <w:t>(Н.А. Кашулин, 2010)</w:t>
          </w:r>
          <w:r>
            <w:fldChar w:fldCharType="end"/>
          </w:r>
        </w:sdtContent>
      </w:sdt>
      <w:r>
        <w:t xml:space="preserve">, Центральный и Юго-Западный </w:t>
      </w:r>
      <w:sdt>
        <w:sdtPr>
          <w:id w:val="-244951660"/>
          <w:citation/>
        </w:sdtPr>
        <w:sdtEndPr/>
        <w:sdtContent>
          <w:r>
            <w:fldChar w:fldCharType="begin"/>
          </w:r>
          <w:r>
            <w:instrText xml:space="preserve"> CITATION НАК13 \l 1049 </w:instrText>
          </w:r>
          <w:r>
            <w:fldChar w:fldCharType="separate"/>
          </w:r>
          <w:r>
            <w:rPr>
              <w:noProof/>
            </w:rPr>
            <w:t>(Н.А. Кашулин, 2013)</w:t>
          </w:r>
          <w:r>
            <w:fldChar w:fldCharType="end"/>
          </w:r>
        </w:sdtContent>
      </w:sdt>
      <w:r>
        <w:t>.</w:t>
      </w:r>
    </w:p>
    <w:p w14:paraId="4C5E41B2" w14:textId="55713F77" w:rsidR="00A221F9" w:rsidRDefault="00961EB6" w:rsidP="00DF0013">
      <w:r>
        <w:t>Набор данных разделён на 2 части: датасет для обучения, который состоит из 92 записей по 3</w:t>
      </w:r>
      <w:r w:rsidR="00DF0013">
        <w:t>0</w:t>
      </w:r>
      <w:r>
        <w:t xml:space="preserve"> параметрам, и датасет для предсказаний, который </w:t>
      </w:r>
      <w:r>
        <w:lastRenderedPageBreak/>
        <w:t>состоит из 428 записей по 18 параметрам. Первые</w:t>
      </w:r>
      <w:r w:rsidRPr="00961EB6">
        <w:t xml:space="preserve"> 18 </w:t>
      </w:r>
      <w:r>
        <w:t>параметров</w:t>
      </w:r>
      <w:r w:rsidRPr="00961EB6">
        <w:t xml:space="preserve"> </w:t>
      </w:r>
      <w:r>
        <w:t>в</w:t>
      </w:r>
      <w:r w:rsidRPr="00961EB6">
        <w:t xml:space="preserve"> </w:t>
      </w:r>
      <w:r>
        <w:t>обоих</w:t>
      </w:r>
      <w:r w:rsidRPr="00961EB6">
        <w:t xml:space="preserve"> </w:t>
      </w:r>
      <w:r>
        <w:t>датасетах</w:t>
      </w:r>
      <w:r w:rsidRPr="00961EB6">
        <w:t xml:space="preserve"> </w:t>
      </w:r>
      <w:r>
        <w:t>одинаковы</w:t>
      </w:r>
      <w:r w:rsidRPr="00961EB6">
        <w:t xml:space="preserve">: </w:t>
      </w:r>
      <w:r w:rsidRPr="00961EB6">
        <w:rPr>
          <w:lang w:val="en-US"/>
        </w:rPr>
        <w:t>pH</w:t>
      </w:r>
      <w:r>
        <w:t xml:space="preserve"> – уровень кислотности</w:t>
      </w:r>
      <w:r w:rsidRPr="00961EB6">
        <w:t xml:space="preserve">, </w:t>
      </w:r>
      <w:r w:rsidRPr="00961EB6">
        <w:rPr>
          <w:lang w:val="en-US"/>
        </w:rPr>
        <w:t>electricity</w:t>
      </w:r>
      <w:r>
        <w:t xml:space="preserve"> – электропроводность (мк</w:t>
      </w:r>
      <w:r>
        <w:rPr>
          <w:lang w:val="en-US"/>
        </w:rPr>
        <w:t>S</w:t>
      </w:r>
      <w:r>
        <w:t>/см)</w:t>
      </w:r>
      <w:r w:rsidRPr="00961EB6">
        <w:t xml:space="preserve">, </w:t>
      </w:r>
      <w:r>
        <w:rPr>
          <w:lang w:val="en-US"/>
        </w:rPr>
        <w:t>mineralization</w:t>
      </w:r>
      <w:r>
        <w:t xml:space="preserve"> – общая минерализация (мг/л)</w:t>
      </w:r>
      <w:r w:rsidRPr="00961EB6">
        <w:t xml:space="preserve">, </w:t>
      </w:r>
      <w:r w:rsidRPr="00961EB6">
        <w:rPr>
          <w:lang w:val="en-US"/>
        </w:rPr>
        <w:t>alkalinity</w:t>
      </w:r>
      <w:r>
        <w:t xml:space="preserve"> – щёлочность (мк-экв/л)</w:t>
      </w:r>
      <w:r w:rsidRPr="00961EB6">
        <w:t xml:space="preserve">, </w:t>
      </w:r>
      <w:r w:rsidRPr="00961EB6">
        <w:rPr>
          <w:lang w:val="en-US"/>
        </w:rPr>
        <w:t>colour</w:t>
      </w:r>
      <w:r>
        <w:t xml:space="preserve"> – цветность (град.);</w:t>
      </w:r>
      <w:r w:rsidRPr="00961EB6">
        <w:t xml:space="preserve"> </w:t>
      </w:r>
      <w:r w:rsidRPr="00961EB6">
        <w:rPr>
          <w:lang w:val="en-US"/>
        </w:rPr>
        <w:t>Ca</w:t>
      </w:r>
      <w:r w:rsidRPr="00961EB6">
        <w:t xml:space="preserve">, </w:t>
      </w:r>
      <w:r w:rsidRPr="00961EB6">
        <w:rPr>
          <w:lang w:val="en-US"/>
        </w:rPr>
        <w:t>Mg</w:t>
      </w:r>
      <w:r w:rsidRPr="00961EB6">
        <w:t xml:space="preserve">, </w:t>
      </w:r>
      <w:r w:rsidRPr="00961EB6">
        <w:rPr>
          <w:lang w:val="en-US"/>
        </w:rPr>
        <w:t>Na</w:t>
      </w:r>
      <w:r w:rsidRPr="00961EB6">
        <w:t xml:space="preserve">, </w:t>
      </w:r>
      <w:r w:rsidRPr="00961EB6">
        <w:rPr>
          <w:lang w:val="en-US"/>
        </w:rPr>
        <w:t>K</w:t>
      </w:r>
      <w:r w:rsidRPr="00961EB6">
        <w:t xml:space="preserve">, </w:t>
      </w:r>
      <w:r w:rsidRPr="00961EB6">
        <w:rPr>
          <w:lang w:val="en-US"/>
        </w:rPr>
        <w:t>HCO</w:t>
      </w:r>
      <w:r w:rsidRPr="00961EB6">
        <w:t xml:space="preserve">3, </w:t>
      </w:r>
      <w:r w:rsidRPr="00961EB6">
        <w:rPr>
          <w:lang w:val="en-US"/>
        </w:rPr>
        <w:t>SO</w:t>
      </w:r>
      <w:r w:rsidRPr="00961EB6">
        <w:t xml:space="preserve">4, </w:t>
      </w:r>
      <w:r w:rsidRPr="00961EB6">
        <w:rPr>
          <w:lang w:val="en-US"/>
        </w:rPr>
        <w:t>Cl</w:t>
      </w:r>
      <w:r w:rsidRPr="00961EB6">
        <w:t xml:space="preserve">, </w:t>
      </w:r>
      <w:r w:rsidRPr="00961EB6">
        <w:rPr>
          <w:lang w:val="en-US"/>
        </w:rPr>
        <w:t>NH</w:t>
      </w:r>
      <w:r w:rsidRPr="00961EB6">
        <w:t xml:space="preserve">4, </w:t>
      </w:r>
      <w:r w:rsidRPr="00961EB6">
        <w:rPr>
          <w:lang w:val="en-US"/>
        </w:rPr>
        <w:t>NO</w:t>
      </w:r>
      <w:r w:rsidRPr="00961EB6">
        <w:t xml:space="preserve">3, </w:t>
      </w:r>
      <w:r w:rsidRPr="00961EB6">
        <w:rPr>
          <w:lang w:val="en-US"/>
        </w:rPr>
        <w:t>N</w:t>
      </w:r>
      <w:r w:rsidRPr="00961EB6">
        <w:t xml:space="preserve">, </w:t>
      </w:r>
      <w:r w:rsidRPr="00961EB6">
        <w:rPr>
          <w:lang w:val="en-US"/>
        </w:rPr>
        <w:t>PO</w:t>
      </w:r>
      <w:r w:rsidRPr="00961EB6">
        <w:t xml:space="preserve">4, </w:t>
      </w:r>
      <w:r w:rsidRPr="00961EB6">
        <w:rPr>
          <w:lang w:val="en-US"/>
        </w:rPr>
        <w:t>P</w:t>
      </w:r>
      <w:r w:rsidRPr="00961EB6">
        <w:t xml:space="preserve">, </w:t>
      </w:r>
      <w:r>
        <w:t>Fe – концентрация соответствующего вещества в образце.</w:t>
      </w:r>
      <w:r w:rsidR="00DF0013">
        <w:t xml:space="preserve"> В датасете для обучения присутствуют дополнительные 12 параметров, </w:t>
      </w:r>
      <w:r w:rsidR="00E30ED4">
        <w:t>которые, собственно,</w:t>
      </w:r>
      <w:r w:rsidR="00DF0013">
        <w:t xml:space="preserve"> и нужно научиться предсказывать: Cu, </w:t>
      </w:r>
      <w:r w:rsidR="00DF0013" w:rsidRPr="00DF0013">
        <w:rPr>
          <w:lang w:val="en-US"/>
        </w:rPr>
        <w:t>Ni</w:t>
      </w:r>
      <w:r w:rsidR="00DF0013">
        <w:t xml:space="preserve">, </w:t>
      </w:r>
      <w:r w:rsidR="00DF0013" w:rsidRPr="00DF0013">
        <w:rPr>
          <w:lang w:val="en-US"/>
        </w:rPr>
        <w:t>Zn</w:t>
      </w:r>
      <w:r w:rsidR="00DF0013">
        <w:t xml:space="preserve">, </w:t>
      </w:r>
      <w:r w:rsidR="00DF0013" w:rsidRPr="00DF0013">
        <w:rPr>
          <w:lang w:val="en-US"/>
        </w:rPr>
        <w:t>Co</w:t>
      </w:r>
      <w:r w:rsidR="00DF0013">
        <w:t xml:space="preserve">, </w:t>
      </w:r>
      <w:r w:rsidR="00DF0013" w:rsidRPr="00DF0013">
        <w:rPr>
          <w:lang w:val="en-US"/>
        </w:rPr>
        <w:t>Cd</w:t>
      </w:r>
      <w:r w:rsidR="00DF0013">
        <w:t xml:space="preserve">, Pb – по паре каждого элемента для </w:t>
      </w:r>
      <w:r w:rsidR="00C574E3">
        <w:t xml:space="preserve">образцов в поверхностном (0-1 см) и фоновом (15-16 см) слоях донных отложений. </w:t>
      </w:r>
      <w:r w:rsidR="00BC5052">
        <w:t xml:space="preserve">Приложении В приведена описательная статистика датасета для прогнозирования, в Приложении Г – датасета для обучения. </w:t>
      </w:r>
      <w:r w:rsidR="00A221F9">
        <w:t xml:space="preserve">В Приложении Д представлена </w:t>
      </w:r>
      <w:r w:rsidR="00A306F7">
        <w:t>матрица</w:t>
      </w:r>
      <w:r w:rsidR="00A221F9">
        <w:t xml:space="preserve"> корреляций датасета для обучения (с выбросами). Заметна сильная корреляция между донными и водными показателями, </w:t>
      </w:r>
      <w:r w:rsidR="00A221F9" w:rsidRPr="005641F1">
        <w:t>а именно:</w:t>
      </w:r>
      <w:r w:rsidR="00A221F9">
        <w:t xml:space="preserve"> </w:t>
      </w:r>
      <w:r w:rsidR="005641F1">
        <w:t xml:space="preserve">между Cu, </w:t>
      </w:r>
      <w:r w:rsidR="005641F1" w:rsidRPr="00DF0013">
        <w:rPr>
          <w:lang w:val="en-US"/>
        </w:rPr>
        <w:t>Ni</w:t>
      </w:r>
      <w:r w:rsidR="005641F1">
        <w:t>,</w:t>
      </w:r>
      <w:r w:rsidR="005641F1" w:rsidRPr="005641F1">
        <w:t xml:space="preserve"> </w:t>
      </w:r>
      <w:r w:rsidR="005641F1" w:rsidRPr="00DF0013">
        <w:rPr>
          <w:lang w:val="en-US"/>
        </w:rPr>
        <w:t>Co</w:t>
      </w:r>
      <w:r w:rsidR="005641F1">
        <w:t xml:space="preserve">, </w:t>
      </w:r>
      <w:r w:rsidR="005641F1" w:rsidRPr="00DF0013">
        <w:rPr>
          <w:lang w:val="en-US"/>
        </w:rPr>
        <w:t>Cd</w:t>
      </w:r>
      <w:r w:rsidR="005641F1">
        <w:t xml:space="preserve"> в верхних слоях донных отложений, </w:t>
      </w:r>
      <w:r w:rsidR="005641F1" w:rsidRPr="00DF0013">
        <w:rPr>
          <w:lang w:val="en-US"/>
        </w:rPr>
        <w:t>Ni</w:t>
      </w:r>
      <w:r w:rsidR="005641F1">
        <w:t xml:space="preserve"> в нижних – и электропроводностью, </w:t>
      </w:r>
      <w:r w:rsidR="005641F1" w:rsidRPr="00961EB6">
        <w:rPr>
          <w:lang w:val="en-US"/>
        </w:rPr>
        <w:t>Na</w:t>
      </w:r>
      <w:r w:rsidR="005641F1" w:rsidRPr="00961EB6">
        <w:t>,</w:t>
      </w:r>
      <w:r w:rsidR="005641F1" w:rsidRPr="005641F1">
        <w:t xml:space="preserve"> </w:t>
      </w:r>
      <w:r w:rsidR="005641F1" w:rsidRPr="00961EB6">
        <w:rPr>
          <w:lang w:val="en-US"/>
        </w:rPr>
        <w:t>SO</w:t>
      </w:r>
      <w:r w:rsidR="005641F1" w:rsidRPr="00961EB6">
        <w:t>4</w:t>
      </w:r>
      <w:r w:rsidR="005641F1">
        <w:t xml:space="preserve">, </w:t>
      </w:r>
      <w:r w:rsidR="005641F1" w:rsidRPr="00961EB6">
        <w:rPr>
          <w:lang w:val="en-US"/>
        </w:rPr>
        <w:t>Cl</w:t>
      </w:r>
      <w:r w:rsidR="005641F1">
        <w:t xml:space="preserve"> и минерализацией водной массы.</w:t>
      </w:r>
    </w:p>
    <w:p w14:paraId="76BF261D" w14:textId="2D6055B3" w:rsidR="004141D6" w:rsidRDefault="004141D6" w:rsidP="00DF0013">
      <w:r>
        <w:t xml:space="preserve">Для наглядности посмотрим на совместное распределение параметров с высокой корреляцией: Cu в поверхностных слоях и </w:t>
      </w:r>
      <w:r w:rsidRPr="00961EB6">
        <w:rPr>
          <w:lang w:val="en-US"/>
        </w:rPr>
        <w:t>Na</w:t>
      </w:r>
      <w:r>
        <w:t xml:space="preserve"> в воде (рисунок 1). Заметно, что основная часть наблюдений по обоим параметрам приходится </w:t>
      </w:r>
      <w:r w:rsidR="00272AAD">
        <w:t xml:space="preserve">на сравнительно малые значения, однако высокая корреляция связана с чётко выраженным выбросом. </w:t>
      </w:r>
    </w:p>
    <w:p w14:paraId="057ADB39" w14:textId="6C4B7B24" w:rsidR="00272AAD" w:rsidRDefault="00272AAD" w:rsidP="00272AAD">
      <w:r>
        <w:t xml:space="preserve">Выбросы, которые находятся от центра распределения дальше, чем на 4 сигмы, </w:t>
      </w:r>
      <w:r w:rsidR="00E74ACD">
        <w:t>исключим из рассматриваемого набора данных</w:t>
      </w:r>
      <w:r>
        <w:t xml:space="preserve">. Для полученного датасета без выбросов </w:t>
      </w:r>
      <w:r w:rsidR="00E74ACD">
        <w:t xml:space="preserve">также </w:t>
      </w:r>
      <w:r w:rsidR="00A306F7">
        <w:t>визуализируем</w:t>
      </w:r>
      <w:r>
        <w:t xml:space="preserve"> </w:t>
      </w:r>
      <w:r w:rsidR="00A306F7">
        <w:t>матрицу</w:t>
      </w:r>
      <w:r>
        <w:t xml:space="preserve"> корреляций, она приведена в Приложении Е. Заметно значительное снижение корреляции между донными и водными показателями. </w:t>
      </w:r>
    </w:p>
    <w:p w14:paraId="3121E982" w14:textId="11BEB2A6" w:rsidR="00E74ACD" w:rsidRDefault="00E74ACD" w:rsidP="00272AAD">
      <w:r>
        <w:t xml:space="preserve">Вернёмся к примеру с Cu в поверхностных слоях и </w:t>
      </w:r>
      <w:r w:rsidRPr="00961EB6">
        <w:rPr>
          <w:lang w:val="en-US"/>
        </w:rPr>
        <w:t>Na</w:t>
      </w:r>
      <w:r>
        <w:t xml:space="preserve"> в воде, совместное распределение которых, уже без выбросов, представлено на рисунке 2.</w:t>
      </w:r>
      <w:r w:rsidR="00EF408C">
        <w:t xml:space="preserve"> Заметно отсутствие корреляции между рассматриваемыми параметрами.</w:t>
      </w:r>
    </w:p>
    <w:p w14:paraId="06F58A59" w14:textId="77777777" w:rsidR="004141D6" w:rsidRDefault="004141D6" w:rsidP="004141D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D1B667" wp14:editId="02AE9121">
            <wp:extent cx="3627995" cy="3600000"/>
            <wp:effectExtent l="0" t="0" r="0" b="635"/>
            <wp:docPr id="1" name="Рисунок 1" descr="C:\Users\Lyasa\AppData\Local\Microsoft\Windows\Temporary Internet Files\Content.MSO\13B041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asa\AppData\Local\Microsoft\Windows\Temporary Internet Files\Content.MSO\13B0414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A8F9" w14:textId="3D26C40B" w:rsidR="004141D6" w:rsidRPr="004141D6" w:rsidRDefault="004141D6" w:rsidP="004141D6">
      <w:pPr>
        <w:pStyle w:val="ad"/>
      </w:pPr>
      <w:r>
        <w:t xml:space="preserve">Рисунок </w:t>
      </w:r>
      <w:r w:rsidR="00A80BEE">
        <w:fldChar w:fldCharType="begin"/>
      </w:r>
      <w:r w:rsidR="00A80BEE">
        <w:instrText xml:space="preserve"> SEQ Рисунок \* ARABIC </w:instrText>
      </w:r>
      <w:r w:rsidR="00A80BEE">
        <w:fldChar w:fldCharType="separate"/>
      </w:r>
      <w:r w:rsidR="00091C51">
        <w:rPr>
          <w:noProof/>
        </w:rPr>
        <w:t>1</w:t>
      </w:r>
      <w:r w:rsidR="00A80BEE">
        <w:rPr>
          <w:noProof/>
        </w:rPr>
        <w:fldChar w:fldCharType="end"/>
      </w:r>
      <w:r>
        <w:t xml:space="preserve">. Совместное распределение </w:t>
      </w:r>
      <w:r>
        <w:rPr>
          <w:lang w:val="en-US"/>
        </w:rPr>
        <w:t>Cu</w:t>
      </w:r>
      <w:r w:rsidRPr="004141D6">
        <w:t xml:space="preserve"> </w:t>
      </w:r>
      <w:r>
        <w:t xml:space="preserve">в поверхностных слоях и </w:t>
      </w:r>
      <w:r>
        <w:rPr>
          <w:lang w:val="en-US"/>
        </w:rPr>
        <w:t>Na</w:t>
      </w:r>
      <w:r w:rsidR="00272AAD">
        <w:rPr>
          <w:noProof/>
        </w:rPr>
        <w:t xml:space="preserve"> (с выбросом)</w:t>
      </w:r>
    </w:p>
    <w:p w14:paraId="5990D491" w14:textId="77777777" w:rsidR="00434DAC" w:rsidRDefault="00434DAC" w:rsidP="00434DA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308B84" wp14:editId="3739FCE0">
            <wp:extent cx="3572426" cy="3600000"/>
            <wp:effectExtent l="0" t="0" r="0" b="635"/>
            <wp:docPr id="2" name="Рисунок 2" descr="C:\Users\Lyasa\AppData\Local\Microsoft\Windows\Temporary Internet Files\Content.MSO\738BD1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asa\AppData\Local\Microsoft\Windows\Temporary Internet Files\Content.MSO\738BD13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2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8F82" w14:textId="659343CF" w:rsidR="00961EB6" w:rsidRDefault="00434DAC" w:rsidP="00434DAC">
      <w:pPr>
        <w:pStyle w:val="ad"/>
      </w:pPr>
      <w:r>
        <w:t xml:space="preserve">Рисунок </w:t>
      </w:r>
      <w:r w:rsidR="00A80BEE">
        <w:fldChar w:fldCharType="begin"/>
      </w:r>
      <w:r w:rsidR="00A80BEE">
        <w:instrText xml:space="preserve"> SEQ Рисунок \* ARABIC </w:instrText>
      </w:r>
      <w:r w:rsidR="00A80BEE">
        <w:fldChar w:fldCharType="separate"/>
      </w:r>
      <w:r w:rsidR="00091C51">
        <w:rPr>
          <w:noProof/>
        </w:rPr>
        <w:t>2</w:t>
      </w:r>
      <w:r w:rsidR="00A80BEE">
        <w:rPr>
          <w:noProof/>
        </w:rPr>
        <w:fldChar w:fldCharType="end"/>
      </w:r>
      <w:r>
        <w:t xml:space="preserve">. </w:t>
      </w:r>
      <w:r w:rsidRPr="00FB2CD5">
        <w:t xml:space="preserve">Совместное распределение Cu в поверхностных слоях и </w:t>
      </w:r>
      <w:r w:rsidR="00473AD0">
        <w:rPr>
          <w:lang w:val="en-US"/>
        </w:rPr>
        <w:t>N</w:t>
      </w:r>
      <w:r w:rsidRPr="00FB2CD5">
        <w:t>a (</w:t>
      </w:r>
      <w:r>
        <w:t>без выбросов)</w:t>
      </w:r>
    </w:p>
    <w:p w14:paraId="07F65E65" w14:textId="72ABF43E" w:rsidR="00F03BA3" w:rsidRDefault="00CA7722" w:rsidP="00CA7722">
      <w:r>
        <w:t xml:space="preserve">Аналогичная ситуация происходит и с остальными парами донных и водных показателей, что указывает на низкую корреляцию между донными и водными параметрами озёр, согласно имеющимся данным. </w:t>
      </w:r>
    </w:p>
    <w:p w14:paraId="3B955402" w14:textId="523175A4" w:rsidR="00F03BA3" w:rsidRDefault="00F03BA3" w:rsidP="00F03BA3">
      <w:pPr>
        <w:pStyle w:val="1"/>
        <w:numPr>
          <w:ilvl w:val="0"/>
          <w:numId w:val="1"/>
        </w:numPr>
      </w:pPr>
      <w:bookmarkStart w:id="8" w:name="_Toc11429777"/>
      <w:r>
        <w:lastRenderedPageBreak/>
        <w:t>Описание применяемых методов</w:t>
      </w:r>
      <w:bookmarkEnd w:id="8"/>
    </w:p>
    <w:p w14:paraId="4E7B014C" w14:textId="45074894" w:rsidR="00D41A61" w:rsidRPr="00D41A61" w:rsidRDefault="00D41A61" w:rsidP="00D41A61">
      <w:r>
        <w:t xml:space="preserve">Для решения поставленных задач необходимо провести разведывательный факторный анализ на наборе данных по 3 озёрам Мурманской области и спрогнозировать донные характеристики по водным параметрам для каталогизированных озёр Арктического региона. Применим такие методы, как разведывательный факторный </w:t>
      </w:r>
      <w:r w:rsidRPr="0097425A">
        <w:t>анализ и метод опорных векторов.</w:t>
      </w:r>
      <w:r>
        <w:t xml:space="preserve"> </w:t>
      </w:r>
    </w:p>
    <w:p w14:paraId="4D2C741A" w14:textId="441CF99F" w:rsidR="00F03BA3" w:rsidRDefault="008B6481" w:rsidP="00F03BA3">
      <w:pPr>
        <w:pStyle w:val="2"/>
        <w:numPr>
          <w:ilvl w:val="1"/>
          <w:numId w:val="1"/>
        </w:numPr>
      </w:pPr>
      <w:bookmarkStart w:id="9" w:name="_Toc11429778"/>
      <w:r>
        <w:t>Разведывательный ф</w:t>
      </w:r>
      <w:r w:rsidR="00F03BA3">
        <w:t>акторный анализ</w:t>
      </w:r>
      <w:bookmarkEnd w:id="9"/>
    </w:p>
    <w:p w14:paraId="58FD55FA" w14:textId="67839E25" w:rsidR="00F03BA3" w:rsidRDefault="00CE1F42" w:rsidP="00F03BA3">
      <w:r>
        <w:t xml:space="preserve">Цель разведывательного факторного анализа состоит в обнаружении латентных, то есть скрытых, переменных, в результате влияния которых появляется ковариация </w:t>
      </w:r>
      <w:r w:rsidR="004D22E1">
        <w:t xml:space="preserve">среди </w:t>
      </w:r>
      <w:r>
        <w:t xml:space="preserve">наблюдаемых переменных. </w:t>
      </w:r>
      <w:r w:rsidR="004D22E1">
        <w:t xml:space="preserve">На этапе выделения факторов эта совместная вариация переменных отделяется от собственной вариации переменной, чтобы показать скрытую структуру факторов. Так, на результате отражается только совместная вариация, то есть латентные факторы. </w:t>
      </w:r>
    </w:p>
    <w:p w14:paraId="3F56CCC8" w14:textId="2945E3EB" w:rsidR="004D22E1" w:rsidRDefault="004D22E1" w:rsidP="00F03BA3">
      <w:r>
        <w:t xml:space="preserve">В отличие от факторного анализа, метод главных компонент РСА не делает различий между совместной и собственной вариацией переменных, что может привести к ошибочным результатам </w:t>
      </w:r>
      <w:sdt>
        <w:sdtPr>
          <w:id w:val="-1823649989"/>
          <w:citation/>
        </w:sdtPr>
        <w:sdtEndPr/>
        <w:sdtContent>
          <w:r>
            <w:fldChar w:fldCharType="begin"/>
          </w:r>
          <w:r>
            <w:instrText xml:space="preserve"> CITATION Ann06 \l 1049 </w:instrText>
          </w:r>
          <w:r>
            <w:fldChar w:fldCharType="separate"/>
          </w:r>
          <w:r>
            <w:rPr>
              <w:noProof/>
            </w:rPr>
            <w:t>(Anna B. Costello, 2006)</w:t>
          </w:r>
          <w:r>
            <w:fldChar w:fldCharType="end"/>
          </w:r>
        </w:sdtContent>
      </w:sdt>
      <w:r>
        <w:t>.</w:t>
      </w:r>
      <w:r w:rsidR="00186D60">
        <w:t xml:space="preserve"> </w:t>
      </w:r>
    </w:p>
    <w:p w14:paraId="79457480" w14:textId="138C53CE" w:rsidR="00C66F12" w:rsidRDefault="00C66F12" w:rsidP="00F03BA3">
      <w:r>
        <w:t xml:space="preserve">Для определения достаточного количества факторов оценивается значение собственного числа каждого фактора. </w:t>
      </w:r>
      <w:r w:rsidR="00360F76">
        <w:t>Общая рекомендация состоит в том, чтобы принимать факторы, собственное число которых превосходит 1. Это означает, что данный фактор объясняет долю вариации</w:t>
      </w:r>
      <w:r w:rsidR="00376F68">
        <w:t xml:space="preserve"> больше</w:t>
      </w:r>
      <w:r w:rsidR="00360F76">
        <w:t xml:space="preserve">, чем </w:t>
      </w:r>
      <w:r w:rsidR="00F91844">
        <w:t>одна любая</w:t>
      </w:r>
      <w:r w:rsidR="00360F76">
        <w:t xml:space="preserve"> рассматриваемая переменная.</w:t>
      </w:r>
      <w:r w:rsidR="00F91844">
        <w:t xml:space="preserve"> Среди других рекомендаций по выбору количества факторов стоит отметить следующие: выбирать такое количество, которое обеспечивает объяснение заданного достаточного уровня вариации (например, более 70%); руководствоваться графиком собственных значений или доли объяснённой вариации (</w:t>
      </w:r>
      <w:r w:rsidR="00F91844">
        <w:rPr>
          <w:lang w:val="en-US"/>
        </w:rPr>
        <w:t>scree</w:t>
      </w:r>
      <w:r w:rsidR="00F91844" w:rsidRPr="00F91844">
        <w:t xml:space="preserve"> </w:t>
      </w:r>
      <w:r w:rsidR="00F91844">
        <w:rPr>
          <w:lang w:val="en-US"/>
        </w:rPr>
        <w:t>plot</w:t>
      </w:r>
      <w:r w:rsidR="00F91844" w:rsidRPr="00F91844">
        <w:t>)</w:t>
      </w:r>
      <w:r w:rsidR="00F91844">
        <w:t xml:space="preserve">, </w:t>
      </w:r>
      <w:r w:rsidR="00E30ED4">
        <w:t>выбирая то количество факторов, дальше которых кривая становится плоской .</w:t>
      </w:r>
    </w:p>
    <w:p w14:paraId="0977CEBF" w14:textId="790EA5AA" w:rsidR="00D01335" w:rsidRDefault="00D01335" w:rsidP="00F03BA3">
      <w:r>
        <w:lastRenderedPageBreak/>
        <w:t>Объём данных, необходимый для корректного проведения анализа, рекомендуется устанавливать из соотношения количества параметров к количеству записей 10:1. Однако большая часть исследований проводится при соотношении 2:1 и меньше</w:t>
      </w:r>
      <w:sdt>
        <w:sdtPr>
          <w:id w:val="422152381"/>
          <w:citation/>
        </w:sdtPr>
        <w:sdtEndPr/>
        <w:sdtContent>
          <w:r>
            <w:fldChar w:fldCharType="begin"/>
          </w:r>
          <w:r>
            <w:instrText xml:space="preserve"> CITATION Ann06 \l 1049 </w:instrText>
          </w:r>
          <w:r>
            <w:fldChar w:fldCharType="separate"/>
          </w:r>
          <w:r>
            <w:rPr>
              <w:noProof/>
            </w:rPr>
            <w:t xml:space="preserve"> (Anna B. Costello, 2006)</w:t>
          </w:r>
          <w:r>
            <w:fldChar w:fldCharType="end"/>
          </w:r>
        </w:sdtContent>
      </w:sdt>
      <w:r>
        <w:t xml:space="preserve">. </w:t>
      </w:r>
    </w:p>
    <w:p w14:paraId="41F65F32" w14:textId="1A9333C9" w:rsidR="00274E24" w:rsidRPr="00274E24" w:rsidRDefault="00274E24" w:rsidP="00F03BA3">
      <w:r>
        <w:t xml:space="preserve">Результатом факторного анализа является полученный ряд факторов, каждый из которых характеризуется той или иной степенью вхождения в него начальных переменных, то есть нагрузкой </w:t>
      </w:r>
      <w:r w:rsidRPr="00274E24">
        <w:t>(</w:t>
      </w:r>
      <w:r>
        <w:rPr>
          <w:lang w:val="en-US"/>
        </w:rPr>
        <w:t>factor</w:t>
      </w:r>
      <w:r w:rsidRPr="00274E24">
        <w:t xml:space="preserve"> </w:t>
      </w:r>
      <w:r>
        <w:rPr>
          <w:lang w:val="en-US"/>
        </w:rPr>
        <w:t>loadings</w:t>
      </w:r>
      <w:r w:rsidRPr="00274E24">
        <w:t>).</w:t>
      </w:r>
    </w:p>
    <w:p w14:paraId="47D5FC78" w14:textId="08735E1F" w:rsidR="00F03BA3" w:rsidRDefault="00C66F12" w:rsidP="00A306F7">
      <w:r>
        <w:t xml:space="preserve">Для проведения факторного анализа воспользуемся пакетом </w:t>
      </w:r>
      <w:r>
        <w:rPr>
          <w:lang w:val="en-US"/>
        </w:rPr>
        <w:t>psych</w:t>
      </w:r>
      <w:r w:rsidRPr="00C66F12">
        <w:t xml:space="preserve"> </w:t>
      </w:r>
      <w:r>
        <w:t xml:space="preserve">для </w:t>
      </w:r>
      <w:r>
        <w:rPr>
          <w:lang w:val="en-US"/>
        </w:rPr>
        <w:t>R</w:t>
      </w:r>
      <w:r>
        <w:t>, в котором реализован разведывательный факторный анализ.</w:t>
      </w:r>
    </w:p>
    <w:p w14:paraId="20F0EBC2" w14:textId="7621111F" w:rsidR="00F03BA3" w:rsidRPr="00936578" w:rsidRDefault="00D41A61" w:rsidP="00F03BA3">
      <w:pPr>
        <w:pStyle w:val="2"/>
        <w:numPr>
          <w:ilvl w:val="1"/>
          <w:numId w:val="1"/>
        </w:numPr>
      </w:pPr>
      <w:bookmarkStart w:id="10" w:name="_Toc11429779"/>
      <w:r w:rsidRPr="00936578">
        <w:t>Метод опорных векторов</w:t>
      </w:r>
      <w:bookmarkEnd w:id="10"/>
    </w:p>
    <w:p w14:paraId="478113E0" w14:textId="7AE795AC" w:rsidR="00F03BA3" w:rsidRDefault="00150ED8" w:rsidP="00F03BA3">
      <w:r>
        <w:t>Как правило, метод опорных векторов (</w:t>
      </w:r>
      <w:r>
        <w:rPr>
          <w:lang w:val="en-US"/>
        </w:rPr>
        <w:t>SVM</w:t>
      </w:r>
      <w:r>
        <w:t>) применяется для задач классификации, однако он так же может быть использован для решения задач регрессии</w:t>
      </w:r>
      <w:r w:rsidR="008E185A">
        <w:t xml:space="preserve"> </w:t>
      </w:r>
      <w:sdt>
        <w:sdtPr>
          <w:id w:val="-907143326"/>
          <w:citation/>
        </w:sdtPr>
        <w:sdtEndPr/>
        <w:sdtContent>
          <w:r w:rsidR="008E185A">
            <w:fldChar w:fldCharType="begin"/>
          </w:r>
          <w:r w:rsidR="008E185A" w:rsidRPr="008E185A">
            <w:instrText xml:space="preserve"> </w:instrText>
          </w:r>
          <w:r w:rsidR="008E185A">
            <w:rPr>
              <w:lang w:val="en-US"/>
            </w:rPr>
            <w:instrText>CITATION</w:instrText>
          </w:r>
          <w:r w:rsidR="008E185A" w:rsidRPr="008E185A">
            <w:instrText xml:space="preserve"> </w:instrText>
          </w:r>
          <w:r w:rsidR="008E185A">
            <w:rPr>
              <w:lang w:val="en-US"/>
            </w:rPr>
            <w:instrText>MOS</w:instrText>
          </w:r>
          <w:r w:rsidR="008E185A" w:rsidRPr="008E185A">
            <w:instrText>96 \</w:instrText>
          </w:r>
          <w:r w:rsidR="008E185A">
            <w:rPr>
              <w:lang w:val="en-US"/>
            </w:rPr>
            <w:instrText>l</w:instrText>
          </w:r>
          <w:r w:rsidR="008E185A" w:rsidRPr="008E185A">
            <w:instrText xml:space="preserve"> 1033 </w:instrText>
          </w:r>
          <w:r w:rsidR="008E185A">
            <w:fldChar w:fldCharType="separate"/>
          </w:r>
          <w:r w:rsidR="008E185A" w:rsidRPr="008E185A">
            <w:rPr>
              <w:noProof/>
            </w:rPr>
            <w:t>(</w:t>
          </w:r>
          <w:r w:rsidR="008E185A">
            <w:rPr>
              <w:noProof/>
              <w:lang w:val="en-US"/>
            </w:rPr>
            <w:t>M</w:t>
          </w:r>
          <w:r w:rsidR="008E185A" w:rsidRPr="008E185A">
            <w:rPr>
              <w:noProof/>
            </w:rPr>
            <w:t xml:space="preserve">. </w:t>
          </w:r>
          <w:r w:rsidR="008E185A">
            <w:rPr>
              <w:noProof/>
              <w:lang w:val="en-US"/>
            </w:rPr>
            <w:t>O</w:t>
          </w:r>
          <w:r w:rsidR="008E185A" w:rsidRPr="008E185A">
            <w:rPr>
              <w:noProof/>
            </w:rPr>
            <w:t xml:space="preserve">. </w:t>
          </w:r>
          <w:r w:rsidR="008E185A">
            <w:rPr>
              <w:noProof/>
              <w:lang w:val="en-US"/>
            </w:rPr>
            <w:t>Stitson</w:t>
          </w:r>
          <w:r w:rsidR="008E185A" w:rsidRPr="008E185A">
            <w:rPr>
              <w:noProof/>
            </w:rPr>
            <w:t>, 1996)</w:t>
          </w:r>
          <w:r w:rsidR="008E185A">
            <w:fldChar w:fldCharType="end"/>
          </w:r>
        </w:sdtContent>
      </w:sdt>
      <w:r>
        <w:t>. Его фундаментальный принцип состоит в нахождении и максимизации зазора между разделяемыми классами путём построения опорных векторов.</w:t>
      </w:r>
    </w:p>
    <w:p w14:paraId="7F581768" w14:textId="29C8264E" w:rsidR="00EA3BCC" w:rsidRDefault="00936578" w:rsidP="00EA3BCC">
      <w:r>
        <w:t xml:space="preserve">При решении задач регрессии принимается предположение, что значение целевой переменной может задаваться как линейная комбинация неких порождающих функций, которые зависят только от предикторов. </w:t>
      </w:r>
    </w:p>
    <w:p w14:paraId="1ABAFC44" w14:textId="7E724391" w:rsidR="00614CB4" w:rsidRDefault="00614CB4" w:rsidP="00F03BA3">
      <w:r>
        <w:t xml:space="preserve">Для построения квантильной регрессии строятся, соответственно, столько линейных комбинаций для каждой целевой переменной, сколько задано интересующих квантилей распределения. </w:t>
      </w:r>
      <w:r w:rsidR="00846F07">
        <w:t>Полученные результаты можно трактовать как доверительные интервалы оценок распределения.</w:t>
      </w:r>
    </w:p>
    <w:p w14:paraId="00970B97" w14:textId="5CD92D59" w:rsidR="00EA3BCC" w:rsidRDefault="00EA3BCC" w:rsidP="00F03BA3">
      <w:r>
        <w:t xml:space="preserve">Также имеются модификации данного метода, например взвешенная квантильная регрессия методом опорных векторов </w:t>
      </w:r>
      <w:sdt>
        <w:sdtPr>
          <w:id w:val="574560326"/>
          <w:citation/>
        </w:sdtPr>
        <w:sdtEndPr/>
        <w:sdtContent>
          <w:r>
            <w:fldChar w:fldCharType="begin"/>
          </w:r>
          <w:r w:rsidR="00BA0421">
            <w:instrText xml:space="preserve">CITATION Qif15 \l 1049 </w:instrText>
          </w:r>
          <w:r>
            <w:fldChar w:fldCharType="separate"/>
          </w:r>
          <w:r w:rsidR="00BA0421">
            <w:rPr>
              <w:noProof/>
            </w:rPr>
            <w:t>(Qifa Xu, 2015)</w:t>
          </w:r>
          <w:r>
            <w:fldChar w:fldCharType="end"/>
          </w:r>
        </w:sdtContent>
      </w:sdt>
      <w:r w:rsidR="00BA0421">
        <w:t xml:space="preserve"> – </w:t>
      </w:r>
      <w:r w:rsidR="00BA0421">
        <w:rPr>
          <w:lang w:val="en-US"/>
        </w:rPr>
        <w:t>Support</w:t>
      </w:r>
      <w:r w:rsidR="00BA0421" w:rsidRPr="00BA0421">
        <w:t xml:space="preserve"> </w:t>
      </w:r>
      <w:r w:rsidR="00BA0421">
        <w:rPr>
          <w:lang w:val="en-US"/>
        </w:rPr>
        <w:t>Vector</w:t>
      </w:r>
      <w:r w:rsidR="00BA0421" w:rsidRPr="00BA0421">
        <w:t xml:space="preserve"> </w:t>
      </w:r>
      <w:r w:rsidR="00BA0421">
        <w:rPr>
          <w:lang w:val="en-US"/>
        </w:rPr>
        <w:t>Weighted</w:t>
      </w:r>
      <w:r w:rsidR="00BA0421" w:rsidRPr="00BA0421">
        <w:t xml:space="preserve"> </w:t>
      </w:r>
      <w:r w:rsidR="00BA0421">
        <w:rPr>
          <w:lang w:val="en-US"/>
        </w:rPr>
        <w:t>Quantile</w:t>
      </w:r>
      <w:r w:rsidR="00BA0421" w:rsidRPr="00BA0421">
        <w:t xml:space="preserve"> </w:t>
      </w:r>
      <w:r w:rsidR="00BA0421">
        <w:rPr>
          <w:lang w:val="en-US"/>
        </w:rPr>
        <w:t>Regression</w:t>
      </w:r>
      <w:r w:rsidR="00BA0421" w:rsidRPr="00BA0421">
        <w:t xml:space="preserve"> (</w:t>
      </w:r>
      <w:r w:rsidR="00BA0421">
        <w:rPr>
          <w:lang w:val="en-US"/>
        </w:rPr>
        <w:t>SVWQR</w:t>
      </w:r>
      <w:r w:rsidR="00BA0421" w:rsidRPr="00BA0421">
        <w:t>)</w:t>
      </w:r>
      <w:r w:rsidR="00E227D3">
        <w:t xml:space="preserve">, в котором реализовывается возможность решать задачи регрессии для нелинейных функций. </w:t>
      </w:r>
    </w:p>
    <w:p w14:paraId="12AD9144" w14:textId="57E3689C" w:rsidR="00B64127" w:rsidRPr="00BA0421" w:rsidRDefault="00B64127" w:rsidP="00B64127">
      <w:r>
        <w:t xml:space="preserve">Квантильная регрессия методом </w:t>
      </w:r>
      <w:r>
        <w:rPr>
          <w:lang w:val="en-US"/>
        </w:rPr>
        <w:t>SVM</w:t>
      </w:r>
      <w:r w:rsidRPr="00481FB9">
        <w:t xml:space="preserve"> </w:t>
      </w:r>
      <w:r>
        <w:t xml:space="preserve">реализована в библиотеке </w:t>
      </w:r>
      <w:r>
        <w:rPr>
          <w:lang w:val="en-US"/>
        </w:rPr>
        <w:t>liquidSVM</w:t>
      </w:r>
      <w:r w:rsidRPr="00481FB9">
        <w:t xml:space="preserve"> </w:t>
      </w:r>
      <w:r>
        <w:t xml:space="preserve">для </w:t>
      </w:r>
      <w:r>
        <w:rPr>
          <w:lang w:val="en-US"/>
        </w:rPr>
        <w:t>Python</w:t>
      </w:r>
      <w:r>
        <w:t>.</w:t>
      </w:r>
    </w:p>
    <w:p w14:paraId="41623AE7" w14:textId="77777777" w:rsidR="008A59C5" w:rsidRPr="00150ED8" w:rsidRDefault="008A59C5" w:rsidP="00F03BA3"/>
    <w:p w14:paraId="7ED88D52" w14:textId="1E6902ED" w:rsidR="00553BA7" w:rsidRDefault="003B1030" w:rsidP="00F03BA3">
      <w:pPr>
        <w:pStyle w:val="1"/>
        <w:numPr>
          <w:ilvl w:val="0"/>
          <w:numId w:val="1"/>
        </w:numPr>
      </w:pPr>
      <w:r w:rsidRPr="00DF0013">
        <w:br w:type="page"/>
      </w:r>
      <w:bookmarkStart w:id="11" w:name="_Toc11429780"/>
      <w:r w:rsidR="00553BA7">
        <w:lastRenderedPageBreak/>
        <w:t>Анализ данных и результаты</w:t>
      </w:r>
      <w:bookmarkEnd w:id="11"/>
    </w:p>
    <w:p w14:paraId="5DA60F79" w14:textId="7BF88781" w:rsidR="00553BA7" w:rsidRDefault="00A306F7" w:rsidP="00A306F7">
      <w:r>
        <w:t xml:space="preserve">Как было описано выше, на датасете по 3 озёрам Мурманской области проведём разведывательный факторный анализ с помощью пакета </w:t>
      </w:r>
      <w:r>
        <w:rPr>
          <w:lang w:val="en-US"/>
        </w:rPr>
        <w:t>psych</w:t>
      </w:r>
      <w:r w:rsidRPr="00C66F12">
        <w:t xml:space="preserve"> </w:t>
      </w:r>
      <w:r>
        <w:t xml:space="preserve">для </w:t>
      </w:r>
      <w:r>
        <w:rPr>
          <w:lang w:val="en-US"/>
        </w:rPr>
        <w:t>R</w:t>
      </w:r>
      <w:r>
        <w:t xml:space="preserve">, а на каталогизированном датасете по озёрам Арктического региона проведём прогнозирование донных отложений по водным характеристикам </w:t>
      </w:r>
      <w:r w:rsidRPr="0097425A">
        <w:t>методом опорных векторов</w:t>
      </w:r>
      <w:r>
        <w:t>.</w:t>
      </w:r>
    </w:p>
    <w:p w14:paraId="1ED9157C" w14:textId="03277BCF" w:rsidR="00553BA7" w:rsidRDefault="00553BA7" w:rsidP="00553BA7">
      <w:pPr>
        <w:pStyle w:val="2"/>
        <w:numPr>
          <w:ilvl w:val="1"/>
          <w:numId w:val="1"/>
        </w:numPr>
      </w:pPr>
      <w:bookmarkStart w:id="12" w:name="_Toc11429781"/>
      <w:r w:rsidRPr="00553BA7">
        <w:t>Факторный анализ 3 озёр Мурманской области</w:t>
      </w:r>
      <w:bookmarkEnd w:id="12"/>
    </w:p>
    <w:p w14:paraId="59277C1F" w14:textId="75A39D37" w:rsidR="00FD6F6C" w:rsidRPr="00FD6F6C" w:rsidRDefault="00363793" w:rsidP="00FD6F6C">
      <w:r>
        <w:t xml:space="preserve">Факторный анализ был проведён для 4 разных датасетов: 3 по каждому озеру в частности и 1 общий для всех трёх озёр. </w:t>
      </w:r>
      <w:r w:rsidR="00FD6F6C">
        <w:t xml:space="preserve">Получившиеся </w:t>
      </w:r>
      <w:r w:rsidR="00FD6F6C">
        <w:rPr>
          <w:lang w:val="en-US"/>
        </w:rPr>
        <w:t>scree</w:t>
      </w:r>
      <w:r w:rsidR="00FD6F6C" w:rsidRPr="00FD6F6C">
        <w:t xml:space="preserve"> </w:t>
      </w:r>
      <w:r w:rsidR="00FD6F6C">
        <w:rPr>
          <w:lang w:val="en-US"/>
        </w:rPr>
        <w:t>plot</w:t>
      </w:r>
      <w:r w:rsidR="00FD6F6C">
        <w:t>, на которых отмечены собственные значения для всех факторов и доля объяснённой вариации для первых 10 факторов, входящих в анализ, представлены на рисунках 3-</w:t>
      </w:r>
      <w:r w:rsidR="00FC1424">
        <w:t>6</w:t>
      </w:r>
      <w:r w:rsidR="00FD6F6C">
        <w:t>. На основании таких графиков принимается решение о достаточном количестве факторов.</w:t>
      </w:r>
    </w:p>
    <w:p w14:paraId="37F5F392" w14:textId="0B452ABD" w:rsidR="00854699" w:rsidRDefault="00854699" w:rsidP="00854699">
      <w:pPr>
        <w:keepNext/>
        <w:ind w:firstLine="0"/>
        <w:jc w:val="left"/>
      </w:pPr>
      <w:r>
        <w:rPr>
          <w:noProof/>
        </w:rPr>
        <w:drawing>
          <wp:inline distT="0" distB="0" distL="0" distR="0" wp14:anchorId="0C09EEE8" wp14:editId="5C9CEB79">
            <wp:extent cx="2817845" cy="1716531"/>
            <wp:effectExtent l="0" t="0" r="1905" b="0"/>
            <wp:docPr id="6" name="Рисунок 6" descr="C:\Users\Lyasa\AppData\Local\Microsoft\Windows\Temporary Internet Files\Content.MSO\1F0696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asa\AppData\Local\Microsoft\Windows\Temporary Internet Files\Content.MSO\1F0696E6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6" r="4821" b="4100"/>
                    <a:stretch/>
                  </pic:blipFill>
                  <pic:spPr bwMode="auto">
                    <a:xfrm>
                      <a:off x="0" y="0"/>
                      <a:ext cx="2828612" cy="17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36C4DD10" wp14:editId="3961862E">
            <wp:extent cx="2788486" cy="1718310"/>
            <wp:effectExtent l="0" t="0" r="0" b="0"/>
            <wp:docPr id="8" name="Рисунок 8" descr="C:\Users\Lyasa\AppData\Local\Microsoft\Windows\Temporary Internet Files\Content.MSO\B435CF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yasa\AppData\Local\Microsoft\Windows\Temporary Internet Files\Content.MSO\B435CF9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67" r="5078" b="3741"/>
                    <a:stretch/>
                  </pic:blipFill>
                  <pic:spPr bwMode="auto">
                    <a:xfrm>
                      <a:off x="0" y="0"/>
                      <a:ext cx="2808198" cy="173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E00FA" w14:textId="0C302131" w:rsidR="00854699" w:rsidRDefault="00854699" w:rsidP="00854699">
      <w:pPr>
        <w:pStyle w:val="ad"/>
      </w:pPr>
      <w:r>
        <w:t xml:space="preserve">Рисунок </w:t>
      </w:r>
      <w:r w:rsidR="00A80BEE">
        <w:fldChar w:fldCharType="begin"/>
      </w:r>
      <w:r w:rsidR="00A80BEE">
        <w:instrText xml:space="preserve"> SEQ Рисунок \* ARABIC </w:instrText>
      </w:r>
      <w:r w:rsidR="00A80BEE">
        <w:fldChar w:fldCharType="separate"/>
      </w:r>
      <w:r w:rsidR="00091C51">
        <w:rPr>
          <w:noProof/>
        </w:rPr>
        <w:t>3</w:t>
      </w:r>
      <w:r w:rsidR="00A80BEE">
        <w:rPr>
          <w:noProof/>
        </w:rPr>
        <w:fldChar w:fldCharType="end"/>
      </w:r>
      <w:r>
        <w:t xml:space="preserve">. </w:t>
      </w:r>
      <w:r w:rsidR="00FD6F6C">
        <w:rPr>
          <w:lang w:val="en-US"/>
        </w:rPr>
        <w:t>S</w:t>
      </w:r>
      <w:r w:rsidR="00FD6F6C" w:rsidRPr="00FD6F6C">
        <w:t>cree plot</w:t>
      </w:r>
      <w:r w:rsidR="00FD6F6C">
        <w:t>: с</w:t>
      </w:r>
      <w:r>
        <w:t>обственные значения и доля объяснённой вариации по 1 озеру</w:t>
      </w:r>
    </w:p>
    <w:p w14:paraId="551B4137" w14:textId="77777777" w:rsidR="00E76438" w:rsidRPr="00E76438" w:rsidRDefault="00E76438" w:rsidP="00E76438"/>
    <w:p w14:paraId="102B0EEF" w14:textId="55CABD36" w:rsidR="00CB675D" w:rsidRDefault="00CB675D" w:rsidP="00CB675D">
      <w:pPr>
        <w:keepNext/>
        <w:ind w:firstLine="0"/>
      </w:pPr>
      <w:r>
        <w:rPr>
          <w:noProof/>
        </w:rPr>
        <w:drawing>
          <wp:inline distT="0" distB="0" distL="0" distR="0" wp14:anchorId="39EF1619" wp14:editId="77BD9824">
            <wp:extent cx="2817495" cy="1712779"/>
            <wp:effectExtent l="0" t="0" r="1905" b="1905"/>
            <wp:docPr id="9" name="Рисунок 9" descr="C:\Users\Lyasa\AppData\Local\Microsoft\Windows\Temporary Internet Files\Content.MSO\D427E5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yasa\AppData\Local\Microsoft\Windows\Temporary Internet Files\Content.MSO\D427E57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3" r="5217" b="3938"/>
                    <a:stretch/>
                  </pic:blipFill>
                  <pic:spPr bwMode="auto">
                    <a:xfrm>
                      <a:off x="0" y="0"/>
                      <a:ext cx="2832979" cy="172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46E2B8E" wp14:editId="11899858">
            <wp:extent cx="2786195" cy="1706680"/>
            <wp:effectExtent l="0" t="0" r="0" b="8255"/>
            <wp:docPr id="10" name="Рисунок 10" descr="C:\Users\Lyasa\AppData\Local\Microsoft\Windows\Temporary Internet Files\Content.MSO\A5641C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yasa\AppData\Local\Microsoft\Windows\Temporary Internet Files\Content.MSO\A5641CF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4" r="5220" b="3325"/>
                    <a:stretch/>
                  </pic:blipFill>
                  <pic:spPr bwMode="auto">
                    <a:xfrm>
                      <a:off x="0" y="0"/>
                      <a:ext cx="2800178" cy="171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89414" w14:textId="09E6D416" w:rsidR="00CB675D" w:rsidRDefault="00CB675D" w:rsidP="00CB675D">
      <w:pPr>
        <w:pStyle w:val="ad"/>
      </w:pPr>
      <w:r>
        <w:t xml:space="preserve">Рисунок </w:t>
      </w:r>
      <w:r w:rsidR="00A80BEE">
        <w:fldChar w:fldCharType="begin"/>
      </w:r>
      <w:r w:rsidR="00A80BEE">
        <w:instrText xml:space="preserve"> SEQ Рисунок \* ARABIC </w:instrText>
      </w:r>
      <w:r w:rsidR="00A80BEE">
        <w:fldChar w:fldCharType="separate"/>
      </w:r>
      <w:r w:rsidR="00091C51">
        <w:rPr>
          <w:noProof/>
        </w:rPr>
        <w:t>4</w:t>
      </w:r>
      <w:r w:rsidR="00A80BEE">
        <w:rPr>
          <w:noProof/>
        </w:rPr>
        <w:fldChar w:fldCharType="end"/>
      </w:r>
      <w:r>
        <w:t xml:space="preserve">. </w:t>
      </w:r>
      <w:r w:rsidRPr="006B0CD9">
        <w:rPr>
          <w:noProof/>
        </w:rPr>
        <w:t xml:space="preserve">Scree plot: собственные значения и доля объяснённой вариации по </w:t>
      </w:r>
      <w:r>
        <w:rPr>
          <w:noProof/>
        </w:rPr>
        <w:t>2</w:t>
      </w:r>
      <w:r w:rsidRPr="006B0CD9">
        <w:rPr>
          <w:noProof/>
        </w:rPr>
        <w:t xml:space="preserve"> озеру</w:t>
      </w:r>
    </w:p>
    <w:p w14:paraId="553F11E5" w14:textId="1B51A3C0" w:rsidR="00FC1424" w:rsidRDefault="00CB675D" w:rsidP="00FC1424">
      <w:pPr>
        <w:keepNext/>
        <w:ind w:firstLine="0"/>
        <w:jc w:val="left"/>
      </w:pPr>
      <w:r>
        <w:rPr>
          <w:noProof/>
        </w:rPr>
        <w:lastRenderedPageBreak/>
        <w:t xml:space="preserve">  </w:t>
      </w:r>
      <w:r w:rsidR="00FC1424">
        <w:rPr>
          <w:noProof/>
        </w:rPr>
        <w:drawing>
          <wp:inline distT="0" distB="0" distL="0" distR="0" wp14:anchorId="3C6CF9D8" wp14:editId="36747927">
            <wp:extent cx="2754147" cy="1682262"/>
            <wp:effectExtent l="0" t="0" r="8255" b="0"/>
            <wp:docPr id="11" name="Рисунок 11" descr="C:\Users\Lyasa\AppData\Local\Microsoft\Windows\Temporary Internet Files\Content.MSO\532BD1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yasa\AppData\Local\Microsoft\Windows\Temporary Internet Files\Content.MSO\532BD1B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6" r="5078" b="3741"/>
                    <a:stretch/>
                  </pic:blipFill>
                  <pic:spPr bwMode="auto">
                    <a:xfrm>
                      <a:off x="0" y="0"/>
                      <a:ext cx="2775836" cy="169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1424">
        <w:rPr>
          <w:noProof/>
        </w:rPr>
        <w:t xml:space="preserve">      </w:t>
      </w:r>
      <w:r w:rsidR="00FC1424">
        <w:rPr>
          <w:noProof/>
        </w:rPr>
        <w:drawing>
          <wp:inline distT="0" distB="0" distL="0" distR="0" wp14:anchorId="032A15C6" wp14:editId="0092086D">
            <wp:extent cx="2788918" cy="1680889"/>
            <wp:effectExtent l="0" t="0" r="0" b="0"/>
            <wp:docPr id="12" name="Рисунок 12" descr="C:\Users\Lyasa\AppData\Local\Microsoft\Windows\Temporary Internet Files\Content.MSO\6C866B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yasa\AppData\Local\Microsoft\Windows\Temporary Internet Files\Content.MSO\6C866B2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5" r="5078" b="4459"/>
                    <a:stretch/>
                  </pic:blipFill>
                  <pic:spPr bwMode="auto">
                    <a:xfrm>
                      <a:off x="0" y="0"/>
                      <a:ext cx="2805641" cy="169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E96A8" w14:textId="46D44869" w:rsidR="00FC1424" w:rsidRDefault="00FC1424" w:rsidP="00FC1424">
      <w:pPr>
        <w:pStyle w:val="ad"/>
        <w:rPr>
          <w:noProof/>
        </w:rPr>
      </w:pPr>
      <w:r>
        <w:t xml:space="preserve">Рисунок </w:t>
      </w:r>
      <w:r w:rsidR="00A80BEE">
        <w:fldChar w:fldCharType="begin"/>
      </w:r>
      <w:r w:rsidR="00A80BEE">
        <w:instrText xml:space="preserve"> SEQ Рисунок \* ARABIC </w:instrText>
      </w:r>
      <w:r w:rsidR="00A80BEE">
        <w:fldChar w:fldCharType="separate"/>
      </w:r>
      <w:r w:rsidR="00091C51">
        <w:rPr>
          <w:noProof/>
        </w:rPr>
        <w:t>5</w:t>
      </w:r>
      <w:r w:rsidR="00A80BEE">
        <w:rPr>
          <w:noProof/>
        </w:rPr>
        <w:fldChar w:fldCharType="end"/>
      </w:r>
      <w:r>
        <w:t xml:space="preserve">. </w:t>
      </w:r>
      <w:r w:rsidRPr="009C3CD0">
        <w:rPr>
          <w:noProof/>
        </w:rPr>
        <w:t xml:space="preserve">Scree plot: собственные значения и доля объяснённой вариации по </w:t>
      </w:r>
      <w:r>
        <w:rPr>
          <w:noProof/>
        </w:rPr>
        <w:t>3</w:t>
      </w:r>
      <w:r w:rsidRPr="009C3CD0">
        <w:rPr>
          <w:noProof/>
        </w:rPr>
        <w:t xml:space="preserve"> озеру</w:t>
      </w:r>
    </w:p>
    <w:p w14:paraId="1FFAEE2F" w14:textId="74B41AF2" w:rsidR="00FC1424" w:rsidRDefault="00FC1424" w:rsidP="00FC1424">
      <w:pPr>
        <w:pStyle w:val="ad"/>
        <w:keepNext/>
        <w:jc w:val="both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E001E7D" wp14:editId="639B9C84">
            <wp:extent cx="2768701" cy="1689540"/>
            <wp:effectExtent l="0" t="0" r="0" b="6350"/>
            <wp:docPr id="13" name="Рисунок 13" descr="C:\Users\Lyasa\AppData\Local\Microsoft\Windows\Temporary Internet Files\Content.MSO\2A893C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yasa\AppData\Local\Microsoft\Windows\Temporary Internet Files\Content.MSO\2A893C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3" r="5217" b="3630"/>
                    <a:stretch/>
                  </pic:blipFill>
                  <pic:spPr bwMode="auto">
                    <a:xfrm>
                      <a:off x="0" y="0"/>
                      <a:ext cx="2780490" cy="169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2CF88DE1" wp14:editId="5667C794">
            <wp:extent cx="2807655" cy="1735455"/>
            <wp:effectExtent l="0" t="0" r="0" b="0"/>
            <wp:docPr id="14" name="Рисунок 14" descr="C:\Users\Lyasa\AppData\Local\Microsoft\Windows\Temporary Internet Files\Content.MSO\AA4A66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sa\AppData\Local\Microsoft\Windows\Temporary Internet Files\Content.MSO\AA4A6616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61" r="4992" b="3621"/>
                    <a:stretch/>
                  </pic:blipFill>
                  <pic:spPr bwMode="auto">
                    <a:xfrm>
                      <a:off x="0" y="0"/>
                      <a:ext cx="2827602" cy="174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0476E" w14:textId="79B1FB9F" w:rsidR="00FC1424" w:rsidRDefault="00FC1424" w:rsidP="00FC1424">
      <w:pPr>
        <w:pStyle w:val="ad"/>
      </w:pPr>
      <w:r>
        <w:t xml:space="preserve">Рисунок </w:t>
      </w:r>
      <w:r w:rsidR="00A80BEE">
        <w:fldChar w:fldCharType="begin"/>
      </w:r>
      <w:r w:rsidR="00A80BEE">
        <w:instrText xml:space="preserve"> SEQ Рисунок \* ARABIC </w:instrText>
      </w:r>
      <w:r w:rsidR="00A80BEE">
        <w:fldChar w:fldCharType="separate"/>
      </w:r>
      <w:r w:rsidR="00091C51">
        <w:rPr>
          <w:noProof/>
        </w:rPr>
        <w:t>6</w:t>
      </w:r>
      <w:r w:rsidR="00A80BEE">
        <w:rPr>
          <w:noProof/>
        </w:rPr>
        <w:fldChar w:fldCharType="end"/>
      </w:r>
      <w:r>
        <w:t xml:space="preserve">. </w:t>
      </w:r>
      <w:r w:rsidRPr="00264271">
        <w:t xml:space="preserve">Scree plot: собственные значения и доля объяснённой вариации </w:t>
      </w:r>
      <w:r>
        <w:t>суммарно</w:t>
      </w:r>
    </w:p>
    <w:p w14:paraId="2FA4B2AE" w14:textId="5F365D2D" w:rsidR="00FC1424" w:rsidRDefault="00B76954" w:rsidP="00FC1424">
      <w:r>
        <w:t xml:space="preserve">Таким образом, для 1 озера взяты 3 фактора для анализа, для 2 озера анализ проведён с 2 и 3 факторами, для 3 озёра – 3 фактора, и в совмещённом случае рассмотрены 2, 3 и 4 фактора. </w:t>
      </w:r>
      <w:r w:rsidR="00876F0D">
        <w:t xml:space="preserve">В Приложении Ж приведены факторные нагрузки для каждого рассмотренного случая. </w:t>
      </w:r>
      <w:r w:rsidR="007270C9">
        <w:t xml:space="preserve">В таблице 1 </w:t>
      </w:r>
      <w:r w:rsidR="005B0193">
        <w:t xml:space="preserve">приведена основная характеристика выделенных факторов, а именно: </w:t>
      </w:r>
      <w:r w:rsidR="005B0193" w:rsidRPr="005B0193">
        <w:t>SS loadings</w:t>
      </w:r>
      <w:r w:rsidR="005B0193">
        <w:t xml:space="preserve"> – суммарная нагрузка фактора, </w:t>
      </w:r>
      <w:r w:rsidR="005B0193" w:rsidRPr="005B0193">
        <w:t>Proportion Var</w:t>
      </w:r>
      <w:r w:rsidR="005B0193">
        <w:t xml:space="preserve"> – доля объяснённой вариации данным фактором, </w:t>
      </w:r>
      <w:r w:rsidR="005B0193" w:rsidRPr="005B0193">
        <w:t>Cumulative Var</w:t>
      </w:r>
      <w:r w:rsidR="005B0193">
        <w:t xml:space="preserve"> – накопленная доля объяснённой вариации данным и предыдущими факторами.</w:t>
      </w:r>
    </w:p>
    <w:p w14:paraId="329954F8" w14:textId="337BFD46" w:rsidR="007270C9" w:rsidRDefault="007270C9" w:rsidP="004A5C3F">
      <w:pPr>
        <w:pStyle w:val="ad"/>
        <w:keepNext/>
        <w:spacing w:before="120" w:after="120"/>
        <w:jc w:val="right"/>
      </w:pPr>
      <w:r>
        <w:t xml:space="preserve">Таблица </w:t>
      </w:r>
      <w:r w:rsidR="00A80BEE">
        <w:fldChar w:fldCharType="begin"/>
      </w:r>
      <w:r w:rsidR="00A80BEE">
        <w:instrText xml:space="preserve"> SEQ Таблица \* ARABIC </w:instrText>
      </w:r>
      <w:r w:rsidR="00A80BEE">
        <w:fldChar w:fldCharType="separate"/>
      </w:r>
      <w:r w:rsidR="00091C51">
        <w:rPr>
          <w:noProof/>
        </w:rPr>
        <w:t>1</w:t>
      </w:r>
      <w:r w:rsidR="00A80BEE">
        <w:rPr>
          <w:noProof/>
        </w:rPr>
        <w:fldChar w:fldCharType="end"/>
      </w:r>
      <w:r>
        <w:t>. Характеристика выделенных факторов</w:t>
      </w:r>
    </w:p>
    <w:tbl>
      <w:tblPr>
        <w:tblW w:w="95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BF" w:rsidRPr="00060ABF" w14:paraId="644BD0AD" w14:textId="77777777" w:rsidTr="00060ABF">
        <w:trPr>
          <w:trHeight w:val="315"/>
        </w:trPr>
        <w:tc>
          <w:tcPr>
            <w:tcW w:w="1417" w:type="dxa"/>
            <w:vMerge w:val="restart"/>
            <w:tcBorders>
              <w:top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ED9C4F" w14:textId="77777777" w:rsidR="00060ABF" w:rsidRPr="00060ABF" w:rsidRDefault="00060ABF" w:rsidP="00876F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AF1FB" w14:textId="36CD2688" w:rsidR="00060ABF" w:rsidRPr="00B174E5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4E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Озеро 1</w:t>
            </w:r>
          </w:p>
        </w:tc>
        <w:tc>
          <w:tcPr>
            <w:tcW w:w="1474" w:type="dxa"/>
            <w:gridSpan w:val="2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75C312" w14:textId="3BFEBD75" w:rsidR="00060ABF" w:rsidRPr="00B174E5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4E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Озеро 2</w:t>
            </w: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B730ED" w14:textId="13F7B107" w:rsidR="00060ABF" w:rsidRPr="00B174E5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4E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Озеро 2</w:t>
            </w: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</w:tcPr>
          <w:p w14:paraId="207930A4" w14:textId="1C35533C" w:rsidR="00060ABF" w:rsidRPr="00B174E5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4E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Озеро 3</w:t>
            </w:r>
          </w:p>
        </w:tc>
      </w:tr>
      <w:tr w:rsidR="00060ABF" w:rsidRPr="00060ABF" w14:paraId="0B7186C9" w14:textId="77777777" w:rsidTr="00060ABF">
        <w:trPr>
          <w:trHeight w:val="315"/>
        </w:trPr>
        <w:tc>
          <w:tcPr>
            <w:tcW w:w="1417" w:type="dxa"/>
            <w:vMerge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BA5563" w14:textId="77777777" w:rsidR="00060ABF" w:rsidRPr="00060ABF" w:rsidRDefault="00060ABF" w:rsidP="00876F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737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6A6365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333333"/>
                <w:sz w:val="22"/>
                <w:lang w:eastAsia="ru-RU"/>
              </w:rPr>
              <w:t>MR1</w:t>
            </w:r>
          </w:p>
        </w:tc>
        <w:tc>
          <w:tcPr>
            <w:tcW w:w="737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40EE2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MR2</w:t>
            </w:r>
          </w:p>
        </w:tc>
        <w:tc>
          <w:tcPr>
            <w:tcW w:w="737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6BAADF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MR3</w:t>
            </w:r>
          </w:p>
        </w:tc>
        <w:tc>
          <w:tcPr>
            <w:tcW w:w="737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8724C0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MR1</w:t>
            </w:r>
          </w:p>
        </w:tc>
        <w:tc>
          <w:tcPr>
            <w:tcW w:w="737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99976A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MR2</w:t>
            </w:r>
          </w:p>
        </w:tc>
        <w:tc>
          <w:tcPr>
            <w:tcW w:w="737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52AA27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333333"/>
                <w:sz w:val="22"/>
                <w:lang w:eastAsia="ru-RU"/>
              </w:rPr>
              <w:t>MR1</w:t>
            </w:r>
          </w:p>
        </w:tc>
        <w:tc>
          <w:tcPr>
            <w:tcW w:w="737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856828B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MR2</w:t>
            </w:r>
          </w:p>
        </w:tc>
        <w:tc>
          <w:tcPr>
            <w:tcW w:w="737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DAE94F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MR3</w:t>
            </w:r>
          </w:p>
        </w:tc>
        <w:tc>
          <w:tcPr>
            <w:tcW w:w="737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355B3C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MR1</w:t>
            </w:r>
          </w:p>
        </w:tc>
        <w:tc>
          <w:tcPr>
            <w:tcW w:w="737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F9D6F9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MR2</w:t>
            </w:r>
          </w:p>
        </w:tc>
        <w:tc>
          <w:tcPr>
            <w:tcW w:w="737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B907EB" w14:textId="77777777" w:rsidR="00060ABF" w:rsidRPr="00060ABF" w:rsidRDefault="00060ABF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MR3</w:t>
            </w:r>
          </w:p>
        </w:tc>
      </w:tr>
      <w:tr w:rsidR="00876F0D" w:rsidRPr="00060ABF" w14:paraId="6EE0788C" w14:textId="77777777" w:rsidTr="00060ABF">
        <w:trPr>
          <w:trHeight w:val="315"/>
        </w:trPr>
        <w:tc>
          <w:tcPr>
            <w:tcW w:w="1417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4C7A47" w14:textId="77777777" w:rsidR="00876F0D" w:rsidRPr="00B174E5" w:rsidRDefault="00876F0D" w:rsidP="00876F0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B174E5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SS loadings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FBC48C" w14:textId="49454600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37.6</w:t>
            </w:r>
            <w:r w:rsid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37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AFDEA9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4.307</w:t>
            </w:r>
          </w:p>
        </w:tc>
        <w:tc>
          <w:tcPr>
            <w:tcW w:w="737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FDF53F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2.613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B67BC1" w14:textId="019B4E5D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26.9</w:t>
            </w:r>
          </w:p>
        </w:tc>
        <w:tc>
          <w:tcPr>
            <w:tcW w:w="737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67D58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5.779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377D4" w14:textId="0320AC2D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27.2</w:t>
            </w:r>
            <w:r w:rsid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7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48D835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5.569</w:t>
            </w:r>
          </w:p>
        </w:tc>
        <w:tc>
          <w:tcPr>
            <w:tcW w:w="737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E9B3B14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3.360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362F3A" w14:textId="1779E7E8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24.05</w:t>
            </w:r>
          </w:p>
        </w:tc>
        <w:tc>
          <w:tcPr>
            <w:tcW w:w="737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BEB06A" w14:textId="752A70FF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13.5</w:t>
            </w:r>
            <w:r w:rsid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7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82C585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4.330</w:t>
            </w:r>
          </w:p>
        </w:tc>
      </w:tr>
      <w:tr w:rsidR="00876F0D" w:rsidRPr="00060ABF" w14:paraId="5A4E81CD" w14:textId="77777777" w:rsidTr="00060ABF">
        <w:trPr>
          <w:trHeight w:val="315"/>
        </w:trPr>
        <w:tc>
          <w:tcPr>
            <w:tcW w:w="1417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7D8F2B" w14:textId="77777777" w:rsidR="00876F0D" w:rsidRPr="00B174E5" w:rsidRDefault="00876F0D" w:rsidP="00876F0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B174E5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Proportion Var</w:t>
            </w:r>
          </w:p>
        </w:tc>
        <w:tc>
          <w:tcPr>
            <w:tcW w:w="737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A2549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0.769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64A531FE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0.088</w:t>
            </w:r>
          </w:p>
        </w:tc>
        <w:tc>
          <w:tcPr>
            <w:tcW w:w="737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7BBA43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0.053</w:t>
            </w:r>
          </w:p>
        </w:tc>
        <w:tc>
          <w:tcPr>
            <w:tcW w:w="737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5A55FC7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0.574</w:t>
            </w:r>
          </w:p>
        </w:tc>
        <w:tc>
          <w:tcPr>
            <w:tcW w:w="737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581B0E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0.123</w:t>
            </w:r>
          </w:p>
        </w:tc>
        <w:tc>
          <w:tcPr>
            <w:tcW w:w="737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129FAF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0.579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3C84CDDF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0.118</w:t>
            </w:r>
          </w:p>
        </w:tc>
        <w:tc>
          <w:tcPr>
            <w:tcW w:w="737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DAC0EC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0.071</w:t>
            </w:r>
          </w:p>
        </w:tc>
        <w:tc>
          <w:tcPr>
            <w:tcW w:w="737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280090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0.512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5AA848F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0.287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79AC192B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0.092</w:t>
            </w:r>
          </w:p>
        </w:tc>
      </w:tr>
      <w:tr w:rsidR="00876F0D" w:rsidRPr="00060ABF" w14:paraId="1352713F" w14:textId="77777777" w:rsidTr="00060ABF">
        <w:trPr>
          <w:trHeight w:val="315"/>
        </w:trPr>
        <w:tc>
          <w:tcPr>
            <w:tcW w:w="1417" w:type="dxa"/>
            <w:tcBorders>
              <w:right w:val="single" w:sz="2" w:space="0" w:color="auto"/>
            </w:tcBorders>
            <w:shd w:val="clear" w:color="000000" w:fill="FFFFFF"/>
            <w:noWrap/>
            <w:vAlign w:val="center"/>
            <w:hideMark/>
          </w:tcPr>
          <w:p w14:paraId="10D686FE" w14:textId="77777777" w:rsidR="00876F0D" w:rsidRPr="00B174E5" w:rsidRDefault="00876F0D" w:rsidP="00876F0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B174E5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Cumulative Var</w:t>
            </w:r>
          </w:p>
        </w:tc>
        <w:tc>
          <w:tcPr>
            <w:tcW w:w="737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578DF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0.769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FAB823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0.856</w:t>
            </w:r>
          </w:p>
        </w:tc>
        <w:tc>
          <w:tcPr>
            <w:tcW w:w="737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276E83D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0.910</w:t>
            </w:r>
          </w:p>
        </w:tc>
        <w:tc>
          <w:tcPr>
            <w:tcW w:w="737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B8379C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0.574</w:t>
            </w:r>
          </w:p>
        </w:tc>
        <w:tc>
          <w:tcPr>
            <w:tcW w:w="737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3A5881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0.697</w:t>
            </w:r>
          </w:p>
        </w:tc>
        <w:tc>
          <w:tcPr>
            <w:tcW w:w="737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6217DF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0.579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3A72AC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0.697</w:t>
            </w:r>
          </w:p>
        </w:tc>
        <w:tc>
          <w:tcPr>
            <w:tcW w:w="737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4DEDD9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0.769</w:t>
            </w:r>
          </w:p>
        </w:tc>
        <w:tc>
          <w:tcPr>
            <w:tcW w:w="737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AA94F9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0.512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7B21C096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0.799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58E63A2B" w14:textId="77777777" w:rsidR="00876F0D" w:rsidRPr="00060ABF" w:rsidRDefault="00876F0D" w:rsidP="00876F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0.891</w:t>
            </w:r>
          </w:p>
        </w:tc>
      </w:tr>
    </w:tbl>
    <w:p w14:paraId="64EDB959" w14:textId="4D49EED7" w:rsidR="00876F0D" w:rsidRDefault="00B174E5" w:rsidP="00BA7571">
      <w:pPr>
        <w:spacing w:before="240"/>
      </w:pPr>
      <w:r>
        <w:lastRenderedPageBreak/>
        <w:t xml:space="preserve">Получены следующие результаты факторного анализа. Для 1 озера было выделено 3 фактора, суммарно они объясняют вариацию данных 91%. Для 2 озера было выделено 2 и 3 фактора, в каждом случае </w:t>
      </w:r>
      <w:r w:rsidR="007F201F">
        <w:t>латентные переменные объясняют 69</w:t>
      </w:r>
      <w:r w:rsidR="004C2CA2">
        <w:t>.</w:t>
      </w:r>
      <w:r w:rsidR="007F201F">
        <w:t>7% и 76</w:t>
      </w:r>
      <w:r w:rsidR="004C2CA2">
        <w:t>.</w:t>
      </w:r>
      <w:r w:rsidR="007F201F">
        <w:t>9% вариации, рекомендуется сделать выбор в пользу 2 факторов, потому что такая модель лучше интерпретируется. Для 3 озера было выделено 3 фактора, которые суммарно объясняют 89,1% вариации данных.</w:t>
      </w:r>
    </w:p>
    <w:p w14:paraId="67E4AC6D" w14:textId="2EFE2CEB" w:rsidR="006A694C" w:rsidRPr="006A694C" w:rsidRDefault="006A694C" w:rsidP="006A694C">
      <w:r>
        <w:t xml:space="preserve">Построим визуализацию данных каждого озера в полученном пространстве факторов (рисунки 7-9). </w:t>
      </w:r>
      <w:r w:rsidR="0015085C">
        <w:t xml:space="preserve">Так, в зависимости от количества выделенных факторов, все имеющиеся данные трансформируются в 2-х или 3-х размерное пространство. </w:t>
      </w:r>
      <w:r>
        <w:t xml:space="preserve">На примере 1 озера ясно видно, что наблюдения делятся на 2 кластера в зависимости от значений, принимаемых фактором </w:t>
      </w:r>
      <w:r>
        <w:rPr>
          <w:lang w:val="en-US"/>
        </w:rPr>
        <w:t>MR</w:t>
      </w:r>
      <w:r w:rsidRPr="006A694C">
        <w:t xml:space="preserve">1. </w:t>
      </w:r>
    </w:p>
    <w:p w14:paraId="7E7118AF" w14:textId="680DFDD9" w:rsidR="001C4CD0" w:rsidRDefault="0015085C" w:rsidP="001C4CD0">
      <w:pPr>
        <w:spacing w:before="240"/>
        <w:ind w:firstLine="0"/>
        <w:jc w:val="right"/>
      </w:pPr>
      <w:r w:rsidRPr="001C4CD0">
        <w:rPr>
          <w:noProof/>
        </w:rPr>
        <w:drawing>
          <wp:anchor distT="0" distB="0" distL="114300" distR="114300" simplePos="0" relativeHeight="251658240" behindDoc="0" locked="0" layoutInCell="1" allowOverlap="1" wp14:anchorId="13B93186" wp14:editId="6147936C">
            <wp:simplePos x="0" y="0"/>
            <wp:positionH relativeFrom="margin">
              <wp:posOffset>-77470</wp:posOffset>
            </wp:positionH>
            <wp:positionV relativeFrom="margin">
              <wp:posOffset>4193540</wp:posOffset>
            </wp:positionV>
            <wp:extent cx="3513909" cy="1247924"/>
            <wp:effectExtent l="0" t="0" r="0" b="0"/>
            <wp:wrapSquare wrapText="bothSides"/>
            <wp:docPr id="16" name="Рисунок 16" descr="C:\Users\Lyasa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yasa\Downloads\newpl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6" t="27355" r="6309" b="26126"/>
                    <a:stretch/>
                  </pic:blipFill>
                  <pic:spPr bwMode="auto">
                    <a:xfrm>
                      <a:off x="0" y="0"/>
                      <a:ext cx="3513909" cy="12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C4CD0">
        <w:t xml:space="preserve">   </w:t>
      </w:r>
      <w:r w:rsidR="001C4CD0">
        <w:rPr>
          <w:noProof/>
        </w:rPr>
        <w:t xml:space="preserve">  </w:t>
      </w:r>
      <w:r w:rsidR="001C4CD0" w:rsidRPr="001C4CD0">
        <w:rPr>
          <w:noProof/>
        </w:rPr>
        <w:drawing>
          <wp:inline distT="0" distB="0" distL="0" distR="0" wp14:anchorId="083D0FF9" wp14:editId="299A7493">
            <wp:extent cx="2159001" cy="2142309"/>
            <wp:effectExtent l="0" t="0" r="0" b="0"/>
            <wp:docPr id="19" name="Рисунок 19" descr="C:\Users\Lyasa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yasa\Downloads\newpl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74" t="8549" r="20387" b="7298"/>
                    <a:stretch/>
                  </pic:blipFill>
                  <pic:spPr bwMode="auto">
                    <a:xfrm>
                      <a:off x="0" y="0"/>
                      <a:ext cx="2177617" cy="21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D693A" w14:textId="21786CA7" w:rsidR="00DA2FD9" w:rsidRDefault="003E60FD" w:rsidP="00DA2FD9">
      <w:pPr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D1072" wp14:editId="42674179">
                <wp:simplePos x="0" y="0"/>
                <wp:positionH relativeFrom="column">
                  <wp:posOffset>217437</wp:posOffset>
                </wp:positionH>
                <wp:positionV relativeFrom="paragraph">
                  <wp:posOffset>677545</wp:posOffset>
                </wp:positionV>
                <wp:extent cx="272716" cy="240632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16" cy="240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9706C" w14:textId="6AFCDCBB" w:rsidR="003E60FD" w:rsidRPr="003E60FD" w:rsidRDefault="003E60FD" w:rsidP="003E60FD">
                            <w:pPr>
                              <w:ind w:firstLine="0"/>
                              <w:rPr>
                                <w:rFonts w:asciiTheme="minorHAnsi" w:hAnsiTheme="minorHAnsi"/>
                                <w:sz w:val="20"/>
                                <w:szCs w:val="16"/>
                              </w:rPr>
                            </w:pPr>
                            <w:r w:rsidRPr="003E60FD">
                              <w:rPr>
                                <w:rFonts w:asciiTheme="minorHAnsi" w:hAnsiTheme="minorHAnsi"/>
                                <w:sz w:val="20"/>
                                <w:szCs w:val="16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D1072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7.1pt;margin-top:53.35pt;width:21.45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" filled="f" stroked="f" strokeweight=".5pt">
                <v:textbox>
                  <w:txbxContent>
                    <w:p w14:paraId="3179706C" w14:textId="6AFCDCBB" w:rsidR="003E60FD" w:rsidRPr="003E60FD" w:rsidRDefault="003E60FD" w:rsidP="003E60FD">
                      <w:pPr>
                        <w:ind w:firstLine="0"/>
                        <w:rPr>
                          <w:rFonts w:asciiTheme="minorHAnsi" w:hAnsiTheme="minorHAnsi"/>
                          <w:sz w:val="20"/>
                          <w:szCs w:val="16"/>
                        </w:rPr>
                      </w:pPr>
                      <w:r w:rsidRPr="003E60FD">
                        <w:rPr>
                          <w:rFonts w:asciiTheme="minorHAnsi" w:hAnsiTheme="minorHAnsi"/>
                          <w:sz w:val="20"/>
                          <w:szCs w:val="16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1C4CD0" w:rsidRPr="001C4CD0">
        <w:rPr>
          <w:noProof/>
        </w:rPr>
        <w:drawing>
          <wp:inline distT="0" distB="0" distL="0" distR="0" wp14:anchorId="23FA3B24" wp14:editId="5E2462AC">
            <wp:extent cx="5354665" cy="1798777"/>
            <wp:effectExtent l="0" t="0" r="0" b="0"/>
            <wp:docPr id="15" name="Рисунок 15" descr="C:\Users\Lyasa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yasa\Downloads\new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8" t="26672" b="24422"/>
                    <a:stretch/>
                  </pic:blipFill>
                  <pic:spPr bwMode="auto">
                    <a:xfrm>
                      <a:off x="0" y="0"/>
                      <a:ext cx="5378030" cy="180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82F9C" w14:textId="05BA7598" w:rsidR="004C6714" w:rsidRDefault="00DA2FD9" w:rsidP="004C6714">
      <w:pPr>
        <w:pStyle w:val="ad"/>
        <w:rPr>
          <w:noProof/>
        </w:rPr>
      </w:pPr>
      <w:r>
        <w:t xml:space="preserve">Рисунок </w:t>
      </w:r>
      <w:r w:rsidR="00A80BEE">
        <w:fldChar w:fldCharType="begin"/>
      </w:r>
      <w:r w:rsidR="00A80BEE">
        <w:instrText xml:space="preserve"> SEQ Рисунок \* ARABIC </w:instrText>
      </w:r>
      <w:r w:rsidR="00A80BEE">
        <w:fldChar w:fldCharType="separate"/>
      </w:r>
      <w:r w:rsidR="00091C51">
        <w:rPr>
          <w:noProof/>
        </w:rPr>
        <w:t>7</w:t>
      </w:r>
      <w:r w:rsidR="00A80BEE">
        <w:rPr>
          <w:noProof/>
        </w:rPr>
        <w:fldChar w:fldCharType="end"/>
      </w:r>
      <w:r>
        <w:rPr>
          <w:noProof/>
        </w:rPr>
        <w:t>. 1 озеро в пространстве 3 факторов</w:t>
      </w:r>
    </w:p>
    <w:p w14:paraId="134E0BE2" w14:textId="342A9E84" w:rsidR="004C6714" w:rsidRDefault="004C6714">
      <w:pPr>
        <w:spacing w:after="160" w:line="259" w:lineRule="auto"/>
        <w:ind w:firstLine="0"/>
        <w:jc w:val="left"/>
      </w:pPr>
      <w:r>
        <w:br w:type="page"/>
      </w:r>
    </w:p>
    <w:p w14:paraId="40BF7AF1" w14:textId="77777777" w:rsidR="004C6714" w:rsidRDefault="004C6714" w:rsidP="004C671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B448F2" wp14:editId="2A76F0BA">
            <wp:extent cx="4069080" cy="2906423"/>
            <wp:effectExtent l="0" t="0" r="7620" b="8255"/>
            <wp:docPr id="20" name="Рисунок 20" descr="C:\Users\Lyasa\AppData\Local\Microsoft\Windows\Temporary Internet Files\Content.MSO\76B6B2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yasa\AppData\Local\Microsoft\Windows\Temporary Internet Files\Content.MSO\76B6B294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85" cy="29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4546" w14:textId="48DA9416" w:rsidR="004C6714" w:rsidRDefault="004C6714" w:rsidP="004C6714">
      <w:pPr>
        <w:pStyle w:val="ad"/>
      </w:pPr>
      <w:r>
        <w:t xml:space="preserve">Рисунок </w:t>
      </w:r>
      <w:r w:rsidR="00A80BEE">
        <w:fldChar w:fldCharType="begin"/>
      </w:r>
      <w:r w:rsidR="00A80BEE">
        <w:instrText xml:space="preserve"> SEQ Рисунок \* ARABIC </w:instrText>
      </w:r>
      <w:r w:rsidR="00A80BEE">
        <w:fldChar w:fldCharType="separate"/>
      </w:r>
      <w:r w:rsidR="00091C51">
        <w:rPr>
          <w:noProof/>
        </w:rPr>
        <w:t>8</w:t>
      </w:r>
      <w:r w:rsidR="00A80BEE">
        <w:rPr>
          <w:noProof/>
        </w:rPr>
        <w:fldChar w:fldCharType="end"/>
      </w:r>
      <w:r>
        <w:t>. 2 озеро в пространстве 2 факторов</w:t>
      </w:r>
    </w:p>
    <w:p w14:paraId="6DF9C209" w14:textId="77777777" w:rsidR="00DB6278" w:rsidRPr="00DB6278" w:rsidRDefault="00DB6278" w:rsidP="00DB6278"/>
    <w:p w14:paraId="01A6B001" w14:textId="4B37D402" w:rsidR="004C6714" w:rsidRDefault="004C6714" w:rsidP="004C6714">
      <w:pPr>
        <w:ind w:firstLine="0"/>
      </w:pPr>
      <w:r w:rsidRPr="004C6714">
        <w:rPr>
          <w:noProof/>
        </w:rPr>
        <w:drawing>
          <wp:inline distT="0" distB="0" distL="0" distR="0" wp14:anchorId="11996D8D" wp14:editId="7CEBD096">
            <wp:extent cx="2850776" cy="2057762"/>
            <wp:effectExtent l="0" t="0" r="6985" b="0"/>
            <wp:docPr id="24" name="Рисунок 24" descr="C:\Users\Lyasa\Downloads\newpl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yasa\Downloads\newpl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2" t="23020" r="18500" b="11186"/>
                    <a:stretch/>
                  </pic:blipFill>
                  <pic:spPr bwMode="auto">
                    <a:xfrm>
                      <a:off x="0" y="0"/>
                      <a:ext cx="2866263" cy="206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613AAD">
        <w:t xml:space="preserve">         </w:t>
      </w:r>
      <w:r>
        <w:t xml:space="preserve">   </w:t>
      </w:r>
      <w:r w:rsidRPr="004C6714">
        <w:rPr>
          <w:noProof/>
        </w:rPr>
        <w:drawing>
          <wp:inline distT="0" distB="0" distL="0" distR="0" wp14:anchorId="79840AA3" wp14:editId="0D2054CB">
            <wp:extent cx="2571610" cy="2104044"/>
            <wp:effectExtent l="0" t="0" r="635" b="0"/>
            <wp:docPr id="22" name="Рисунок 22" descr="C:\Users\Lyasa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yasa\Downloads\newplot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4" t="25191" r="22009" b="10030"/>
                    <a:stretch/>
                  </pic:blipFill>
                  <pic:spPr bwMode="auto">
                    <a:xfrm>
                      <a:off x="0" y="0"/>
                      <a:ext cx="2578134" cy="210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7CF2" w14:textId="77777777" w:rsidR="00613AAD" w:rsidRDefault="004C6714" w:rsidP="00613AAD">
      <w:pPr>
        <w:keepNext/>
        <w:ind w:firstLine="0"/>
        <w:jc w:val="center"/>
      </w:pPr>
      <w:r w:rsidRPr="004C6714">
        <w:rPr>
          <w:noProof/>
        </w:rPr>
        <w:drawing>
          <wp:inline distT="0" distB="0" distL="0" distR="0" wp14:anchorId="03A60274" wp14:editId="12B8C0C9">
            <wp:extent cx="3992880" cy="2148840"/>
            <wp:effectExtent l="0" t="0" r="7620" b="3810"/>
            <wp:docPr id="21" name="Рисунок 21" descr="C:\Users\Lyasa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yasa\Downloads\newpl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1" t="24792" r="13543" b="18827"/>
                    <a:stretch/>
                  </pic:blipFill>
                  <pic:spPr bwMode="auto">
                    <a:xfrm>
                      <a:off x="0" y="0"/>
                      <a:ext cx="39928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197EB" w14:textId="60C1B9A0" w:rsidR="004C6714" w:rsidRDefault="00613AAD" w:rsidP="00613AAD">
      <w:pPr>
        <w:pStyle w:val="ad"/>
      </w:pPr>
      <w:r>
        <w:t xml:space="preserve">Рисунок </w:t>
      </w:r>
      <w:r w:rsidR="00A80BEE">
        <w:fldChar w:fldCharType="begin"/>
      </w:r>
      <w:r w:rsidR="00A80BEE">
        <w:instrText xml:space="preserve"> SEQ Рисунок \* ARABIC </w:instrText>
      </w:r>
      <w:r w:rsidR="00A80BEE">
        <w:fldChar w:fldCharType="separate"/>
      </w:r>
      <w:r w:rsidR="00091C51">
        <w:rPr>
          <w:noProof/>
        </w:rPr>
        <w:t>9</w:t>
      </w:r>
      <w:r w:rsidR="00A80BEE">
        <w:rPr>
          <w:noProof/>
        </w:rPr>
        <w:fldChar w:fldCharType="end"/>
      </w:r>
      <w:r>
        <w:t>. 3 озеро в пространстве 3 факторов</w:t>
      </w:r>
    </w:p>
    <w:p w14:paraId="0B7E21D2" w14:textId="3B336A93" w:rsidR="00653631" w:rsidRDefault="00653631">
      <w:pPr>
        <w:spacing w:after="160" w:line="259" w:lineRule="auto"/>
        <w:ind w:firstLine="0"/>
        <w:jc w:val="left"/>
      </w:pPr>
      <w:r>
        <w:br w:type="page"/>
      </w:r>
    </w:p>
    <w:p w14:paraId="3E8C6112" w14:textId="070C377C" w:rsidR="004C6714" w:rsidRDefault="00653631" w:rsidP="00653631">
      <w:r>
        <w:lastRenderedPageBreak/>
        <w:t xml:space="preserve">Вернёмся к совмещённому по всем трём озёрам датасету. Как было отмечено ранее, в совмещённом случае рассмотрены 2, 3 и 4 фактора. Представим полученную характеристику в Таблице 2. </w:t>
      </w:r>
    </w:p>
    <w:p w14:paraId="5332C613" w14:textId="513F6409" w:rsidR="00653631" w:rsidRPr="00653631" w:rsidRDefault="00653631" w:rsidP="00653631">
      <w:pPr>
        <w:pStyle w:val="ad"/>
        <w:keepNext/>
        <w:jc w:val="right"/>
      </w:pPr>
      <w:r>
        <w:t xml:space="preserve">Таблица </w:t>
      </w:r>
      <w:r w:rsidR="00A80BEE">
        <w:fldChar w:fldCharType="begin"/>
      </w:r>
      <w:r w:rsidR="00A80BEE">
        <w:instrText xml:space="preserve"> SEQ Таблица \* ARABIC </w:instrText>
      </w:r>
      <w:r w:rsidR="00A80BEE">
        <w:fldChar w:fldCharType="separate"/>
      </w:r>
      <w:r w:rsidR="00091C51">
        <w:rPr>
          <w:noProof/>
        </w:rPr>
        <w:t>2</w:t>
      </w:r>
      <w:r w:rsidR="00A80BEE">
        <w:rPr>
          <w:noProof/>
        </w:rPr>
        <w:fldChar w:fldCharType="end"/>
      </w:r>
      <w:r w:rsidRPr="00653631">
        <w:t xml:space="preserve">. </w:t>
      </w:r>
      <w:r>
        <w:t>Характеристика выделенных факторов для совмещённого датасета</w:t>
      </w:r>
    </w:p>
    <w:tbl>
      <w:tblPr>
        <w:tblW w:w="91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928"/>
        <w:gridCol w:w="885"/>
        <w:gridCol w:w="764"/>
        <w:gridCol w:w="885"/>
        <w:gridCol w:w="764"/>
        <w:gridCol w:w="764"/>
        <w:gridCol w:w="885"/>
        <w:gridCol w:w="764"/>
        <w:gridCol w:w="764"/>
        <w:gridCol w:w="764"/>
      </w:tblGrid>
      <w:tr w:rsidR="00653631" w:rsidRPr="00653631" w14:paraId="5FC648E6" w14:textId="77777777" w:rsidTr="00653631">
        <w:trPr>
          <w:trHeight w:val="315"/>
        </w:trPr>
        <w:tc>
          <w:tcPr>
            <w:tcW w:w="19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1D87F7" w14:textId="77777777" w:rsidR="00653631" w:rsidRPr="00653631" w:rsidRDefault="00653631" w:rsidP="00653631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Cs w:val="28"/>
                <w:lang w:eastAsia="ru-RU"/>
              </w:rPr>
            </w:pPr>
          </w:p>
        </w:tc>
        <w:tc>
          <w:tcPr>
            <w:tcW w:w="8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F5FE4C" w14:textId="77777777" w:rsidR="00653631" w:rsidRPr="003E60FD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</w:pPr>
            <w:r w:rsidRPr="003E60FD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  <w:t>MR1</w:t>
            </w:r>
          </w:p>
        </w:tc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299535" w14:textId="77777777" w:rsidR="00653631" w:rsidRPr="003E60FD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3E60F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MR2</w:t>
            </w:r>
          </w:p>
        </w:tc>
        <w:tc>
          <w:tcPr>
            <w:tcW w:w="8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DE5CE" w14:textId="77777777" w:rsidR="00653631" w:rsidRPr="003E60FD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</w:pPr>
            <w:r w:rsidRPr="003E60FD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  <w:t>MR1</w:t>
            </w:r>
          </w:p>
        </w:tc>
        <w:tc>
          <w:tcPr>
            <w:tcW w:w="76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75B142" w14:textId="77777777" w:rsidR="00653631" w:rsidRPr="003E60FD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3E60F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MR2</w:t>
            </w:r>
          </w:p>
        </w:tc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B1DE4E8" w14:textId="77777777" w:rsidR="00653631" w:rsidRPr="003E60FD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3E60F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MR3</w:t>
            </w:r>
          </w:p>
        </w:tc>
        <w:tc>
          <w:tcPr>
            <w:tcW w:w="8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E35E08" w14:textId="6F6090BF" w:rsidR="00653631" w:rsidRPr="003E60FD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</w:pPr>
            <w:r w:rsidRPr="003E60FD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  <w:t>MR1</w:t>
            </w:r>
          </w:p>
        </w:tc>
        <w:tc>
          <w:tcPr>
            <w:tcW w:w="76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9B4A17" w14:textId="77777777" w:rsidR="00653631" w:rsidRPr="003E60FD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3E60F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MR2</w:t>
            </w:r>
          </w:p>
        </w:tc>
        <w:tc>
          <w:tcPr>
            <w:tcW w:w="76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7602D0" w14:textId="77777777" w:rsidR="00653631" w:rsidRPr="003E60FD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3E60F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MR3</w:t>
            </w:r>
          </w:p>
        </w:tc>
        <w:tc>
          <w:tcPr>
            <w:tcW w:w="76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56B0B7" w14:textId="77777777" w:rsidR="00653631" w:rsidRPr="003E60FD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3E60F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MR4</w:t>
            </w:r>
          </w:p>
        </w:tc>
      </w:tr>
      <w:tr w:rsidR="00653631" w:rsidRPr="00653631" w14:paraId="45E171A1" w14:textId="77777777" w:rsidTr="00653631">
        <w:trPr>
          <w:trHeight w:val="315"/>
        </w:trPr>
        <w:tc>
          <w:tcPr>
            <w:tcW w:w="1928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E79976" w14:textId="77777777" w:rsidR="00653631" w:rsidRPr="00653631" w:rsidRDefault="00653631" w:rsidP="00653631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  <w:t>SS</w:t>
            </w:r>
          </w:p>
        </w:tc>
        <w:tc>
          <w:tcPr>
            <w:tcW w:w="885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  <w:hideMark/>
          </w:tcPr>
          <w:p w14:paraId="53F73203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28.097</w:t>
            </w:r>
          </w:p>
        </w:tc>
        <w:tc>
          <w:tcPr>
            <w:tcW w:w="764" w:type="dxa"/>
            <w:tcBorders>
              <w:top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67761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6.034</w:t>
            </w:r>
          </w:p>
        </w:tc>
        <w:tc>
          <w:tcPr>
            <w:tcW w:w="885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5E995C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26.451</w:t>
            </w:r>
          </w:p>
        </w:tc>
        <w:tc>
          <w:tcPr>
            <w:tcW w:w="764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2E1F15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5.397</w:t>
            </w:r>
          </w:p>
        </w:tc>
        <w:tc>
          <w:tcPr>
            <w:tcW w:w="76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6B5F78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5.340</w:t>
            </w:r>
          </w:p>
        </w:tc>
        <w:tc>
          <w:tcPr>
            <w:tcW w:w="885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  <w:hideMark/>
          </w:tcPr>
          <w:p w14:paraId="5D3A355D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26.198</w:t>
            </w:r>
          </w:p>
        </w:tc>
        <w:tc>
          <w:tcPr>
            <w:tcW w:w="764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  <w:hideMark/>
          </w:tcPr>
          <w:p w14:paraId="1D1E2886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5.269</w:t>
            </w:r>
          </w:p>
        </w:tc>
        <w:tc>
          <w:tcPr>
            <w:tcW w:w="764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  <w:hideMark/>
          </w:tcPr>
          <w:p w14:paraId="29055A33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5.115</w:t>
            </w:r>
          </w:p>
        </w:tc>
        <w:tc>
          <w:tcPr>
            <w:tcW w:w="764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  <w:hideMark/>
          </w:tcPr>
          <w:p w14:paraId="4D620EDF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3.224</w:t>
            </w:r>
          </w:p>
        </w:tc>
      </w:tr>
      <w:tr w:rsidR="00653631" w:rsidRPr="00653631" w14:paraId="6C913C03" w14:textId="77777777" w:rsidTr="00653631">
        <w:trPr>
          <w:trHeight w:val="315"/>
        </w:trPr>
        <w:tc>
          <w:tcPr>
            <w:tcW w:w="1928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D1078D" w14:textId="61E0B73D" w:rsidR="00653631" w:rsidRPr="00653631" w:rsidRDefault="00653631" w:rsidP="00653631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val="en-US" w:eastAsia="ru-RU"/>
              </w:rPr>
            </w:pPr>
            <w:r w:rsidRPr="00653631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  <w:t xml:space="preserve">Proportion </w:t>
            </w:r>
            <w:r w:rsidRPr="00653631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val="en-US" w:eastAsia="ru-RU"/>
              </w:rPr>
              <w:t>Var</w:t>
            </w:r>
          </w:p>
        </w:tc>
        <w:tc>
          <w:tcPr>
            <w:tcW w:w="885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  <w:hideMark/>
          </w:tcPr>
          <w:p w14:paraId="121B92CD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0.598</w:t>
            </w:r>
          </w:p>
        </w:tc>
        <w:tc>
          <w:tcPr>
            <w:tcW w:w="76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6DB8F93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0.128</w:t>
            </w:r>
          </w:p>
        </w:tc>
        <w:tc>
          <w:tcPr>
            <w:tcW w:w="885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FD0B8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0.563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F970647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0.115</w:t>
            </w:r>
          </w:p>
        </w:tc>
        <w:tc>
          <w:tcPr>
            <w:tcW w:w="76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D886C5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0.114</w:t>
            </w:r>
          </w:p>
        </w:tc>
        <w:tc>
          <w:tcPr>
            <w:tcW w:w="885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  <w:hideMark/>
          </w:tcPr>
          <w:p w14:paraId="20B6F727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0.557</w:t>
            </w:r>
          </w:p>
        </w:tc>
        <w:tc>
          <w:tcPr>
            <w:tcW w:w="764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  <w:hideMark/>
          </w:tcPr>
          <w:p w14:paraId="263466DD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0.112</w:t>
            </w:r>
          </w:p>
        </w:tc>
        <w:tc>
          <w:tcPr>
            <w:tcW w:w="764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  <w:hideMark/>
          </w:tcPr>
          <w:p w14:paraId="435B0201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764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  <w:hideMark/>
          </w:tcPr>
          <w:p w14:paraId="1568B26A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0.069</w:t>
            </w:r>
          </w:p>
        </w:tc>
      </w:tr>
      <w:tr w:rsidR="00653631" w:rsidRPr="00653631" w14:paraId="33737D2D" w14:textId="77777777" w:rsidTr="00653631">
        <w:trPr>
          <w:trHeight w:val="315"/>
        </w:trPr>
        <w:tc>
          <w:tcPr>
            <w:tcW w:w="1928" w:type="dxa"/>
            <w:tcBorders>
              <w:right w:val="single" w:sz="2" w:space="0" w:color="auto"/>
            </w:tcBorders>
            <w:shd w:val="clear" w:color="000000" w:fill="FFFFFF"/>
            <w:noWrap/>
            <w:vAlign w:val="center"/>
            <w:hideMark/>
          </w:tcPr>
          <w:p w14:paraId="1AB81F13" w14:textId="1962086C" w:rsidR="00653631" w:rsidRPr="00653631" w:rsidRDefault="00653631" w:rsidP="00653631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val="en-US" w:eastAsia="ru-RU"/>
              </w:rPr>
            </w:pPr>
            <w:r w:rsidRPr="00653631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  <w:t>Cumulative</w:t>
            </w:r>
            <w:r w:rsidRPr="00653631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val="en-US" w:eastAsia="ru-RU"/>
              </w:rPr>
              <w:t xml:space="preserve"> Var</w:t>
            </w:r>
          </w:p>
        </w:tc>
        <w:tc>
          <w:tcPr>
            <w:tcW w:w="885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48CE99B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0.598</w:t>
            </w:r>
          </w:p>
        </w:tc>
        <w:tc>
          <w:tcPr>
            <w:tcW w:w="764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EAA0A5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0.726</w:t>
            </w:r>
          </w:p>
        </w:tc>
        <w:tc>
          <w:tcPr>
            <w:tcW w:w="885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21C2C4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0.563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A39B777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0.678</w:t>
            </w:r>
          </w:p>
        </w:tc>
        <w:tc>
          <w:tcPr>
            <w:tcW w:w="76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401709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0.791</w:t>
            </w:r>
          </w:p>
        </w:tc>
        <w:tc>
          <w:tcPr>
            <w:tcW w:w="885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C0A710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0.557</w:t>
            </w:r>
          </w:p>
        </w:tc>
        <w:tc>
          <w:tcPr>
            <w:tcW w:w="76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D5CEC6" w14:textId="75BF462E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0.670</w:t>
            </w:r>
          </w:p>
        </w:tc>
        <w:tc>
          <w:tcPr>
            <w:tcW w:w="76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6A8A73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0.778</w:t>
            </w:r>
          </w:p>
        </w:tc>
        <w:tc>
          <w:tcPr>
            <w:tcW w:w="76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4E35D1" w14:textId="77777777" w:rsidR="00653631" w:rsidRPr="00653631" w:rsidRDefault="00653631" w:rsidP="00653631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5363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0.847</w:t>
            </w:r>
          </w:p>
        </w:tc>
      </w:tr>
    </w:tbl>
    <w:p w14:paraId="05F15B82" w14:textId="1CC58DD1" w:rsidR="00653631" w:rsidRDefault="00653631" w:rsidP="00653631">
      <w:pPr>
        <w:spacing w:before="240"/>
      </w:pPr>
      <w:r>
        <w:t xml:space="preserve">При выделении 2 факторов доля накопленная доля объяснённой вариации равна 72.6%, </w:t>
      </w:r>
      <w:r w:rsidR="004C2CA2">
        <w:t xml:space="preserve">при выделении 3 факторов она повышается до 79.1%, при выделении 4 – до 84.7%. Рекомендуется рассматривать 3 фактора как </w:t>
      </w:r>
      <w:r w:rsidR="005948FD">
        <w:t>оптимальный</w:t>
      </w:r>
      <w:r w:rsidR="004C2CA2">
        <w:t xml:space="preserve"> вариант, потому что добавление дополнительного </w:t>
      </w:r>
      <w:r w:rsidR="0036036C">
        <w:t xml:space="preserve">фактора </w:t>
      </w:r>
      <w:r w:rsidR="004C2CA2">
        <w:t>объясняет всего 5% вариации</w:t>
      </w:r>
      <w:r w:rsidR="0036036C">
        <w:t>, однако интерпретация результатов при этом может усложниться</w:t>
      </w:r>
      <w:r w:rsidR="004C2CA2">
        <w:t xml:space="preserve">. </w:t>
      </w:r>
    </w:p>
    <w:p w14:paraId="2E6893EF" w14:textId="07500466" w:rsidR="005948FD" w:rsidRDefault="005948FD" w:rsidP="005948FD">
      <w:r>
        <w:t>Визуализируем полученную модель на рисунке 10.</w:t>
      </w:r>
    </w:p>
    <w:p w14:paraId="4A072A7F" w14:textId="3C12A1B1" w:rsidR="006D18C8" w:rsidRDefault="003E60FD" w:rsidP="006D18C8">
      <w:pPr>
        <w:keepNext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1D220" wp14:editId="619D4826">
                <wp:simplePos x="0" y="0"/>
                <wp:positionH relativeFrom="column">
                  <wp:posOffset>606697</wp:posOffset>
                </wp:positionH>
                <wp:positionV relativeFrom="paragraph">
                  <wp:posOffset>1344295</wp:posOffset>
                </wp:positionV>
                <wp:extent cx="272716" cy="240632"/>
                <wp:effectExtent l="0" t="0" r="0" b="762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16" cy="240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EEE7A" w14:textId="77777777" w:rsidR="003E60FD" w:rsidRPr="003E60FD" w:rsidRDefault="003E60FD" w:rsidP="003E60FD">
                            <w:pPr>
                              <w:ind w:firstLine="0"/>
                              <w:rPr>
                                <w:rFonts w:asciiTheme="minorHAnsi" w:hAnsiTheme="minorHAnsi"/>
                                <w:sz w:val="20"/>
                                <w:szCs w:val="16"/>
                              </w:rPr>
                            </w:pPr>
                            <w:r w:rsidRPr="003E60FD">
                              <w:rPr>
                                <w:rFonts w:asciiTheme="minorHAnsi" w:hAnsiTheme="minorHAnsi"/>
                                <w:sz w:val="20"/>
                                <w:szCs w:val="16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D220" id="Надпись 17" o:spid="_x0000_s1027" type="#_x0000_t202" style="position:absolute;left:0;text-align:left;margin-left:47.75pt;margin-top:105.85pt;width:21.4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" filled="f" stroked="f" strokeweight=".5pt">
                <v:textbox>
                  <w:txbxContent>
                    <w:p w14:paraId="65DEEE7A" w14:textId="77777777" w:rsidR="003E60FD" w:rsidRPr="003E60FD" w:rsidRDefault="003E60FD" w:rsidP="003E60FD">
                      <w:pPr>
                        <w:ind w:firstLine="0"/>
                        <w:rPr>
                          <w:rFonts w:asciiTheme="minorHAnsi" w:hAnsiTheme="minorHAnsi"/>
                          <w:sz w:val="20"/>
                          <w:szCs w:val="16"/>
                        </w:rPr>
                      </w:pPr>
                      <w:r w:rsidRPr="003E60FD">
                        <w:rPr>
                          <w:rFonts w:asciiTheme="minorHAnsi" w:hAnsiTheme="minorHAnsi"/>
                          <w:sz w:val="20"/>
                          <w:szCs w:val="16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5948FD" w:rsidRPr="005948FD">
        <w:rPr>
          <w:noProof/>
        </w:rPr>
        <w:drawing>
          <wp:anchor distT="0" distB="0" distL="114300" distR="114300" simplePos="0" relativeHeight="251659264" behindDoc="0" locked="0" layoutInCell="1" allowOverlap="1" wp14:anchorId="13C31EB6" wp14:editId="656451EF">
            <wp:simplePos x="0" y="0"/>
            <wp:positionH relativeFrom="margin">
              <wp:posOffset>4829810</wp:posOffset>
            </wp:positionH>
            <wp:positionV relativeFrom="margin">
              <wp:posOffset>4491990</wp:posOffset>
            </wp:positionV>
            <wp:extent cx="870585" cy="608965"/>
            <wp:effectExtent l="0" t="0" r="5715" b="635"/>
            <wp:wrapSquare wrapText="bothSides"/>
            <wp:docPr id="26" name="Рисунок 26" descr="C:\Users\Lyasa\Downloads\newpl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yasa\Downloads\newpl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33" t="4794" b="80837"/>
                    <a:stretch/>
                  </pic:blipFill>
                  <pic:spPr bwMode="auto">
                    <a:xfrm>
                      <a:off x="0" y="0"/>
                      <a:ext cx="87058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8C8">
        <w:t xml:space="preserve">                </w:t>
      </w:r>
      <w:r w:rsidR="005948FD" w:rsidRPr="005948FD">
        <w:rPr>
          <w:noProof/>
        </w:rPr>
        <w:drawing>
          <wp:inline distT="0" distB="0" distL="0" distR="0" wp14:anchorId="73067BC7" wp14:editId="12286364">
            <wp:extent cx="3927752" cy="2980267"/>
            <wp:effectExtent l="0" t="0" r="0" b="0"/>
            <wp:docPr id="25" name="Рисунок 25" descr="C:\Users\Lyasa\Downloads\newpl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yasa\Downloads\newplot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3" t="22547" r="25882" b="7196"/>
                    <a:stretch/>
                  </pic:blipFill>
                  <pic:spPr bwMode="auto">
                    <a:xfrm>
                      <a:off x="0" y="0"/>
                      <a:ext cx="3928763" cy="298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91B1" w14:textId="0F270409" w:rsidR="005948FD" w:rsidRPr="004C6714" w:rsidRDefault="006D18C8" w:rsidP="006D18C8">
      <w:pPr>
        <w:pStyle w:val="ad"/>
      </w:pPr>
      <w:r>
        <w:t xml:space="preserve">Рисунок </w:t>
      </w:r>
      <w:r w:rsidR="00A80BEE">
        <w:fldChar w:fldCharType="begin"/>
      </w:r>
      <w:r w:rsidR="00A80BEE">
        <w:instrText xml:space="preserve"> SEQ Рисунок \* ARABIC </w:instrText>
      </w:r>
      <w:r w:rsidR="00A80BEE">
        <w:fldChar w:fldCharType="separate"/>
      </w:r>
      <w:r w:rsidR="00091C51">
        <w:rPr>
          <w:noProof/>
        </w:rPr>
        <w:t>10</w:t>
      </w:r>
      <w:r w:rsidR="00A80BEE">
        <w:rPr>
          <w:noProof/>
        </w:rPr>
        <w:fldChar w:fldCharType="end"/>
      </w:r>
      <w:r>
        <w:t>. Совмещённый датасет в пространстве 3 факторов</w:t>
      </w:r>
    </w:p>
    <w:p w14:paraId="53F96FE6" w14:textId="39BA724B" w:rsidR="00553BA7" w:rsidRDefault="00553BA7" w:rsidP="004C6714">
      <w:pPr>
        <w:ind w:firstLine="0"/>
        <w:jc w:val="center"/>
      </w:pPr>
      <w:r>
        <w:br w:type="page"/>
      </w:r>
    </w:p>
    <w:p w14:paraId="6D35E4A7" w14:textId="17355CD8" w:rsidR="00553BA7" w:rsidRDefault="00553BA7" w:rsidP="001F6A8A">
      <w:pPr>
        <w:pStyle w:val="2"/>
        <w:numPr>
          <w:ilvl w:val="1"/>
          <w:numId w:val="1"/>
        </w:numPr>
        <w:ind w:left="1276" w:hanging="567"/>
      </w:pPr>
      <w:bookmarkStart w:id="13" w:name="_Toc11429782"/>
      <w:r w:rsidRPr="00553BA7">
        <w:lastRenderedPageBreak/>
        <w:t>Прогнозирование геохимических характеристик озёр Арктического региона</w:t>
      </w:r>
      <w:bookmarkEnd w:id="13"/>
    </w:p>
    <w:p w14:paraId="60F8D62D" w14:textId="00E1780D" w:rsidR="00553BA7" w:rsidRDefault="00481FB9" w:rsidP="00481FB9">
      <w:r>
        <w:t>Для прогнозирования воспользуемся методом опорных векторов</w:t>
      </w:r>
      <w:r w:rsidRPr="00481FB9">
        <w:t xml:space="preserve"> </w:t>
      </w:r>
      <w:r>
        <w:rPr>
          <w:lang w:val="en-US"/>
        </w:rPr>
        <w:t>SVM</w:t>
      </w:r>
      <w:r w:rsidRPr="00481FB9">
        <w:t xml:space="preserve">, </w:t>
      </w:r>
      <w:r>
        <w:t xml:space="preserve">при этом будем прогнозировать квантили распределения. Квантильная регрессия методом </w:t>
      </w:r>
      <w:r>
        <w:rPr>
          <w:lang w:val="en-US"/>
        </w:rPr>
        <w:t>SVM</w:t>
      </w:r>
      <w:r w:rsidRPr="00481FB9">
        <w:t xml:space="preserve"> </w:t>
      </w:r>
      <w:r>
        <w:t xml:space="preserve">реализована в библиотеке </w:t>
      </w:r>
      <w:r>
        <w:rPr>
          <w:lang w:val="en-US"/>
        </w:rPr>
        <w:t>liquidSVM</w:t>
      </w:r>
      <w:r w:rsidRPr="00481FB9">
        <w:t xml:space="preserve"> </w:t>
      </w:r>
      <w:r>
        <w:t xml:space="preserve">для </w:t>
      </w:r>
      <w:r>
        <w:rPr>
          <w:lang w:val="en-US"/>
        </w:rPr>
        <w:t>Python</w:t>
      </w:r>
      <w:r>
        <w:t>.</w:t>
      </w:r>
    </w:p>
    <w:p w14:paraId="374591D7" w14:textId="1FDD9ACB" w:rsidR="00481FB9" w:rsidRDefault="00481FB9" w:rsidP="00481FB9">
      <w:r>
        <w:t xml:space="preserve">Выберем квантили: 0.05, 0.25, 0.5, 0.75 и 0.95. Задача прогнозирования звучит следующим образом: предсказать </w:t>
      </w:r>
      <w:r w:rsidR="00610E69">
        <w:t>квантили</w:t>
      </w:r>
      <w:r>
        <w:t xml:space="preserve"> </w:t>
      </w:r>
      <w:r w:rsidR="005B612F">
        <w:t xml:space="preserve">распределения </w:t>
      </w:r>
      <w:r>
        <w:t>донных элементов (</w:t>
      </w:r>
      <w:r w:rsidRPr="00481FB9">
        <w:t>Cu_h, Ni_h, Zn_h, Co_h, Cd_h, Pb_h</w:t>
      </w:r>
      <w:r>
        <w:t xml:space="preserve"> и </w:t>
      </w:r>
      <w:r w:rsidRPr="00481FB9">
        <w:t>Cu_l, Ni_l, Zn_l, Co_l, Cd_l, Pb_l</w:t>
      </w:r>
      <w:r>
        <w:t>) по характеристикам воды (</w:t>
      </w:r>
      <w:r w:rsidRPr="00961EB6">
        <w:rPr>
          <w:lang w:val="en-US"/>
        </w:rPr>
        <w:t>pH</w:t>
      </w:r>
      <w:r>
        <w:t xml:space="preserve">, </w:t>
      </w:r>
      <w:r w:rsidRPr="00961EB6">
        <w:rPr>
          <w:lang w:val="en-US"/>
        </w:rPr>
        <w:t>electricity</w:t>
      </w:r>
      <w:r>
        <w:t xml:space="preserve">, </w:t>
      </w:r>
      <w:r>
        <w:rPr>
          <w:lang w:val="en-US"/>
        </w:rPr>
        <w:t>mineralization</w:t>
      </w:r>
      <w:r>
        <w:t xml:space="preserve">, </w:t>
      </w:r>
      <w:r w:rsidRPr="00961EB6">
        <w:rPr>
          <w:lang w:val="en-US"/>
        </w:rPr>
        <w:t>alkalinity</w:t>
      </w:r>
      <w:r>
        <w:t xml:space="preserve">, </w:t>
      </w:r>
      <w:r w:rsidRPr="00961EB6">
        <w:rPr>
          <w:lang w:val="en-US"/>
        </w:rPr>
        <w:t>colour</w:t>
      </w:r>
      <w:r>
        <w:t xml:space="preserve">, </w:t>
      </w:r>
      <w:r w:rsidRPr="00961EB6">
        <w:rPr>
          <w:lang w:val="en-US"/>
        </w:rPr>
        <w:t>Ca</w:t>
      </w:r>
      <w:r w:rsidRPr="00961EB6">
        <w:t xml:space="preserve">, </w:t>
      </w:r>
      <w:r w:rsidRPr="00961EB6">
        <w:rPr>
          <w:lang w:val="en-US"/>
        </w:rPr>
        <w:t>Mg</w:t>
      </w:r>
      <w:r w:rsidRPr="00961EB6">
        <w:t xml:space="preserve">, </w:t>
      </w:r>
      <w:r w:rsidRPr="00961EB6">
        <w:rPr>
          <w:lang w:val="en-US"/>
        </w:rPr>
        <w:t>Na</w:t>
      </w:r>
      <w:r w:rsidRPr="00961EB6">
        <w:t xml:space="preserve">, </w:t>
      </w:r>
      <w:r w:rsidRPr="00961EB6">
        <w:rPr>
          <w:lang w:val="en-US"/>
        </w:rPr>
        <w:t>K</w:t>
      </w:r>
      <w:r w:rsidRPr="00961EB6">
        <w:t xml:space="preserve">, </w:t>
      </w:r>
      <w:r w:rsidRPr="00961EB6">
        <w:rPr>
          <w:lang w:val="en-US"/>
        </w:rPr>
        <w:t>HCO</w:t>
      </w:r>
      <w:r w:rsidRPr="00961EB6">
        <w:t xml:space="preserve">3, </w:t>
      </w:r>
      <w:r w:rsidRPr="00961EB6">
        <w:rPr>
          <w:lang w:val="en-US"/>
        </w:rPr>
        <w:t>SO</w:t>
      </w:r>
      <w:r w:rsidRPr="00961EB6">
        <w:t xml:space="preserve">4, </w:t>
      </w:r>
      <w:r w:rsidRPr="00961EB6">
        <w:rPr>
          <w:lang w:val="en-US"/>
        </w:rPr>
        <w:t>Cl</w:t>
      </w:r>
      <w:r w:rsidRPr="00961EB6">
        <w:t xml:space="preserve">, </w:t>
      </w:r>
      <w:r w:rsidRPr="00961EB6">
        <w:rPr>
          <w:lang w:val="en-US"/>
        </w:rPr>
        <w:t>NH</w:t>
      </w:r>
      <w:r w:rsidRPr="00961EB6">
        <w:t xml:space="preserve">4, </w:t>
      </w:r>
      <w:r w:rsidRPr="00961EB6">
        <w:rPr>
          <w:lang w:val="en-US"/>
        </w:rPr>
        <w:t>NO</w:t>
      </w:r>
      <w:r w:rsidRPr="00961EB6">
        <w:t xml:space="preserve">3, </w:t>
      </w:r>
      <w:r w:rsidRPr="00961EB6">
        <w:rPr>
          <w:lang w:val="en-US"/>
        </w:rPr>
        <w:t>N</w:t>
      </w:r>
      <w:r w:rsidRPr="00961EB6">
        <w:t xml:space="preserve">, </w:t>
      </w:r>
      <w:r w:rsidRPr="00961EB6">
        <w:rPr>
          <w:lang w:val="en-US"/>
        </w:rPr>
        <w:t>PO</w:t>
      </w:r>
      <w:r w:rsidRPr="00961EB6">
        <w:t xml:space="preserve">4, </w:t>
      </w:r>
      <w:r w:rsidRPr="00961EB6">
        <w:rPr>
          <w:lang w:val="en-US"/>
        </w:rPr>
        <w:t>P</w:t>
      </w:r>
      <w:r w:rsidRPr="00961EB6">
        <w:t xml:space="preserve">, </w:t>
      </w:r>
      <w:r>
        <w:t>Fe).</w:t>
      </w:r>
      <w:r w:rsidR="001F6A8A">
        <w:t xml:space="preserve"> Разделим выборку на обучающую</w:t>
      </w:r>
      <w:r w:rsidR="00607C1E">
        <w:t>, на основе которой будет тренировать модель,</w:t>
      </w:r>
      <w:r w:rsidR="001F6A8A">
        <w:t xml:space="preserve"> и тестовую, </w:t>
      </w:r>
      <w:r w:rsidR="00607C1E">
        <w:t>по</w:t>
      </w:r>
      <w:r w:rsidR="001F6A8A">
        <w:t xml:space="preserve"> которой будем оценивать качество модели.</w:t>
      </w:r>
      <w:r w:rsidR="00607C1E">
        <w:t xml:space="preserve"> Для каждого химического элемента будет построена собственная регрессионная модель по 5 рассматриваемым квантилям.</w:t>
      </w:r>
    </w:p>
    <w:p w14:paraId="7AE45413" w14:textId="261E909B" w:rsidR="00CD3970" w:rsidRDefault="00CD3970" w:rsidP="00CD3970">
      <w:r>
        <w:t>Результаты будем оценивать по нескольким метрикам:</w:t>
      </w:r>
      <w:r w:rsidRPr="00CD3970">
        <w:t xml:space="preserve"> RMSE</w:t>
      </w:r>
      <w:r>
        <w:t xml:space="preserve"> и </w:t>
      </w:r>
      <w:r w:rsidRPr="00CD3970">
        <w:t>r^2</w:t>
      </w:r>
      <w:r>
        <w:t xml:space="preserve"> относительно медианных значений (квантиль 0.5), </w:t>
      </w:r>
      <w:r w:rsidRPr="00CD3970">
        <w:t>Accuracy</w:t>
      </w:r>
      <w:r>
        <w:t xml:space="preserve"> для двух доверительных интервалов (от квантиля 0.25 до 0.75, и от квантиля 0.05 до 0.95). Расчёт </w:t>
      </w:r>
      <w:r w:rsidRPr="00CD3970">
        <w:t>RMSE</w:t>
      </w:r>
      <w:r>
        <w:t xml:space="preserve"> и </w:t>
      </w:r>
      <w:r w:rsidRPr="00CD3970">
        <w:t>r^2</w:t>
      </w:r>
      <w:r>
        <w:t xml:space="preserve"> реализован в библиотеке </w:t>
      </w:r>
      <w:r w:rsidRPr="00CD3970">
        <w:t>sklearn</w:t>
      </w:r>
      <w:r>
        <w:t>.</w:t>
      </w:r>
      <w:r w:rsidRPr="00CD3970">
        <w:t>metrics</w:t>
      </w:r>
      <w:r>
        <w:t xml:space="preserve">, а для расчёта </w:t>
      </w:r>
      <w:r w:rsidRPr="00CD3970">
        <w:t>Accuracy</w:t>
      </w:r>
      <w:r>
        <w:t xml:space="preserve"> воспользуемся формулой:</w:t>
      </w:r>
    </w:p>
    <w:p w14:paraId="7D9E4D97" w14:textId="10D755B7" w:rsidR="00CD3970" w:rsidRPr="00CD3970" w:rsidRDefault="00CD3970" w:rsidP="00CD3970">
      <w:pPr>
        <w:ind w:firstLine="0"/>
      </w:pPr>
      <m:oMathPara>
        <m:oMath>
          <m:r>
            <w:rPr>
              <w:rFonts w:ascii="Cambria Math" w:hAnsi="Cambria Math"/>
            </w:rPr>
            <m:t>Accuracy(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# {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} </m:t>
              </m:r>
            </m:num>
            <m:den>
              <m:r>
                <w:rPr>
                  <w:rFonts w:ascii="Cambria Math" w:hAnsi="Cambria Math"/>
                </w:rPr>
                <m:t xml:space="preserve">#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den>
          </m:f>
        </m:oMath>
      </m:oMathPara>
    </w:p>
    <w:p w14:paraId="140E22B9" w14:textId="487E4146" w:rsidR="00CD3970" w:rsidRDefault="00CD3970" w:rsidP="00401D2A">
      <w:pPr>
        <w:pStyle w:val="ae"/>
        <w:spacing w:line="360" w:lineRule="auto"/>
        <w:ind w:firstLine="0"/>
      </w:pPr>
      <w:r w:rsidRPr="00CD3970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рассматриваемые квантили распределения,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– значение переменной, предсказанной для данных квантилей,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</m:oMath>
      <w:r>
        <w:t xml:space="preserve"> – истинное значение предсказываемой переменной.</w:t>
      </w:r>
    </w:p>
    <w:p w14:paraId="2E9B06A1" w14:textId="582A13B7" w:rsidR="001F6A8A" w:rsidRDefault="001F6A8A" w:rsidP="001F6A8A">
      <w:r>
        <w:t xml:space="preserve">По своей сути </w:t>
      </w:r>
      <w:r w:rsidRPr="00CD3970">
        <w:t>Accuracy</w:t>
      </w:r>
      <w:r>
        <w:t xml:space="preserve"> показывает долю истинных значений, попадающих в предсказанный доверительный интервал. То есть то, насколько верно модель строит доверительный интервал для прогнозируемого параметра.</w:t>
      </w:r>
    </w:p>
    <w:p w14:paraId="6CFE2FE2" w14:textId="6B598C9D" w:rsidR="00401D2A" w:rsidRDefault="00401D2A" w:rsidP="00ED4E60">
      <w:pPr>
        <w:spacing w:line="240" w:lineRule="auto"/>
      </w:pPr>
      <w:r>
        <w:t xml:space="preserve">Полученные </w:t>
      </w:r>
      <w:r w:rsidR="00607C1E">
        <w:t>значения метрик</w:t>
      </w:r>
      <w:r>
        <w:t xml:space="preserve"> представим в таблиц</w:t>
      </w:r>
      <w:r w:rsidR="00ED4E60">
        <w:t>е</w:t>
      </w:r>
      <w:r>
        <w:t xml:space="preserve"> 3.</w:t>
      </w:r>
    </w:p>
    <w:p w14:paraId="70C8921E" w14:textId="0A6C79C9" w:rsidR="00ED4E60" w:rsidRPr="00ED4E60" w:rsidRDefault="00ED4E60" w:rsidP="00ED4E60">
      <w:pPr>
        <w:pStyle w:val="ad"/>
        <w:keepNext/>
        <w:spacing w:before="240"/>
        <w:jc w:val="right"/>
      </w:pPr>
      <w:r>
        <w:lastRenderedPageBreak/>
        <w:t xml:space="preserve">Таблица </w:t>
      </w:r>
      <w:r w:rsidR="00A80BEE">
        <w:fldChar w:fldCharType="begin"/>
      </w:r>
      <w:r w:rsidR="00A80BEE">
        <w:instrText xml:space="preserve"> SEQ Таблица \* ARABIC </w:instrText>
      </w:r>
      <w:r w:rsidR="00A80BEE">
        <w:fldChar w:fldCharType="separate"/>
      </w:r>
      <w:r w:rsidR="00091C51">
        <w:rPr>
          <w:noProof/>
        </w:rPr>
        <w:t>3</w:t>
      </w:r>
      <w:r w:rsidR="00A80BEE">
        <w:rPr>
          <w:noProof/>
        </w:rPr>
        <w:fldChar w:fldCharType="end"/>
      </w:r>
      <w:r>
        <w:t>. Результаты квантильной регрессии методом</w:t>
      </w:r>
      <w:r w:rsidRPr="00ED4E60">
        <w:t xml:space="preserve"> </w:t>
      </w:r>
      <w:r>
        <w:rPr>
          <w:lang w:val="en-US"/>
        </w:rPr>
        <w:t>SVM</w:t>
      </w:r>
    </w:p>
    <w:tbl>
      <w:tblPr>
        <w:tblW w:w="94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51"/>
        <w:gridCol w:w="909"/>
        <w:gridCol w:w="624"/>
        <w:gridCol w:w="680"/>
        <w:gridCol w:w="624"/>
        <w:gridCol w:w="624"/>
        <w:gridCol w:w="624"/>
        <w:gridCol w:w="662"/>
        <w:gridCol w:w="685"/>
        <w:gridCol w:w="685"/>
        <w:gridCol w:w="662"/>
        <w:gridCol w:w="662"/>
      </w:tblGrid>
      <w:tr w:rsidR="00ED4E60" w14:paraId="06ADBE6D" w14:textId="77777777" w:rsidTr="00ED4E60">
        <w:trPr>
          <w:trHeight w:val="300"/>
        </w:trPr>
        <w:tc>
          <w:tcPr>
            <w:tcW w:w="113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F5E95" w14:textId="77777777" w:rsidR="00401D2A" w:rsidRDefault="00401D2A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C352C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Cu_h</w:t>
            </w:r>
          </w:p>
        </w:tc>
        <w:tc>
          <w:tcPr>
            <w:tcW w:w="90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0B7EC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Ni_h</w:t>
            </w:r>
          </w:p>
        </w:tc>
        <w:tc>
          <w:tcPr>
            <w:tcW w:w="62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C9188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Zn_h</w:t>
            </w:r>
          </w:p>
        </w:tc>
        <w:tc>
          <w:tcPr>
            <w:tcW w:w="6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7DC1C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Co_h</w:t>
            </w:r>
          </w:p>
        </w:tc>
        <w:tc>
          <w:tcPr>
            <w:tcW w:w="62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3DF82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Cd_h</w:t>
            </w:r>
          </w:p>
        </w:tc>
        <w:tc>
          <w:tcPr>
            <w:tcW w:w="62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2670D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Pb_h</w:t>
            </w:r>
          </w:p>
        </w:tc>
        <w:tc>
          <w:tcPr>
            <w:tcW w:w="62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83BFC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Cu_l</w:t>
            </w:r>
          </w:p>
        </w:tc>
        <w:tc>
          <w:tcPr>
            <w:tcW w:w="6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1F95A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Ni_l</w:t>
            </w:r>
          </w:p>
        </w:tc>
        <w:tc>
          <w:tcPr>
            <w:tcW w:w="68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7E47C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Zn_l</w:t>
            </w:r>
          </w:p>
        </w:tc>
        <w:tc>
          <w:tcPr>
            <w:tcW w:w="68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54D60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Co_l</w:t>
            </w:r>
          </w:p>
        </w:tc>
        <w:tc>
          <w:tcPr>
            <w:tcW w:w="6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63E08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Cd_l</w:t>
            </w:r>
          </w:p>
        </w:tc>
        <w:tc>
          <w:tcPr>
            <w:tcW w:w="6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690CC" w14:textId="77777777" w:rsidR="00401D2A" w:rsidRPr="00ED4E60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ED4E60">
              <w:rPr>
                <w:rFonts w:ascii="Calibri" w:hAnsi="Calibri"/>
                <w:color w:val="000000"/>
                <w:sz w:val="24"/>
                <w:szCs w:val="24"/>
              </w:rPr>
              <w:t>Pb_l</w:t>
            </w:r>
          </w:p>
        </w:tc>
      </w:tr>
      <w:tr w:rsidR="00ED4E60" w14:paraId="2E5C7238" w14:textId="77777777" w:rsidTr="00ED4E60">
        <w:trPr>
          <w:trHeight w:val="300"/>
        </w:trPr>
        <w:tc>
          <w:tcPr>
            <w:tcW w:w="1131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8D2FB" w14:textId="77777777" w:rsidR="00ED4E60" w:rsidRPr="00ED4E60" w:rsidRDefault="00401D2A" w:rsidP="00401D2A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ED4E60">
              <w:rPr>
                <w:rFonts w:ascii="Calibri" w:hAnsi="Calibri"/>
                <w:color w:val="000000"/>
                <w:sz w:val="22"/>
              </w:rPr>
              <w:t xml:space="preserve">Accuracy </w:t>
            </w:r>
          </w:p>
          <w:p w14:paraId="526F06AE" w14:textId="4623AE0C" w:rsidR="00401D2A" w:rsidRPr="00ED4E60" w:rsidRDefault="00401D2A" w:rsidP="00401D2A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ED4E60">
              <w:rPr>
                <w:rFonts w:ascii="Calibri" w:hAnsi="Calibri"/>
                <w:color w:val="000000"/>
                <w:sz w:val="22"/>
              </w:rPr>
              <w:t>(0.25, 0.75)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02C10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0.52</w:t>
            </w:r>
          </w:p>
        </w:tc>
        <w:tc>
          <w:tcPr>
            <w:tcW w:w="909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71609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0.52</w:t>
            </w:r>
          </w:p>
        </w:tc>
        <w:tc>
          <w:tcPr>
            <w:tcW w:w="624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54844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0.52</w:t>
            </w:r>
          </w:p>
        </w:tc>
        <w:tc>
          <w:tcPr>
            <w:tcW w:w="680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208E1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0.26</w:t>
            </w:r>
          </w:p>
        </w:tc>
        <w:tc>
          <w:tcPr>
            <w:tcW w:w="624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B9813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0.57</w:t>
            </w:r>
          </w:p>
        </w:tc>
        <w:tc>
          <w:tcPr>
            <w:tcW w:w="624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5DFCE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0.3</w:t>
            </w:r>
          </w:p>
        </w:tc>
        <w:tc>
          <w:tcPr>
            <w:tcW w:w="624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79F94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0.48</w:t>
            </w:r>
          </w:p>
        </w:tc>
        <w:tc>
          <w:tcPr>
            <w:tcW w:w="662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1BE04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0.39</w:t>
            </w:r>
          </w:p>
        </w:tc>
        <w:tc>
          <w:tcPr>
            <w:tcW w:w="685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383B5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0.48</w:t>
            </w:r>
          </w:p>
        </w:tc>
        <w:tc>
          <w:tcPr>
            <w:tcW w:w="685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091F0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0.35</w:t>
            </w:r>
          </w:p>
        </w:tc>
        <w:tc>
          <w:tcPr>
            <w:tcW w:w="662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BA691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</w:t>
            </w:r>
          </w:p>
        </w:tc>
        <w:tc>
          <w:tcPr>
            <w:tcW w:w="662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1BE40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0.22</w:t>
            </w:r>
          </w:p>
        </w:tc>
      </w:tr>
      <w:tr w:rsidR="00ED4E60" w14:paraId="080D1CFF" w14:textId="77777777" w:rsidTr="00ED4E60">
        <w:trPr>
          <w:trHeight w:val="300"/>
        </w:trPr>
        <w:tc>
          <w:tcPr>
            <w:tcW w:w="1131" w:type="dxa"/>
            <w:tcBorders>
              <w:right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3375E" w14:textId="77777777" w:rsidR="00ED4E60" w:rsidRPr="00ED4E60" w:rsidRDefault="00401D2A" w:rsidP="00401D2A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ED4E60">
              <w:rPr>
                <w:rFonts w:ascii="Calibri" w:hAnsi="Calibri"/>
                <w:color w:val="000000"/>
                <w:sz w:val="22"/>
              </w:rPr>
              <w:t xml:space="preserve">Accuracy </w:t>
            </w:r>
          </w:p>
          <w:p w14:paraId="2B96A76F" w14:textId="5622D21B" w:rsidR="00401D2A" w:rsidRPr="00ED4E60" w:rsidRDefault="00401D2A" w:rsidP="00401D2A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ED4E60">
              <w:rPr>
                <w:rFonts w:ascii="Calibri" w:hAnsi="Calibri"/>
                <w:color w:val="000000"/>
                <w:sz w:val="22"/>
              </w:rPr>
              <w:t>(0.05, 0.95)</w:t>
            </w:r>
          </w:p>
        </w:tc>
        <w:tc>
          <w:tcPr>
            <w:tcW w:w="851" w:type="dxa"/>
            <w:tcBorders>
              <w:left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2260A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0.91</w:t>
            </w:r>
          </w:p>
        </w:tc>
        <w:tc>
          <w:tcPr>
            <w:tcW w:w="9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A29DE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0.91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51A7E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0.87</w:t>
            </w:r>
          </w:p>
        </w:tc>
        <w:tc>
          <w:tcPr>
            <w:tcW w:w="6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61C62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0.78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B8F74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0.91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B234A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0.83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5B908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0.74</w:t>
            </w:r>
          </w:p>
        </w:tc>
        <w:tc>
          <w:tcPr>
            <w:tcW w:w="66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83802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0.83</w:t>
            </w:r>
          </w:p>
        </w:tc>
        <w:tc>
          <w:tcPr>
            <w:tcW w:w="68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95EDF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0.87</w:t>
            </w:r>
          </w:p>
        </w:tc>
        <w:tc>
          <w:tcPr>
            <w:tcW w:w="68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9690E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0.78</w:t>
            </w:r>
          </w:p>
        </w:tc>
        <w:tc>
          <w:tcPr>
            <w:tcW w:w="66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001F9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0.91</w:t>
            </w:r>
          </w:p>
        </w:tc>
        <w:tc>
          <w:tcPr>
            <w:tcW w:w="66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876AA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</w:t>
            </w:r>
          </w:p>
        </w:tc>
      </w:tr>
      <w:tr w:rsidR="00ED4E60" w14:paraId="124A06CA" w14:textId="77777777" w:rsidTr="00ED4E60">
        <w:trPr>
          <w:trHeight w:val="300"/>
        </w:trPr>
        <w:tc>
          <w:tcPr>
            <w:tcW w:w="1131" w:type="dxa"/>
            <w:tcBorders>
              <w:right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1E0FD1" w14:textId="77777777" w:rsidR="00401D2A" w:rsidRPr="00ED4E60" w:rsidRDefault="00401D2A" w:rsidP="00401D2A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ED4E60">
              <w:rPr>
                <w:rFonts w:ascii="Calibri" w:hAnsi="Calibri"/>
                <w:color w:val="000000"/>
                <w:sz w:val="22"/>
              </w:rPr>
              <w:t>RMSE</w:t>
            </w:r>
          </w:p>
        </w:tc>
        <w:tc>
          <w:tcPr>
            <w:tcW w:w="851" w:type="dxa"/>
            <w:tcBorders>
              <w:left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1B311" w14:textId="3BD723D5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="00ED4E60"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132.6</w:t>
            </w:r>
          </w:p>
        </w:tc>
        <w:tc>
          <w:tcPr>
            <w:tcW w:w="9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F93FA" w14:textId="77E2334E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</w:t>
            </w:r>
            <w:r w:rsidR="00ED4E60"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964.78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CC0F3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65.79</w:t>
            </w:r>
          </w:p>
        </w:tc>
        <w:tc>
          <w:tcPr>
            <w:tcW w:w="6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31008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139.09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AD003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2.98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AB30B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25.84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3906D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22.3</w:t>
            </w:r>
          </w:p>
        </w:tc>
        <w:tc>
          <w:tcPr>
            <w:tcW w:w="66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880DD" w14:textId="47867CD1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94.8</w:t>
            </w:r>
            <w:r w:rsidR="00ED4E60"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68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45AE6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79.95</w:t>
            </w:r>
          </w:p>
        </w:tc>
        <w:tc>
          <w:tcPr>
            <w:tcW w:w="68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027BB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12.21</w:t>
            </w:r>
          </w:p>
        </w:tc>
        <w:tc>
          <w:tcPr>
            <w:tcW w:w="66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12CA4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0.41</w:t>
            </w:r>
          </w:p>
        </w:tc>
        <w:tc>
          <w:tcPr>
            <w:tcW w:w="66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A6539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8.49</w:t>
            </w:r>
          </w:p>
        </w:tc>
      </w:tr>
      <w:tr w:rsidR="00ED4E60" w14:paraId="113EF496" w14:textId="77777777" w:rsidTr="00ED4E60">
        <w:trPr>
          <w:trHeight w:val="300"/>
        </w:trPr>
        <w:tc>
          <w:tcPr>
            <w:tcW w:w="1131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32702" w14:textId="77777777" w:rsidR="00401D2A" w:rsidRPr="00ED4E60" w:rsidRDefault="00401D2A" w:rsidP="00401D2A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 w:rsidRPr="00ED4E60">
              <w:rPr>
                <w:rFonts w:ascii="Calibri" w:hAnsi="Calibri"/>
                <w:color w:val="000000"/>
                <w:sz w:val="22"/>
              </w:rPr>
              <w:t>r^2</w:t>
            </w:r>
          </w:p>
        </w:tc>
        <w:tc>
          <w:tcPr>
            <w:tcW w:w="851" w:type="dxa"/>
            <w:tcBorders>
              <w:left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C5755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-0.05</w:t>
            </w:r>
          </w:p>
        </w:tc>
        <w:tc>
          <w:tcPr>
            <w:tcW w:w="9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F4F63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-0.05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57E4D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-0.04</w:t>
            </w:r>
          </w:p>
        </w:tc>
        <w:tc>
          <w:tcPr>
            <w:tcW w:w="6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B3B0C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-0.09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5047E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-0.08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A140A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-0.17</w:t>
            </w:r>
          </w:p>
        </w:tc>
        <w:tc>
          <w:tcPr>
            <w:tcW w:w="6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F9B4D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-0.21</w:t>
            </w:r>
          </w:p>
        </w:tc>
        <w:tc>
          <w:tcPr>
            <w:tcW w:w="66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5A061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-0.08</w:t>
            </w:r>
          </w:p>
        </w:tc>
        <w:tc>
          <w:tcPr>
            <w:tcW w:w="68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6870C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-0.11</w:t>
            </w:r>
          </w:p>
        </w:tc>
        <w:tc>
          <w:tcPr>
            <w:tcW w:w="68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7C115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-0.12</w:t>
            </w:r>
          </w:p>
        </w:tc>
        <w:tc>
          <w:tcPr>
            <w:tcW w:w="66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727C9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-0.18</w:t>
            </w:r>
          </w:p>
        </w:tc>
        <w:tc>
          <w:tcPr>
            <w:tcW w:w="66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E05BE" w14:textId="77777777" w:rsidR="00401D2A" w:rsidRDefault="00401D2A" w:rsidP="00ED4E6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-0.06</w:t>
            </w:r>
          </w:p>
        </w:tc>
      </w:tr>
    </w:tbl>
    <w:p w14:paraId="0492340A" w14:textId="77777777" w:rsidR="008672F5" w:rsidRDefault="00401D2A" w:rsidP="00401D2A">
      <w:r>
        <w:t xml:space="preserve"> </w:t>
      </w:r>
    </w:p>
    <w:p w14:paraId="0C84BE49" w14:textId="77777777" w:rsidR="000E697D" w:rsidRDefault="008672F5" w:rsidP="00401D2A">
      <w:r>
        <w:t xml:space="preserve">По полученным метрикам можно сказать, что полученные модели очень плохо предсказывают концентрацию донных элементов по водным характеристикам. Однако 95%-ый доверительный интервал был предсказан достаточно корректно. Величина </w:t>
      </w:r>
      <w:r w:rsidRPr="008672F5">
        <w:t>r^2</w:t>
      </w:r>
      <w:r>
        <w:t xml:space="preserve"> получилась отрицательной, что указывает на отсутствие какой-либо взаимосвязи между предикторами и целевыми переменными, согласно имеющимся данным. </w:t>
      </w:r>
    </w:p>
    <w:p w14:paraId="2703D4A9" w14:textId="63048B96" w:rsidR="008A59C5" w:rsidRDefault="00A92E01" w:rsidP="00401D2A">
      <w:r>
        <w:t xml:space="preserve">В дальнейшем рекомендуется расширять набор данных для получения более точных оценок и выводов. </w:t>
      </w:r>
      <w:r w:rsidR="00641757">
        <w:t xml:space="preserve">В имеющихся данных наблюдения относятся </w:t>
      </w:r>
      <w:r w:rsidR="00017DC8">
        <w:t>к целевым переменным как 2:1, чего может быть достаточно для факторного анализа, но не хватает для более сложных методов машинного обучения.</w:t>
      </w:r>
    </w:p>
    <w:p w14:paraId="4473BCED" w14:textId="759AB7F1" w:rsidR="00481FB9" w:rsidRDefault="008A59C5" w:rsidP="00401D2A">
      <w:r>
        <w:t xml:space="preserve">Также при использовании </w:t>
      </w:r>
      <w:r>
        <w:rPr>
          <w:lang w:val="en-US"/>
        </w:rPr>
        <w:t>SVM</w:t>
      </w:r>
      <w:r w:rsidRPr="008A59C5">
        <w:t xml:space="preserve"> </w:t>
      </w:r>
      <w:r>
        <w:t>для регрессии делается предположение о линейной зависимости целевых переменных и предикторов, которое может быть не обосновано на имеющихся данных. Рекомендуется использовать иные методы и алгоритмы для прогнозирования, которые не принимают подобного предположения.</w:t>
      </w:r>
      <w:r w:rsidR="00481FB9">
        <w:br w:type="page"/>
      </w:r>
    </w:p>
    <w:p w14:paraId="60451CE5" w14:textId="0DA9AD74" w:rsidR="003B1030" w:rsidRPr="00091C51" w:rsidRDefault="003B1030" w:rsidP="003B1030">
      <w:pPr>
        <w:pStyle w:val="1"/>
      </w:pPr>
      <w:bookmarkStart w:id="14" w:name="_Toc11429783"/>
      <w:r>
        <w:lastRenderedPageBreak/>
        <w:t>Заключение</w:t>
      </w:r>
      <w:bookmarkEnd w:id="14"/>
    </w:p>
    <w:p w14:paraId="2E9B3EC3" w14:textId="77777777" w:rsidR="00E82BF7" w:rsidRDefault="00E82BF7" w:rsidP="00BB52E4">
      <w:r>
        <w:t xml:space="preserve">В данной работе была предпринята попытка применить методы машинного обучения для решения задач, стоящих перед наукой геохимией. </w:t>
      </w:r>
    </w:p>
    <w:p w14:paraId="3FB31177" w14:textId="0DC8400B" w:rsidR="00E82BF7" w:rsidRDefault="00540E91" w:rsidP="00BB52E4">
      <w:r>
        <w:t>Б</w:t>
      </w:r>
      <w:r w:rsidR="00E82BF7">
        <w:t>ыл проведён факторный анализ химических элементов донных отложений 3 озёр Мурманской области, в результате которого были выделены 3, 2 и 3 фактора для каждого озера соответственно. Был также проведён факторный анализ по совмещённым для всех трёх озёр наблюдениям, в результате которого было выделено 3 фактора. Доля объяснённой вариации в каждом из 4 приведённых случаев равна, соответственно, 91%, 69.7%, 89.1%, 79.1%.</w:t>
      </w:r>
      <w:r>
        <w:t xml:space="preserve"> Стоит отметить, что факторный анализ является одним из традиционных методов, применяющихся для нужд геохимии. </w:t>
      </w:r>
    </w:p>
    <w:p w14:paraId="6831E3C7" w14:textId="77777777" w:rsidR="000554A0" w:rsidRDefault="00D453F8" w:rsidP="00BB52E4">
      <w:r>
        <w:t>Была построена квантильная регрессия методом опорных векторов для каталогизированных данных по водным характеристикам и донным отложениям озёр Арктического региона, а именно Мурманской области.</w:t>
      </w:r>
      <w:r w:rsidR="001F6A8A">
        <w:t xml:space="preserve"> Рассматривались квантили распределения 0.05, 0.25, 0.5, 0.75, 0.95. Регрессия строилась на основании параметров состава воды, которые являются предикторами для прогнозирования концентрации химических элементов в донных отложениях. Качество полученной модели было</w:t>
      </w:r>
      <w:r w:rsidR="00DD76C8">
        <w:t xml:space="preserve"> оценено по следующим метрикам: </w:t>
      </w:r>
      <w:r w:rsidR="00DD76C8" w:rsidRPr="00CD3970">
        <w:t>Accuracy</w:t>
      </w:r>
      <w:r w:rsidR="00DD76C8">
        <w:t xml:space="preserve"> для доверительных интервалов, </w:t>
      </w:r>
      <w:r w:rsidR="00DD76C8" w:rsidRPr="00CD3970">
        <w:t>RMSE</w:t>
      </w:r>
      <w:r w:rsidR="00DD76C8">
        <w:t xml:space="preserve"> и </w:t>
      </w:r>
      <w:r w:rsidR="00DD76C8" w:rsidRPr="00CD3970">
        <w:t>r^2</w:t>
      </w:r>
      <w:r w:rsidR="00DD76C8">
        <w:t xml:space="preserve"> для медианных значений.</w:t>
      </w:r>
      <w:r w:rsidR="00641757">
        <w:t xml:space="preserve"> Получившееся качество модели не удовлетворяет условиям, необходимым для корректного прогнозирования. </w:t>
      </w:r>
    </w:p>
    <w:p w14:paraId="564D9C8B" w14:textId="3A68F954" w:rsidR="00540E91" w:rsidRDefault="00641757" w:rsidP="00BB52E4">
      <w:r>
        <w:t>В дальнейшем рекомендуется использовать иные методы прогнозирования, а также повышать объём данных для анализа, так как текущее соотношение наблюдений к переменным как 2:1 не позволяет использовать более сложные методы.</w:t>
      </w:r>
    </w:p>
    <w:p w14:paraId="416FF1EA" w14:textId="532EA66A" w:rsidR="003B1030" w:rsidRPr="00E82BF7" w:rsidRDefault="003B1030" w:rsidP="00BB52E4">
      <w:r w:rsidRPr="00E82BF7">
        <w:br w:type="page"/>
      </w:r>
    </w:p>
    <w:bookmarkStart w:id="15" w:name="_Toc11429784" w:displacedByCustomXml="next"/>
    <w:sdt>
      <w:sdtPr>
        <w:rPr>
          <w:rFonts w:eastAsiaTheme="minorHAnsi" w:cstheme="minorBidi"/>
          <w:b w:val="0"/>
          <w:sz w:val="28"/>
          <w:szCs w:val="22"/>
        </w:rPr>
        <w:id w:val="1871333792"/>
        <w:docPartObj>
          <w:docPartGallery w:val="Bibliographies"/>
          <w:docPartUnique/>
        </w:docPartObj>
      </w:sdtPr>
      <w:sdtEndPr/>
      <w:sdtContent>
        <w:p w14:paraId="2D6DA423" w14:textId="2709A32A" w:rsidR="00BC0969" w:rsidRPr="008F023D" w:rsidRDefault="00BC0969">
          <w:pPr>
            <w:pStyle w:val="1"/>
            <w:rPr>
              <w:lang w:val="en-US"/>
            </w:rPr>
          </w:pPr>
          <w:r>
            <w:t>Список</w:t>
          </w:r>
          <w:r w:rsidRPr="008F023D">
            <w:rPr>
              <w:lang w:val="en-US"/>
            </w:rPr>
            <w:t xml:space="preserve"> </w:t>
          </w:r>
          <w:r>
            <w:t>литературы</w:t>
          </w:r>
          <w:bookmarkEnd w:id="15"/>
        </w:p>
        <w:sdt>
          <w:sdtPr>
            <w:id w:val="111145805"/>
            <w:bibliography/>
          </w:sdtPr>
          <w:sdtEndPr/>
          <w:sdtContent>
            <w:p w14:paraId="2073581C" w14:textId="77777777" w:rsidR="006B5A14" w:rsidRPr="006B5A14" w:rsidRDefault="00BC0969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EC26BA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6B5A14" w:rsidRPr="006B5A14">
                <w:rPr>
                  <w:b/>
                  <w:bCs/>
                  <w:noProof/>
                  <w:lang w:val="en-US"/>
                </w:rPr>
                <w:t>Application of Artificial Neural Networks in the River Water Quality Modeling: Karoon River, Iran</w:t>
              </w:r>
              <w:r w:rsidR="006B5A14" w:rsidRPr="006B5A14">
                <w:rPr>
                  <w:noProof/>
                  <w:lang w:val="en-US"/>
                </w:rPr>
                <w:t xml:space="preserve"> [</w:t>
              </w:r>
              <w:r w:rsidR="006B5A14">
                <w:rPr>
                  <w:noProof/>
                </w:rPr>
                <w:t>Журнал</w:t>
              </w:r>
              <w:r w:rsidR="006B5A14" w:rsidRPr="006B5A14">
                <w:rPr>
                  <w:noProof/>
                  <w:lang w:val="en-US"/>
                </w:rPr>
                <w:t xml:space="preserve">] / </w:t>
              </w:r>
              <w:r w:rsidR="006B5A14">
                <w:rPr>
                  <w:noProof/>
                </w:rPr>
                <w:t>авт</w:t>
              </w:r>
              <w:r w:rsidR="006B5A14" w:rsidRPr="006B5A14">
                <w:rPr>
                  <w:noProof/>
                  <w:lang w:val="en-US"/>
                </w:rPr>
                <w:t>. Musavi-Jahromi S.H. Golabi M.. - [</w:t>
              </w:r>
              <w:r w:rsidR="006B5A14">
                <w:rPr>
                  <w:noProof/>
                </w:rPr>
                <w:t>б</w:t>
              </w:r>
              <w:r w:rsidR="006B5A14" w:rsidRPr="006B5A14">
                <w:rPr>
                  <w:noProof/>
                  <w:lang w:val="en-US"/>
                </w:rPr>
                <w:t>.</w:t>
              </w:r>
              <w:r w:rsidR="006B5A14">
                <w:rPr>
                  <w:noProof/>
                </w:rPr>
                <w:t>м</w:t>
              </w:r>
              <w:r w:rsidR="006B5A14" w:rsidRPr="006B5A14">
                <w:rPr>
                  <w:noProof/>
                  <w:lang w:val="en-US"/>
                </w:rPr>
                <w:t xml:space="preserve">.] : Journal of Applied Sciences, 2008 </w:t>
              </w:r>
              <w:r w:rsidR="006B5A14">
                <w:rPr>
                  <w:noProof/>
                </w:rPr>
                <w:t>г</w:t>
              </w:r>
              <w:r w:rsidR="006B5A14" w:rsidRPr="006B5A14">
                <w:rPr>
                  <w:noProof/>
                  <w:lang w:val="en-US"/>
                </w:rPr>
                <w:t xml:space="preserve">.. - 12 : </w:t>
              </w:r>
              <w:r w:rsidR="006B5A14">
                <w:rPr>
                  <w:noProof/>
                </w:rPr>
                <w:t>Т</w:t>
              </w:r>
              <w:r w:rsidR="006B5A14" w:rsidRPr="006B5A14">
                <w:rPr>
                  <w:noProof/>
                  <w:lang w:val="en-US"/>
                </w:rPr>
                <w:t xml:space="preserve">. 8. - </w:t>
              </w:r>
              <w:r w:rsidR="006B5A14">
                <w:rPr>
                  <w:noProof/>
                </w:rPr>
                <w:t>стр</w:t>
              </w:r>
              <w:r w:rsidR="006B5A14" w:rsidRPr="006B5A14">
                <w:rPr>
                  <w:noProof/>
                  <w:lang w:val="en-US"/>
                </w:rPr>
                <w:t>. 2324-2328.</w:t>
              </w:r>
            </w:p>
            <w:p w14:paraId="0407EBAA" w14:textId="77777777" w:rsidR="006B5A14" w:rsidRP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  <w:lang w:val="en-US"/>
                </w:rPr>
              </w:pPr>
              <w:r w:rsidRPr="006B5A14">
                <w:rPr>
                  <w:b/>
                  <w:bCs/>
                  <w:noProof/>
                  <w:lang w:val="en-US"/>
                </w:rPr>
                <w:t>Application of Factor Analysis in the Identification of a Geochemical Signature of Buried Kimberlites in Near-Surface Groundwaters in the Attawapiskat Area of the James Bay Lowlands of Northern Ontario, Canada</w:t>
              </w:r>
              <w:r w:rsidRPr="006B5A14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Отчет</w:t>
              </w:r>
              <w:r w:rsidRPr="006B5A14">
                <w:rPr>
                  <w:noProof/>
                  <w:lang w:val="en-US"/>
                </w:rPr>
                <w:t xml:space="preserve">] / </w:t>
              </w:r>
              <w:r>
                <w:rPr>
                  <w:noProof/>
                </w:rPr>
                <w:t>авт</w:t>
              </w:r>
              <w:r w:rsidRPr="006B5A14">
                <w:rPr>
                  <w:noProof/>
                  <w:lang w:val="en-US"/>
                </w:rPr>
                <w:t>. Drouin Marc. - Ottawa : Ottawa-Carleton Geoscience Centre, Faculty of Science, 2012.</w:t>
              </w:r>
            </w:p>
            <w:p w14:paraId="3EE882CB" w14:textId="77777777" w:rsidR="006B5A14" w:rsidRP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  <w:lang w:val="en-US"/>
                </w:rPr>
              </w:pPr>
              <w:r w:rsidRPr="006B5A14">
                <w:rPr>
                  <w:b/>
                  <w:bCs/>
                  <w:noProof/>
                  <w:lang w:val="en-US"/>
                </w:rPr>
                <w:t>Artificial neural network modeling of the river water quality—A case study</w:t>
              </w:r>
              <w:r w:rsidRPr="006B5A14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Журнал</w:t>
              </w:r>
              <w:r w:rsidRPr="006B5A14">
                <w:rPr>
                  <w:noProof/>
                  <w:lang w:val="en-US"/>
                </w:rPr>
                <w:t xml:space="preserve">] / </w:t>
              </w:r>
              <w:r>
                <w:rPr>
                  <w:noProof/>
                </w:rPr>
                <w:t>авт</w:t>
              </w:r>
              <w:r w:rsidRPr="006B5A14">
                <w:rPr>
                  <w:noProof/>
                  <w:lang w:val="en-US"/>
                </w:rPr>
                <w:t>. Kunwar P.Singh Ankita Basant, Amrita Malik, Gunja Jain. - [</w:t>
              </w:r>
              <w:r>
                <w:rPr>
                  <w:noProof/>
                </w:rPr>
                <w:t>б</w:t>
              </w:r>
              <w:r w:rsidRPr="006B5A14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6B5A14">
                <w:rPr>
                  <w:noProof/>
                  <w:lang w:val="en-US"/>
                </w:rPr>
                <w:t xml:space="preserve">.] : Ecological Modelling, 2009 </w:t>
              </w:r>
              <w:r>
                <w:rPr>
                  <w:noProof/>
                </w:rPr>
                <w:t>г</w:t>
              </w:r>
              <w:r w:rsidRPr="006B5A14">
                <w:rPr>
                  <w:noProof/>
                  <w:lang w:val="en-US"/>
                </w:rPr>
                <w:t xml:space="preserve">.. - 6 : </w:t>
              </w:r>
              <w:r>
                <w:rPr>
                  <w:noProof/>
                </w:rPr>
                <w:t>Т</w:t>
              </w:r>
              <w:r w:rsidRPr="006B5A14">
                <w:rPr>
                  <w:noProof/>
                  <w:lang w:val="en-US"/>
                </w:rPr>
                <w:t xml:space="preserve">. 220. - </w:t>
              </w:r>
              <w:r>
                <w:rPr>
                  <w:noProof/>
                </w:rPr>
                <w:t>стр</w:t>
              </w:r>
              <w:r w:rsidRPr="006B5A14">
                <w:rPr>
                  <w:noProof/>
                  <w:lang w:val="en-US"/>
                </w:rPr>
                <w:t>. 888-895.</w:t>
              </w:r>
            </w:p>
            <w:p w14:paraId="78EE7BC3" w14:textId="77777777" w:rsidR="006B5A14" w:rsidRP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  <w:lang w:val="en-US"/>
                </w:rPr>
              </w:pPr>
              <w:r w:rsidRPr="006B5A14">
                <w:rPr>
                  <w:b/>
                  <w:bCs/>
                  <w:noProof/>
                  <w:lang w:val="en-US"/>
                </w:rPr>
                <w:t>Best Practices in Exploratory Factor Analysis: Four Recommendations for Getting the Most From Your Analysis</w:t>
              </w:r>
              <w:r w:rsidRPr="006B5A14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Журнал</w:t>
              </w:r>
              <w:r w:rsidRPr="006B5A14">
                <w:rPr>
                  <w:noProof/>
                  <w:lang w:val="en-US"/>
                </w:rPr>
                <w:t xml:space="preserve">] / </w:t>
              </w:r>
              <w:r>
                <w:rPr>
                  <w:noProof/>
                </w:rPr>
                <w:t>авт</w:t>
              </w:r>
              <w:r w:rsidRPr="006B5A14">
                <w:rPr>
                  <w:noProof/>
                  <w:lang w:val="en-US"/>
                </w:rPr>
                <w:t>. Anna B. Costello Jason W. Osborne. - [</w:t>
              </w:r>
              <w:r>
                <w:rPr>
                  <w:noProof/>
                </w:rPr>
                <w:t>б</w:t>
              </w:r>
              <w:r w:rsidRPr="006B5A14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6B5A14">
                <w:rPr>
                  <w:noProof/>
                  <w:lang w:val="en-US"/>
                </w:rPr>
                <w:t xml:space="preserve">.] : Practical Assessment, Research &amp; Evaluation, 2006 </w:t>
              </w:r>
              <w:r>
                <w:rPr>
                  <w:noProof/>
                </w:rPr>
                <w:t>г</w:t>
              </w:r>
              <w:r w:rsidRPr="006B5A14">
                <w:rPr>
                  <w:noProof/>
                  <w:lang w:val="en-US"/>
                </w:rPr>
                <w:t xml:space="preserve">.. - 7 : </w:t>
              </w:r>
              <w:r>
                <w:rPr>
                  <w:noProof/>
                </w:rPr>
                <w:t>Т</w:t>
              </w:r>
              <w:r w:rsidRPr="006B5A14">
                <w:rPr>
                  <w:noProof/>
                  <w:lang w:val="en-US"/>
                </w:rPr>
                <w:t>. 10.</w:t>
              </w:r>
            </w:p>
            <w:p w14:paraId="700ED5C2" w14:textId="77777777" w:rsidR="006B5A14" w:rsidRP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  <w:lang w:val="en-US"/>
                </w:rPr>
              </w:pPr>
              <w:r w:rsidRPr="006B5A14">
                <w:rPr>
                  <w:b/>
                  <w:bCs/>
                  <w:noProof/>
                  <w:lang w:val="en-US"/>
                </w:rPr>
                <w:t>Factor analysis applied to regional geochemical data: problems and possibilities</w:t>
              </w:r>
              <w:r w:rsidRPr="006B5A14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Журнал</w:t>
              </w:r>
              <w:r w:rsidRPr="006B5A14">
                <w:rPr>
                  <w:noProof/>
                  <w:lang w:val="en-US"/>
                </w:rPr>
                <w:t xml:space="preserve">] / </w:t>
              </w:r>
              <w:r>
                <w:rPr>
                  <w:noProof/>
                </w:rPr>
                <w:t>авт</w:t>
              </w:r>
              <w:r w:rsidRPr="006B5A14">
                <w:rPr>
                  <w:noProof/>
                  <w:lang w:val="en-US"/>
                </w:rPr>
                <w:t xml:space="preserve">. Clemens Reimann Peter Filzmoser, Robert G.Garrett // Applied Geochemistry. - 2002 </w:t>
              </w:r>
              <w:r>
                <w:rPr>
                  <w:noProof/>
                </w:rPr>
                <w:t>г</w:t>
              </w:r>
              <w:r w:rsidRPr="006B5A14">
                <w:rPr>
                  <w:noProof/>
                  <w:lang w:val="en-US"/>
                </w:rPr>
                <w:t xml:space="preserve">.. - 3 : </w:t>
              </w:r>
              <w:r>
                <w:rPr>
                  <w:noProof/>
                </w:rPr>
                <w:t>Т</w:t>
              </w:r>
              <w:r w:rsidRPr="006B5A14">
                <w:rPr>
                  <w:noProof/>
                  <w:lang w:val="en-US"/>
                </w:rPr>
                <w:t xml:space="preserve">. 17. - </w:t>
              </w:r>
              <w:r>
                <w:rPr>
                  <w:noProof/>
                </w:rPr>
                <w:t>стр</w:t>
              </w:r>
              <w:r w:rsidRPr="006B5A14">
                <w:rPr>
                  <w:noProof/>
                  <w:lang w:val="en-US"/>
                </w:rPr>
                <w:t>. 185-206.</w:t>
              </w:r>
            </w:p>
            <w:p w14:paraId="042B5F4D" w14:textId="77777777" w:rsidR="006B5A14" w:rsidRP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  <w:lang w:val="en-US"/>
                </w:rPr>
              </w:pPr>
              <w:r w:rsidRPr="006B5A14">
                <w:rPr>
                  <w:b/>
                  <w:bCs/>
                  <w:noProof/>
                  <w:lang w:val="en-US"/>
                </w:rPr>
                <w:t>Machine Learning Approach to Predict Sediment</w:t>
              </w:r>
              <w:r w:rsidRPr="006B5A14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Журнал</w:t>
              </w:r>
              <w:r w:rsidRPr="006B5A14">
                <w:rPr>
                  <w:noProof/>
                  <w:lang w:val="en-US"/>
                </w:rPr>
                <w:t xml:space="preserve">] / </w:t>
              </w:r>
              <w:r>
                <w:rPr>
                  <w:noProof/>
                </w:rPr>
                <w:t>авт</w:t>
              </w:r>
              <w:r w:rsidRPr="006B5A14">
                <w:rPr>
                  <w:noProof/>
                  <w:lang w:val="en-US"/>
                </w:rPr>
                <w:t xml:space="preserve">. Hazi Md. Azamathulla Aminuddin Ab. Ghani, Chun Kiat Chang, Zorkeflee Abu Hasan, Nor Azazi Zakaria. - 969-976 : Clean – Soil, Air, Water, 2010 </w:t>
              </w:r>
              <w:r>
                <w:rPr>
                  <w:noProof/>
                </w:rPr>
                <w:t>г</w:t>
              </w:r>
              <w:r w:rsidRPr="006B5A14">
                <w:rPr>
                  <w:noProof/>
                  <w:lang w:val="en-US"/>
                </w:rPr>
                <w:t xml:space="preserve">.. - 10 : </w:t>
              </w:r>
              <w:r>
                <w:rPr>
                  <w:noProof/>
                </w:rPr>
                <w:t>Т</w:t>
              </w:r>
              <w:r w:rsidRPr="006B5A14">
                <w:rPr>
                  <w:noProof/>
                  <w:lang w:val="en-US"/>
                </w:rPr>
                <w:t>. 38.</w:t>
              </w:r>
            </w:p>
            <w:p w14:paraId="0EF3CF23" w14:textId="77777777" w:rsidR="006B5A14" w:rsidRP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  <w:lang w:val="en-US"/>
                </w:rPr>
              </w:pPr>
              <w:r w:rsidRPr="006B5A14">
                <w:rPr>
                  <w:b/>
                  <w:bCs/>
                  <w:noProof/>
                  <w:lang w:val="en-US"/>
                </w:rPr>
                <w:t>Principal component analysis and hierarchical cluster analyses of arsenic groundwater geochemistry in the Hetao basin, Inner Mongolia</w:t>
              </w:r>
              <w:r w:rsidRPr="006B5A14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Журнал</w:t>
              </w:r>
              <w:r w:rsidRPr="006B5A14">
                <w:rPr>
                  <w:noProof/>
                  <w:lang w:val="en-US"/>
                </w:rPr>
                <w:t xml:space="preserve">] / </w:t>
              </w:r>
              <w:r>
                <w:rPr>
                  <w:noProof/>
                </w:rPr>
                <w:t>авт</w:t>
              </w:r>
              <w:r w:rsidRPr="006B5A14">
                <w:rPr>
                  <w:noProof/>
                  <w:lang w:val="en-US"/>
                </w:rPr>
                <w:t xml:space="preserve">. Yuxiao Jiang Huaming Guo, Yongfeng Jia, Yongsheng Cao, Chao Hu // Chemie der Erde. - 2015 </w:t>
              </w:r>
              <w:r>
                <w:rPr>
                  <w:noProof/>
                </w:rPr>
                <w:t>г</w:t>
              </w:r>
              <w:r w:rsidRPr="006B5A14">
                <w:rPr>
                  <w:noProof/>
                  <w:lang w:val="en-US"/>
                </w:rPr>
                <w:t xml:space="preserve">.. - </w:t>
              </w:r>
              <w:r>
                <w:rPr>
                  <w:noProof/>
                </w:rPr>
                <w:t>Т</w:t>
              </w:r>
              <w:r w:rsidRPr="006B5A14">
                <w:rPr>
                  <w:noProof/>
                  <w:lang w:val="en-US"/>
                </w:rPr>
                <w:t xml:space="preserve">. 75. - </w:t>
              </w:r>
              <w:r>
                <w:rPr>
                  <w:noProof/>
                </w:rPr>
                <w:t>стр</w:t>
              </w:r>
              <w:r w:rsidRPr="006B5A14">
                <w:rPr>
                  <w:noProof/>
                  <w:lang w:val="en-US"/>
                </w:rPr>
                <w:t>. 197-205.</w:t>
              </w:r>
            </w:p>
            <w:p w14:paraId="3A5E341A" w14:textId="77777777" w:rsidR="006B5A14" w:rsidRP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  <w:lang w:val="en-US"/>
                </w:rPr>
              </w:pPr>
              <w:r w:rsidRPr="006B5A14">
                <w:rPr>
                  <w:b/>
                  <w:bCs/>
                  <w:noProof/>
                  <w:lang w:val="en-US"/>
                </w:rPr>
                <w:lastRenderedPageBreak/>
                <w:t>Principal component analysis of fluoride geochemistry of groundwater in Shanxi and Inner Mongolia, China</w:t>
              </w:r>
              <w:r w:rsidRPr="006B5A14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Журнал</w:t>
              </w:r>
              <w:r w:rsidRPr="006B5A14">
                <w:rPr>
                  <w:noProof/>
                  <w:lang w:val="en-US"/>
                </w:rPr>
                <w:t xml:space="preserve">] / </w:t>
              </w:r>
              <w:r>
                <w:rPr>
                  <w:noProof/>
                </w:rPr>
                <w:t>авт</w:t>
              </w:r>
              <w:r w:rsidRPr="006B5A14">
                <w:rPr>
                  <w:noProof/>
                  <w:lang w:val="en-US"/>
                </w:rPr>
                <w:t xml:space="preserve">. Shan Hu Ting Luo, Chuanyong Jing // Journal of Geochemical Exploration. - 2013 </w:t>
              </w:r>
              <w:r>
                <w:rPr>
                  <w:noProof/>
                </w:rPr>
                <w:t>г</w:t>
              </w:r>
              <w:r w:rsidRPr="006B5A14">
                <w:rPr>
                  <w:noProof/>
                  <w:lang w:val="en-US"/>
                </w:rPr>
                <w:t xml:space="preserve">.. - </w:t>
              </w:r>
              <w:r>
                <w:rPr>
                  <w:noProof/>
                </w:rPr>
                <w:t>Т</w:t>
              </w:r>
              <w:r w:rsidRPr="006B5A14">
                <w:rPr>
                  <w:noProof/>
                  <w:lang w:val="en-US"/>
                </w:rPr>
                <w:t xml:space="preserve">. 135. - </w:t>
              </w:r>
              <w:r>
                <w:rPr>
                  <w:noProof/>
                </w:rPr>
                <w:t>стр</w:t>
              </w:r>
              <w:r w:rsidRPr="006B5A14">
                <w:rPr>
                  <w:noProof/>
                  <w:lang w:val="en-US"/>
                </w:rPr>
                <w:t>. 124-129.</w:t>
              </w:r>
            </w:p>
            <w:p w14:paraId="4B01A0BD" w14:textId="77777777" w:rsidR="006B5A14" w:rsidRP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  <w:lang w:val="en-US"/>
                </w:rPr>
              </w:pPr>
              <w:r w:rsidRPr="006B5A14">
                <w:rPr>
                  <w:b/>
                  <w:bCs/>
                  <w:noProof/>
                  <w:lang w:val="en-US"/>
                </w:rPr>
                <w:t>Progress and challenges of big data research on petrology and geochemistry</w:t>
              </w:r>
              <w:r w:rsidRPr="006B5A14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Журнал</w:t>
              </w:r>
              <w:r w:rsidRPr="006B5A14">
                <w:rPr>
                  <w:noProof/>
                  <w:lang w:val="en-US"/>
                </w:rPr>
                <w:t xml:space="preserve">] / </w:t>
              </w:r>
              <w:r>
                <w:rPr>
                  <w:noProof/>
                </w:rPr>
                <w:t>авт</w:t>
              </w:r>
              <w:r w:rsidRPr="006B5A14">
                <w:rPr>
                  <w:noProof/>
                  <w:lang w:val="en-US"/>
                </w:rPr>
                <w:t xml:space="preserve">. Shoutao Jiao Qi Zhang, Yongzhang Zhou, Wanfeng Chen, Xinyu Liu, Gnanachandrasamy Gopalakrishnan // Solid Earth Sciences. - 2018 </w:t>
              </w:r>
              <w:r>
                <w:rPr>
                  <w:noProof/>
                </w:rPr>
                <w:t>г</w:t>
              </w:r>
              <w:r w:rsidRPr="006B5A14">
                <w:rPr>
                  <w:noProof/>
                  <w:lang w:val="en-US"/>
                </w:rPr>
                <w:t xml:space="preserve">.. - </w:t>
              </w:r>
              <w:r>
                <w:rPr>
                  <w:noProof/>
                </w:rPr>
                <w:t>Т</w:t>
              </w:r>
              <w:r w:rsidRPr="006B5A14">
                <w:rPr>
                  <w:noProof/>
                  <w:lang w:val="en-US"/>
                </w:rPr>
                <w:t xml:space="preserve">. 3. - </w:t>
              </w:r>
              <w:r>
                <w:rPr>
                  <w:noProof/>
                </w:rPr>
                <w:t>стр</w:t>
              </w:r>
              <w:r w:rsidRPr="006B5A14">
                <w:rPr>
                  <w:noProof/>
                  <w:lang w:val="en-US"/>
                </w:rPr>
                <w:t>. 105-114.</w:t>
              </w:r>
            </w:p>
            <w:p w14:paraId="18803D97" w14:textId="77777777" w:rsidR="006B5A14" w:rsidRP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  <w:lang w:val="en-US"/>
                </w:rPr>
              </w:pPr>
              <w:r w:rsidRPr="006B5A14">
                <w:rPr>
                  <w:b/>
                  <w:bCs/>
                  <w:noProof/>
                  <w:lang w:val="en-US"/>
                </w:rPr>
                <w:t>Theory of Support Vector Machines</w:t>
              </w:r>
              <w:r w:rsidRPr="006B5A14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Отчет</w:t>
              </w:r>
              <w:r w:rsidRPr="006B5A14">
                <w:rPr>
                  <w:noProof/>
                  <w:lang w:val="en-US"/>
                </w:rPr>
                <w:t xml:space="preserve">] / </w:t>
              </w:r>
              <w:r>
                <w:rPr>
                  <w:noProof/>
                </w:rPr>
                <w:t>авт</w:t>
              </w:r>
              <w:r w:rsidRPr="006B5A14">
                <w:rPr>
                  <w:noProof/>
                  <w:lang w:val="en-US"/>
                </w:rPr>
                <w:t>. M. O. Stitson J. A. E. Weston, A. Gammerman, V. Vovk, V. Vapnik. - Egham : Royal Holloway University of London, 1996.</w:t>
              </w:r>
            </w:p>
            <w:p w14:paraId="0AC795E9" w14:textId="77777777" w:rsid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</w:rPr>
              </w:pPr>
              <w:r w:rsidRPr="006B5A14">
                <w:rPr>
                  <w:b/>
                  <w:bCs/>
                  <w:noProof/>
                  <w:lang w:val="en-US"/>
                </w:rPr>
                <w:t>Weighted quantile regression via support vector machine</w:t>
              </w:r>
              <w:r w:rsidRPr="006B5A14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Журнал</w:t>
              </w:r>
              <w:r w:rsidRPr="006B5A14">
                <w:rPr>
                  <w:noProof/>
                  <w:lang w:val="en-US"/>
                </w:rPr>
                <w:t xml:space="preserve">] / </w:t>
              </w:r>
              <w:r>
                <w:rPr>
                  <w:noProof/>
                </w:rPr>
                <w:t>авт</w:t>
              </w:r>
              <w:r w:rsidRPr="006B5A14">
                <w:rPr>
                  <w:noProof/>
                  <w:lang w:val="en-US"/>
                </w:rPr>
                <w:t xml:space="preserve">. Qifa Xu Jinxiu Zhang, Cuixia Jiang, Xue Huang, Yaoyao He // Expert Systems with Applications. - 2015 </w:t>
              </w:r>
              <w:r>
                <w:rPr>
                  <w:noProof/>
                </w:rPr>
                <w:t>г</w:t>
              </w:r>
              <w:r w:rsidRPr="006B5A14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- 13 : Т. 42. - стр. 5441-5451.</w:t>
              </w:r>
            </w:p>
            <w:p w14:paraId="25CECD22" w14:textId="77777777" w:rsid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Аннотированный экологический каталог озер Мурманской области: Восточная часть Мурманской области (бассейн Баренцева моря)</w:t>
              </w:r>
              <w:r>
                <w:rPr>
                  <w:noProof/>
                </w:rPr>
                <w:t xml:space="preserve"> [Книга] / авт. Н.А. Кашулин С.С. Сандимиров, В.А. Даувальтер, Л.П. Кудрявцева, П.М. Терентьев, Д.Б. Денисов, С.А. Валькова. - Апатиты : Изд-во Кольского научного центра РАН, 2010.</w:t>
              </w:r>
            </w:p>
            <w:p w14:paraId="09A061C1" w14:textId="77777777" w:rsid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Аннотированный экологический каталог озер Мурманской области: центральный и юго-западный районы Мурманской области (бассейны Баренцева и Белого морей и Ботнического залива Балтийского моря)</w:t>
              </w:r>
              <w:r>
                <w:rPr>
                  <w:noProof/>
                </w:rPr>
                <w:t xml:space="preserve"> [Книга] / авт. Н.А. Кашулин С.С. Сандимиров, В.А. Даувальтер, Л.П. Кудрявцева, П.М. Терентьев, Д.Б. Денисов, О.И. Вандыш, И.М. Королева, С.А. Валькова, Т.Г. Кашулина. - Апатиты : КНЦ РАН, 2013.</w:t>
              </w:r>
            </w:p>
            <w:p w14:paraId="68D2D8C4" w14:textId="77777777" w:rsid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Аннотированный экологический каталог озер Мурманской области: Юго-Восточная часть (бассейн Белого моря)</w:t>
              </w:r>
              <w:r>
                <w:rPr>
                  <w:noProof/>
                </w:rPr>
                <w:t xml:space="preserve"> [Книга] / авт. Н.А. </w:t>
              </w:r>
              <w:r>
                <w:rPr>
                  <w:noProof/>
                </w:rPr>
                <w:lastRenderedPageBreak/>
                <w:t>Кашулин С.С. Сандимиров, В.А. Даувальтер, Л.П. Кудрявцева, П.М. Терентьев, Д.Б. Денисов, О.И. Вандыш, С.А. Валькова. - Апатиты : Изд-во Кольского научного центра РАН, 2012.</w:t>
              </w:r>
            </w:p>
            <w:p w14:paraId="7BD2C51F" w14:textId="77777777" w:rsid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Использование математических методов в оценке состояния экосистемы озера Имандра по диатомовым комплексам донных отложений</w:t>
              </w:r>
              <w:r>
                <w:rPr>
                  <w:noProof/>
                </w:rPr>
                <w:t xml:space="preserve"> [Конференция] / авт. Вокуева С. И. Денисов Д.Б. // Математические исследования в естественных науках. Труды XIV Всероссийской научной школы. - Апатиты : [б.н.], 2017. - стр. 134-145.</w:t>
              </w:r>
            </w:p>
            <w:p w14:paraId="5FE12202" w14:textId="77777777" w:rsid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Научные мероприятия. Всероссийская научная школа «Математические исследования в естественных науках</w:t>
              </w:r>
              <w:r>
                <w:rPr>
                  <w:noProof/>
                </w:rPr>
                <w:t xml:space="preserve"> [В Интернете]. - 12 Июнь 2019 г.. - http://geoksc.apatity.ru/index.php/actions.</w:t>
              </w:r>
            </w:p>
            <w:p w14:paraId="5AE2885B" w14:textId="77777777" w:rsid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Применение искусственных нейронных сетей для прогнозирования и визуализации пространственного распределения химических элементов в поверхностном слое почвы</w:t>
              </w:r>
              <w:r>
                <w:rPr>
                  <w:noProof/>
                </w:rPr>
                <w:t xml:space="preserve"> [Конференция] / авт. Буевич А. Г. Бусловская А. Н., Рахматова А. Ю., Крамаренко А. А., Сергеев А. П., Тарасов Д. А // Информация: передача, обработка, восприятие: материалы международной научно-практической конференции. - Екатеринбург : УрФУ, 2016. - стр. 20-33.</w:t>
              </w:r>
            </w:p>
            <w:p w14:paraId="3F95FEE6" w14:textId="77777777" w:rsid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Применение статистических методов в исследовании химического состава донных отложений озера Имандра</w:t>
              </w:r>
              <w:r>
                <w:rPr>
                  <w:noProof/>
                </w:rPr>
                <w:t xml:space="preserve"> [Конференция] / авт. Мицуков А. С. Даувальтер В. А. // Математические исследования в естественных науках. Труды XV Всероссийской научной школы. - Апатиты : [б.н.], 2018. - стр. 153-163.</w:t>
              </w:r>
            </w:p>
            <w:p w14:paraId="78609059" w14:textId="77777777" w:rsidR="006B5A14" w:rsidRDefault="006B5A14" w:rsidP="006B5A14">
              <w:pPr>
                <w:pStyle w:val="aa"/>
                <w:numPr>
                  <w:ilvl w:val="0"/>
                  <w:numId w:val="6"/>
                </w:numPr>
                <w:spacing w:after="120"/>
                <w:ind w:left="0" w:firstLine="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Тяжелые металлы и металлоиды в почвах</w:t>
              </w:r>
              <w:r>
                <w:rPr>
                  <w:noProof/>
                </w:rPr>
                <w:t xml:space="preserve"> [Книга] / авт. Водяницкий Ю Н. - Москва : ГНУ Почвенный институт им. В.В. Докучаева РАСХН, 2008.</w:t>
              </w:r>
            </w:p>
            <w:p w14:paraId="623E8B22" w14:textId="355C0A73" w:rsidR="00BC0969" w:rsidRDefault="00BC0969" w:rsidP="006B5A14">
              <w:pPr>
                <w:spacing w:after="120"/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37FBBF5" w14:textId="4A142DBE" w:rsidR="004E5B3A" w:rsidRDefault="004E5B3A">
      <w:pPr>
        <w:spacing w:after="160" w:line="259" w:lineRule="auto"/>
        <w:ind w:firstLine="0"/>
        <w:jc w:val="left"/>
      </w:pPr>
      <w:r>
        <w:br w:type="page"/>
      </w:r>
    </w:p>
    <w:p w14:paraId="032BB8C1" w14:textId="0275C2B0" w:rsidR="003B1030" w:rsidRDefault="004E5B3A" w:rsidP="00F747CD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bookmarkStart w:id="16" w:name="_Toc11429785"/>
      <w:r w:rsidRPr="006B5A14">
        <w:rPr>
          <w:rStyle w:val="10"/>
        </w:rPr>
        <w:lastRenderedPageBreak/>
        <w:t>Приложение</w:t>
      </w:r>
      <w:bookmarkEnd w:id="16"/>
      <w:r>
        <w:rPr>
          <w:b/>
          <w:bCs/>
          <w:sz w:val="32"/>
          <w:szCs w:val="32"/>
        </w:rPr>
        <w:t xml:space="preserve"> А</w:t>
      </w:r>
    </w:p>
    <w:p w14:paraId="7ABA9B80" w14:textId="729F7223" w:rsidR="004E5B3A" w:rsidRDefault="004E5B3A" w:rsidP="00F747CD">
      <w:pPr>
        <w:spacing w:line="240" w:lineRule="auto"/>
      </w:pPr>
      <w:r>
        <w:t>Описательная статистика данных по 3 озёрам Мурманской области.</w:t>
      </w:r>
    </w:p>
    <w:tbl>
      <w:tblPr>
        <w:tblW w:w="86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  <w:gridCol w:w="960"/>
        <w:gridCol w:w="985"/>
        <w:gridCol w:w="960"/>
      </w:tblGrid>
      <w:tr w:rsidR="00E9629D" w:rsidRPr="00F747CD" w14:paraId="5E7B66EA" w14:textId="77777777" w:rsidTr="00E9629D">
        <w:trPr>
          <w:trHeight w:val="272"/>
        </w:trPr>
        <w:tc>
          <w:tcPr>
            <w:tcW w:w="96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D4CC0E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A5291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mean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259EA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sd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4399C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median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7004F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7C74F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A008C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skew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7D034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kurtosis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8F4480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se</w:t>
            </w:r>
          </w:p>
        </w:tc>
      </w:tr>
      <w:tr w:rsidR="004D4DAA" w:rsidRPr="00F747CD" w14:paraId="0D652BB7" w14:textId="77777777" w:rsidTr="00E9629D">
        <w:trPr>
          <w:trHeight w:val="272"/>
        </w:trPr>
        <w:tc>
          <w:tcPr>
            <w:tcW w:w="960" w:type="dxa"/>
            <w:tcBorders>
              <w:top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281851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depth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39B83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17.53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5BDE5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11.81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6D350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15.00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72C3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1.00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885DD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47.00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85313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0.70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8BCD2B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-0.32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D370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1.65</w:t>
            </w:r>
          </w:p>
        </w:tc>
      </w:tr>
      <w:tr w:rsidR="00F747CD" w:rsidRPr="00F747CD" w14:paraId="2F2C550D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D4ABDFB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Li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767305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10.55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B6FBB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12.55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E42B9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6A41C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6B943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46.67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22D38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19ED6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B5A94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1.76</w:t>
            </w:r>
          </w:p>
        </w:tc>
      </w:tr>
      <w:tr w:rsidR="00F747CD" w:rsidRPr="00F747CD" w14:paraId="7D81578C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C78D0B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Be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AB71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CF9E6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FC276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80D31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2FF5E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FA384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4DB1A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A5B79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</w:t>
            </w:r>
          </w:p>
        </w:tc>
      </w:tr>
      <w:tr w:rsidR="00F747CD" w:rsidRPr="00F747CD" w14:paraId="24E159C0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089682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82F4C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9641.16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F58AA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11562.99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D4F50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2445.00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C89E2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1058.00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690AC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37830.00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CF336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30E3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7454A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1619.14</w:t>
            </w:r>
          </w:p>
        </w:tc>
      </w:tr>
      <w:tr w:rsidR="00F747CD" w:rsidRPr="00F747CD" w14:paraId="6DACBEEA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3CD99D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Sc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75451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E829F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9DF14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8.87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3EB61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DB92A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94E5E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44D0B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07073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0.68</w:t>
            </w:r>
          </w:p>
        </w:tc>
      </w:tr>
      <w:tr w:rsidR="00F747CD" w:rsidRPr="00F747CD" w14:paraId="0643B013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251377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Ti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688AD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1159.61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A2D59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1149.56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E99F6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582.00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953B8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113.70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19E00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4284.00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B4E7B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29B8D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A4B86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160.97</w:t>
            </w:r>
          </w:p>
        </w:tc>
      </w:tr>
      <w:tr w:rsidR="00F747CD" w:rsidRPr="00F747CD" w14:paraId="0F2ACF3F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DC67C3A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8A72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396.56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1FE4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927.18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93D12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43.16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CC120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13.65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DC3AE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4785.00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CBCD9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9BCDE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364CB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129.83</w:t>
            </w:r>
          </w:p>
        </w:tc>
      </w:tr>
      <w:tr w:rsidR="00F747CD" w:rsidRPr="00F747CD" w14:paraId="68032507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5D5C88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B3B38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48.86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FB586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C164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31.67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6F831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063A9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195.80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02964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4C49C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B760A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6.31</w:t>
            </w:r>
          </w:p>
        </w:tc>
      </w:tr>
      <w:tr w:rsidR="00F747CD" w:rsidRPr="00F747CD" w14:paraId="1A7ED6D2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BB07940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Mn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2861D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1346.87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3D796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1267.76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671C2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918.20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B0567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F2F47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4400.00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9876C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11A76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50F97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177.52</w:t>
            </w:r>
          </w:p>
        </w:tc>
      </w:tr>
      <w:tr w:rsidR="00F747CD" w:rsidRPr="00F747CD" w14:paraId="35E78E33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03FD8D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Co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22BF3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13.22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0F3B0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59202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4344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C6E1D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D2984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27987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-1.20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1085B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1.08</w:t>
            </w:r>
          </w:p>
        </w:tc>
      </w:tr>
      <w:tr w:rsidR="00F747CD" w:rsidRPr="00F747CD" w14:paraId="21D7683E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47105C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Ni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4B62B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91.65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65F9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137.73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E19A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38.07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0A971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9.67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5370D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606.50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1D1BB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BCD7A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AA06E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19.29</w:t>
            </w:r>
          </w:p>
        </w:tc>
      </w:tr>
      <w:tr w:rsidR="00F747CD" w:rsidRPr="00F747CD" w14:paraId="5D239760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C6DF79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Cu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7813B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229.29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98A5B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292.72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199E9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E6DE1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23.64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E368F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1260.00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3E4CD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173CD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8597F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40.99</w:t>
            </w:r>
          </w:p>
        </w:tc>
      </w:tr>
      <w:tr w:rsidR="00F747CD" w:rsidRPr="00F747CD" w14:paraId="17518F00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732401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Zn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3903F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320.22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591CA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201.66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C0B6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311.10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3F449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39.96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382A1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962.60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B3227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3D5FC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914D5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28.24</w:t>
            </w:r>
          </w:p>
        </w:tc>
      </w:tr>
      <w:tr w:rsidR="00F747CD" w:rsidRPr="00F747CD" w14:paraId="76B7713A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E7BEE7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Rb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37DD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25.86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4F2D0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29.30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7EEE1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0909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37DF7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103.90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841C8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46B05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E8093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4.10</w:t>
            </w:r>
          </w:p>
        </w:tc>
      </w:tr>
      <w:tr w:rsidR="00F747CD" w:rsidRPr="00F747CD" w14:paraId="7FC31C71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7FB8E0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Sr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E45E7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61.70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09B7A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26.41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D75E2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61.23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42F75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18E7C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118.80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806CA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D4EE5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C8C89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3.70</w:t>
            </w:r>
          </w:p>
        </w:tc>
      </w:tr>
      <w:tr w:rsidR="00F747CD" w:rsidRPr="00F747CD" w14:paraId="5919EA63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271CF9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8F7B7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8.83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80333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39742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7.65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2B198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7FEE0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DC023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4D2F1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3CFD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0.54</w:t>
            </w:r>
          </w:p>
        </w:tc>
      </w:tr>
      <w:tr w:rsidR="00F747CD" w:rsidRPr="00F747CD" w14:paraId="740B6D47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41AC1C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Zr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74875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45.48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8CDE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31.39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80D53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35.94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8069D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6.36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68FBE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114.10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94997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D1693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BD3E4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4.39</w:t>
            </w:r>
          </w:p>
        </w:tc>
      </w:tr>
      <w:tr w:rsidR="00F747CD" w:rsidRPr="00F747CD" w14:paraId="2476FBAE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6C392C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Nb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DA3AE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129BB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ED8A1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D8361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06CC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7A906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34F8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0FEFF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0.34</w:t>
            </w:r>
          </w:p>
        </w:tc>
      </w:tr>
      <w:tr w:rsidR="00F747CD" w:rsidRPr="00F747CD" w14:paraId="62A17303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A20739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Mo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FBD45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0E2E7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19D79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6F6F9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193AF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13.32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F6FAC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FF8C3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6.47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B317B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0.32</w:t>
            </w:r>
          </w:p>
        </w:tc>
      </w:tr>
      <w:tr w:rsidR="00F747CD" w:rsidRPr="00F747CD" w14:paraId="01CA6DAE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C62862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Ag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B081FD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B9D4E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29169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501B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3089C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2344A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0DA9F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3D2BE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</w:t>
            </w:r>
          </w:p>
        </w:tc>
      </w:tr>
      <w:tr w:rsidR="00F747CD" w:rsidRPr="00F747CD" w14:paraId="34A324CA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DE4C34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Cd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1E563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DF297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479D9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67DF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CAE56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CEE89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BE030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88293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</w:t>
            </w:r>
          </w:p>
        </w:tc>
      </w:tr>
      <w:tr w:rsidR="00F747CD" w:rsidRPr="00F747CD" w14:paraId="112B164F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1C7171F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Sn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DCEF3D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6EBCB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4A279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DEDD9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E8F4F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0A067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A6C43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C1782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0.82</w:t>
            </w:r>
          </w:p>
        </w:tc>
      </w:tr>
      <w:tr w:rsidR="00F747CD" w:rsidRPr="00F747CD" w14:paraId="356EA56C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0399A2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Sb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29B9E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CD11B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2E0BB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849B6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4AF7D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13C8A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049F2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5B879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</w:t>
            </w:r>
          </w:p>
        </w:tc>
      </w:tr>
      <w:tr w:rsidR="00F747CD" w:rsidRPr="00F747CD" w14:paraId="7389B5C7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CCDEB9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Cs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894BC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2CF2C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6A7BE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20555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77A1C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865D0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ACD56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398C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0.17</w:t>
            </w:r>
          </w:p>
        </w:tc>
      </w:tr>
      <w:tr w:rsidR="00F747CD" w:rsidRPr="00F747CD" w14:paraId="65BED1D6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0F942C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Ba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B41FA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554.68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2ED79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560.53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1226E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390.10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6B64B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77.95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031FB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2249.00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E5610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C88C2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B4C38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78.49</w:t>
            </w:r>
          </w:p>
        </w:tc>
      </w:tr>
      <w:tr w:rsidR="00F747CD" w:rsidRPr="00F747CD" w14:paraId="6D329861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84E1DF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La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DA0DC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4EE54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BFB7A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5651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44B5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3B51F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C3AF1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21010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1.08</w:t>
            </w:r>
          </w:p>
        </w:tc>
      </w:tr>
      <w:tr w:rsidR="00F747CD" w:rsidRPr="00F747CD" w14:paraId="732E24C7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0CABB6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Ce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4434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32.39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36C72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83D9E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B0A2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D1131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D7526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0C72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64200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1.98</w:t>
            </w:r>
          </w:p>
        </w:tc>
      </w:tr>
      <w:tr w:rsidR="00F747CD" w:rsidRPr="00F747CD" w14:paraId="1D846A74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45DDE1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Pr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5DD6A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01B82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02ECC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41D5F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B98E5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9.22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9668E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42AFA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5A1FD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0.27</w:t>
            </w:r>
          </w:p>
        </w:tc>
      </w:tr>
      <w:tr w:rsidR="00F747CD" w:rsidRPr="00F747CD" w14:paraId="4DB853F5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F4949E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Nd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F65F3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14.55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B0B27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BAD96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32B59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6CF05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4C2F7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C4B79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C54A1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1.02</w:t>
            </w:r>
          </w:p>
        </w:tc>
      </w:tr>
      <w:tr w:rsidR="00F747CD" w:rsidRPr="00F747CD" w14:paraId="69D1CE4F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9C4A8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Sm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7A350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5118C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30257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1B2A2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2C78F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6.48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29D6C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206BF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DB22C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0.19</w:t>
            </w:r>
          </w:p>
        </w:tc>
      </w:tr>
      <w:tr w:rsidR="00F747CD" w:rsidRPr="00F747CD" w14:paraId="7D5C0F34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E4985F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Eu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B64F0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02833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703C8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CFE52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980E7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70F07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C6906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9F751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</w:t>
            </w:r>
          </w:p>
        </w:tc>
      </w:tr>
      <w:tr w:rsidR="00F747CD" w:rsidRPr="00F747CD" w14:paraId="7ED31E8D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C036E6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Gd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06FCE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20301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E1887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3E351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6D19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22CCA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294E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E791D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0.15</w:t>
            </w:r>
          </w:p>
        </w:tc>
      </w:tr>
      <w:tr w:rsidR="00F747CD" w:rsidRPr="00F747CD" w14:paraId="6A2BA834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47F6A5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Tb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7CDCF5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9712D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B9C53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CF173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BB2D3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C3723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00DDB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47023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</w:t>
            </w:r>
          </w:p>
        </w:tc>
      </w:tr>
      <w:tr w:rsidR="00F747CD" w:rsidRPr="00F747CD" w14:paraId="6E2EB392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E0B8A5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Dy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185F0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02FF5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09837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06540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D2C04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62F1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E8748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CAE7E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0.11</w:t>
            </w:r>
          </w:p>
        </w:tc>
      </w:tr>
      <w:tr w:rsidR="00F747CD" w:rsidRPr="00F747CD" w14:paraId="5710F1EB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ABEC84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Ho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D3CD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333F5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11105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ADCF5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F8641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23DF1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32DD1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594DF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</w:t>
            </w:r>
          </w:p>
        </w:tc>
      </w:tr>
      <w:tr w:rsidR="00F747CD" w:rsidRPr="00F747CD" w14:paraId="3DB66A5E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1DA182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Er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C9C99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47D67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FB4B9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8F370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3E94E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E2627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E84A3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73274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</w:t>
            </w:r>
          </w:p>
        </w:tc>
      </w:tr>
      <w:tr w:rsidR="00F747CD" w:rsidRPr="00F747CD" w14:paraId="3D224F2E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1B6BFF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Tm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0AD2E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4ABE4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720D5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75DBB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7B5FB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13AD9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F7905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681CB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0.01</w:t>
            </w:r>
          </w:p>
        </w:tc>
      </w:tr>
      <w:tr w:rsidR="00F747CD" w:rsidRPr="00F747CD" w14:paraId="60B27A67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44621D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Yb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4DA8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F0981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08119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976FF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AE898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DFE2F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137B3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6AEA7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</w:t>
            </w:r>
          </w:p>
        </w:tc>
      </w:tr>
      <w:tr w:rsidR="00F747CD" w:rsidRPr="00F747CD" w14:paraId="25D54E8C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EACB7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Lu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04C68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408E3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9CD32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5CA28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D50E5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92B5A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50AAE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B93FE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0.01</w:t>
            </w:r>
          </w:p>
        </w:tc>
      </w:tr>
      <w:tr w:rsidR="00F747CD" w:rsidRPr="00F747CD" w14:paraId="1EF8BE07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330B3C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Hf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429D0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8E805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DE6AF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9512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6B287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FB912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FD5D8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A4A1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</w:t>
            </w:r>
          </w:p>
        </w:tc>
      </w:tr>
      <w:tr w:rsidR="00F747CD" w:rsidRPr="00F747CD" w14:paraId="56788957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9EE796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Ta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27458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A406D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A65C8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38E11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2009C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2493C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46FE4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94FB4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</w:t>
            </w:r>
          </w:p>
        </w:tc>
      </w:tr>
      <w:tr w:rsidR="00F747CD" w:rsidRPr="00F747CD" w14:paraId="7CFD8747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39B16F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W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58DF9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859B4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A22E2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D1A60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DBFB5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452DE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FF3B9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9E7BB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</w:t>
            </w:r>
          </w:p>
        </w:tc>
      </w:tr>
      <w:tr w:rsidR="00F747CD" w:rsidRPr="00F747CD" w14:paraId="758D5356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3BA089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Tl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8A776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1420F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403B6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32C7D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284CA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11978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F00A3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-0.36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C49B7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0.03</w:t>
            </w:r>
          </w:p>
        </w:tc>
      </w:tr>
      <w:tr w:rsidR="00F747CD" w:rsidRPr="00F747CD" w14:paraId="63943F35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C2F70A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Pb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78C0A9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45.41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7EC8B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26.78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E65B4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44.29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49CF33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9EA7C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137.07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974560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4D43AD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2A087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3.75</w:t>
            </w:r>
          </w:p>
        </w:tc>
      </w:tr>
      <w:tr w:rsidR="00F747CD" w:rsidRPr="00F747CD" w14:paraId="6FE476FD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49BD01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Bi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E4A6A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DA45F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BABA6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8E82B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39C39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1FE5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56C15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451FDE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</w:t>
            </w:r>
          </w:p>
        </w:tc>
      </w:tr>
      <w:tr w:rsidR="00F747CD" w:rsidRPr="00F747CD" w14:paraId="51FE9CAA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B5C4F8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Th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5217B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64951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B90D8A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495414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2B6126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3ADF7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9CEC2B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1D1015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0.42</w:t>
            </w:r>
          </w:p>
        </w:tc>
      </w:tr>
      <w:tr w:rsidR="004D4DAA" w:rsidRPr="00F747CD" w14:paraId="025790E5" w14:textId="77777777" w:rsidTr="00E9629D">
        <w:trPr>
          <w:trHeight w:val="272"/>
        </w:trPr>
        <w:tc>
          <w:tcPr>
            <w:tcW w:w="960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CD17F3" w14:textId="77777777" w:rsidR="00F747CD" w:rsidRPr="0015085C" w:rsidRDefault="00F747CD" w:rsidP="00F747C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508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U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1C983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089F77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DA937C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58F489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A9E23F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594062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07E3F8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157F1" w14:textId="77777777" w:rsidR="00F747CD" w:rsidRPr="00F747CD" w:rsidRDefault="00F747CD" w:rsidP="00F747C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747CD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</w:t>
            </w:r>
          </w:p>
        </w:tc>
      </w:tr>
    </w:tbl>
    <w:p w14:paraId="69EAABE9" w14:textId="3AA08EFF" w:rsidR="004E5B3A" w:rsidRDefault="004F205E" w:rsidP="004F205E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Б</w:t>
      </w:r>
    </w:p>
    <w:p w14:paraId="3C9A9A1D" w14:textId="415F8872" w:rsidR="00F32C18" w:rsidRDefault="00A306F7" w:rsidP="00F32C18">
      <w:pPr>
        <w:spacing w:after="240"/>
      </w:pPr>
      <w:r>
        <w:t>Матрица</w:t>
      </w:r>
      <w:r w:rsidR="00F32C18">
        <w:t xml:space="preserve"> корреляций для данных по 3 озёрам Мурманской области.</w:t>
      </w:r>
    </w:p>
    <w:p w14:paraId="1F1B2C3A" w14:textId="4F51ADFB" w:rsidR="00F32C18" w:rsidRDefault="00F32C18" w:rsidP="00F32C18">
      <w:pPr>
        <w:ind w:firstLine="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DE7BB8" wp14:editId="053D1039">
            <wp:extent cx="5852520" cy="6286500"/>
            <wp:effectExtent l="0" t="0" r="0" b="0"/>
            <wp:docPr id="3" name="Рисунок 3" descr="C:\Users\Lyasa\AppData\Local\Microsoft\Windows\Temporary Internet Files\Content.MSO\B3C8C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asa\AppData\Local\Microsoft\Windows\Temporary Internet Files\Content.MSO\B3C8C7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r="3410" b="2448"/>
                    <a:stretch/>
                  </pic:blipFill>
                  <pic:spPr bwMode="auto">
                    <a:xfrm>
                      <a:off x="0" y="0"/>
                      <a:ext cx="5869366" cy="63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C4337" w14:textId="1EFB3DF8" w:rsidR="00C574E3" w:rsidRDefault="00C574E3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065B15F" w14:textId="28DF06E7" w:rsidR="00C574E3" w:rsidRDefault="00C574E3" w:rsidP="00C574E3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В</w:t>
      </w:r>
    </w:p>
    <w:p w14:paraId="0F189833" w14:textId="20014F04" w:rsidR="000B1250" w:rsidRPr="000B1250" w:rsidRDefault="000B1250" w:rsidP="000B1250">
      <w:pPr>
        <w:spacing w:after="240"/>
      </w:pPr>
      <w:r>
        <w:t>Описательная статистика датасета для прогнозирования по озёрам Арктического региона.</w:t>
      </w:r>
    </w:p>
    <w:tbl>
      <w:tblPr>
        <w:tblW w:w="89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498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574E3" w:rsidRPr="00E927DC" w14:paraId="447EA4A8" w14:textId="77777777" w:rsidTr="00BC5052">
        <w:trPr>
          <w:trHeight w:val="340"/>
        </w:trPr>
        <w:tc>
          <w:tcPr>
            <w:tcW w:w="13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8EB6FA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0E7434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  <w:t>count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8CD17E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  <w:t>mean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4DD07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  <w:t>std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439BF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C3C6D9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B0446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3E0262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  <w:t>75%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EE3BF2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4"/>
                <w:szCs w:val="24"/>
                <w:lang w:eastAsia="ru-RU"/>
              </w:rPr>
              <w:t>max</w:t>
            </w:r>
          </w:p>
        </w:tc>
      </w:tr>
      <w:tr w:rsidR="00C574E3" w:rsidRPr="00E927DC" w14:paraId="3E71BAE8" w14:textId="77777777" w:rsidTr="00BC5052">
        <w:trPr>
          <w:trHeight w:val="340"/>
        </w:trPr>
        <w:tc>
          <w:tcPr>
            <w:tcW w:w="1312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7F90AE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pH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DE404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5487D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6,33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BDE61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BF0D9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4,15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788E2E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5,97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F34304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6,49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85ED529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6,85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243E2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7,96</w:t>
            </w:r>
          </w:p>
        </w:tc>
      </w:tr>
      <w:tr w:rsidR="00C574E3" w:rsidRPr="00E927DC" w14:paraId="23DB4F21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1C3478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electricity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159F6F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9235DF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33,1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298FF8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21,6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84DC68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086E47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7B743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26DE7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324057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170</w:t>
            </w:r>
          </w:p>
        </w:tc>
      </w:tr>
      <w:tr w:rsidR="00C574E3" w:rsidRPr="00E927DC" w14:paraId="3219F688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7772D7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Ca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47D7162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7376D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2,23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A2354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2,72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E38ABC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4E3E3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6926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1,68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1AACD8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2,78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659BE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35,7</w:t>
            </w:r>
          </w:p>
        </w:tc>
      </w:tr>
      <w:tr w:rsidR="00C574E3" w:rsidRPr="00E927DC" w14:paraId="4F64ACB0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13998C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Mg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F6628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2F460C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9F30F8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26888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0E5EF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91C67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775F0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85784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5,35</w:t>
            </w:r>
          </w:p>
        </w:tc>
      </w:tr>
      <w:tr w:rsidR="00C574E3" w:rsidRPr="00E927DC" w14:paraId="102C1F93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41B4CD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Na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C206A5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85D08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2,81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9E2DD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2,38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51D771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C2DC52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1,61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B2091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2,18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6D07EF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3,22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D62A94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21,9</w:t>
            </w:r>
          </w:p>
        </w:tc>
      </w:tr>
      <w:tr w:rsidR="00C574E3" w:rsidRPr="00E927DC" w14:paraId="21FB66CF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C3F98A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K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48D0E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837A2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F2C9A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2F7D51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737E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57C06E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7E01F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1D6D6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7,02</w:t>
            </w:r>
          </w:p>
        </w:tc>
      </w:tr>
      <w:tr w:rsidR="00C574E3" w:rsidRPr="00E927DC" w14:paraId="469A139C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A3CADF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HCO3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AAA547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936D95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9,06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FD05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10,15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483999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D691EC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2,6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A907C9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6,77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9CB05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12,12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26D3D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102,2</w:t>
            </w:r>
          </w:p>
        </w:tc>
      </w:tr>
      <w:tr w:rsidR="00C574E3" w:rsidRPr="00E927DC" w14:paraId="55ECDDBA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FEF111B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SO4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16FEC9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D3FDA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2,88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B79EC1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3,67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5221D5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E8F2C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1,27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B65C4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FF4BD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3,08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0E33F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C574E3" w:rsidRPr="00E927DC" w14:paraId="4433AD7F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031596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Cl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6026B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B9DA7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2,85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FF434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3,15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C5B7A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23D4A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A26AC8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1,92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E7392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3,24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882D0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40,1</w:t>
            </w:r>
          </w:p>
        </w:tc>
      </w:tr>
      <w:tr w:rsidR="00C574E3" w:rsidRPr="00E927DC" w14:paraId="75FA213A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93C013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mineralisation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3C51B2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170DB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21,12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768059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17,19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269FC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1,9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CBD5F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11,05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DCC55E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17,7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8C700F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24,63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B398D0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154,3</w:t>
            </w:r>
          </w:p>
        </w:tc>
      </w:tr>
      <w:tr w:rsidR="00C574E3" w:rsidRPr="00E927DC" w14:paraId="7F52A091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D99AB8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alkalinity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114702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DDDA1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148,49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0561D4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166,39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86CCF1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712BF7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B08AA8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C4266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199,25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01E8F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1675</w:t>
            </w:r>
          </w:p>
        </w:tc>
      </w:tr>
      <w:tr w:rsidR="00C574E3" w:rsidRPr="00E927DC" w14:paraId="73E3DE20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FE6E944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colour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8FA2A7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5FCF6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103,68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A4DAF8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116,01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11E2E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9FAC7F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29,75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A93942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0690DE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F039B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700</w:t>
            </w:r>
          </w:p>
        </w:tc>
      </w:tr>
      <w:tr w:rsidR="00C574E3" w:rsidRPr="00E927DC" w14:paraId="2E2CA986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CD7A00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NH4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CDF597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538669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25,58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583AFE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72,75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DBFBBC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5556D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F1D74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DC1F0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9F026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1018</w:t>
            </w:r>
          </w:p>
        </w:tc>
      </w:tr>
      <w:tr w:rsidR="00C574E3" w:rsidRPr="00E927DC" w14:paraId="5D5B399A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704DAE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NO3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60B114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760DD4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38,11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FD6C6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221,18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33DADE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606CBC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384C5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D4F8CC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5992A2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2744</w:t>
            </w:r>
          </w:p>
        </w:tc>
      </w:tr>
      <w:tr w:rsidR="00C574E3" w:rsidRPr="00E927DC" w14:paraId="56F82B4A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BDA03D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N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B90F1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84B168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325,17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96CAB4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311,87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EB5931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C9AC1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DC52A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5C08D8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C0C14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2936</w:t>
            </w:r>
          </w:p>
        </w:tc>
      </w:tr>
      <w:tr w:rsidR="00C574E3" w:rsidRPr="00E927DC" w14:paraId="56E191FF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9A18F6D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PO4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07FE6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B75291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2,03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E75167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4,93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2AB64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9ED3A5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2A60B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CC5AF7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CA8873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44</w:t>
            </w:r>
          </w:p>
        </w:tc>
      </w:tr>
      <w:tr w:rsidR="00C574E3" w:rsidRPr="00E927DC" w14:paraId="046D8A81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AAC4E5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P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505631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0756D7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12,13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9B430F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13,69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686D37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32BDD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AA6376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B664B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4342FB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131</w:t>
            </w:r>
          </w:p>
        </w:tc>
      </w:tr>
      <w:tr w:rsidR="00C574E3" w:rsidRPr="00E927DC" w14:paraId="23465775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6718E1" w14:textId="77777777" w:rsidR="00C574E3" w:rsidRPr="00E927DC" w:rsidRDefault="00C574E3" w:rsidP="00C574E3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sz w:val="22"/>
                <w:lang w:eastAsia="ru-RU"/>
              </w:rPr>
              <w:t>Fe</w:t>
            </w:r>
          </w:p>
        </w:tc>
        <w:tc>
          <w:tcPr>
            <w:tcW w:w="96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325B6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428</w:t>
            </w:r>
          </w:p>
        </w:tc>
        <w:tc>
          <w:tcPr>
            <w:tcW w:w="960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E9A5BC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224,58</w:t>
            </w:r>
          </w:p>
        </w:tc>
        <w:tc>
          <w:tcPr>
            <w:tcW w:w="960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87E7ED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350,33</w:t>
            </w:r>
          </w:p>
        </w:tc>
        <w:tc>
          <w:tcPr>
            <w:tcW w:w="960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D95CA5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C3EEDA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AECA8E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9D8D9E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240</w:t>
            </w:r>
          </w:p>
        </w:tc>
        <w:tc>
          <w:tcPr>
            <w:tcW w:w="960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4EACC1" w14:textId="77777777" w:rsidR="00C574E3" w:rsidRPr="00E927DC" w:rsidRDefault="00C574E3" w:rsidP="00C574E3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E927DC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2700</w:t>
            </w:r>
          </w:p>
        </w:tc>
      </w:tr>
    </w:tbl>
    <w:p w14:paraId="72774430" w14:textId="51356870" w:rsidR="000B1250" w:rsidRDefault="000B1250" w:rsidP="00C574E3">
      <w:pPr>
        <w:ind w:firstLine="0"/>
        <w:jc w:val="center"/>
        <w:rPr>
          <w:b/>
          <w:bCs/>
          <w:sz w:val="32"/>
          <w:szCs w:val="32"/>
        </w:rPr>
      </w:pPr>
    </w:p>
    <w:p w14:paraId="08F46150" w14:textId="77777777" w:rsidR="000B1250" w:rsidRDefault="000B1250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245FB51" w14:textId="53D41D9A" w:rsidR="000B1250" w:rsidRDefault="000B1250" w:rsidP="000B125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Г</w:t>
      </w:r>
    </w:p>
    <w:p w14:paraId="5B18605B" w14:textId="60DADEF0" w:rsidR="00C574E3" w:rsidRPr="000B1250" w:rsidRDefault="000B1250" w:rsidP="000B1250">
      <w:pPr>
        <w:spacing w:after="240"/>
      </w:pPr>
      <w:r>
        <w:t>Описательная статистика датасета для обучения по озёрам Арктического региона.</w:t>
      </w:r>
    </w:p>
    <w:tbl>
      <w:tblPr>
        <w:tblW w:w="89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498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574E3" w:rsidRPr="00C574E3" w14:paraId="3FE9FAC0" w14:textId="77777777" w:rsidTr="00BC5052">
        <w:trPr>
          <w:trHeight w:val="340"/>
        </w:trPr>
        <w:tc>
          <w:tcPr>
            <w:tcW w:w="131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8DAD9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500C054" w14:textId="77777777" w:rsidR="00C574E3" w:rsidRPr="00E927DC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count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DF15FA" w14:textId="77777777" w:rsidR="00C574E3" w:rsidRPr="00E927DC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mean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5B1241" w14:textId="77777777" w:rsidR="00C574E3" w:rsidRPr="00E927DC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std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D819F6" w14:textId="77777777" w:rsidR="00C574E3" w:rsidRPr="00E927DC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68BDBF" w14:textId="77777777" w:rsidR="00C574E3" w:rsidRPr="00E927DC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B4417E3" w14:textId="77777777" w:rsidR="00C574E3" w:rsidRPr="00E927DC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552E97" w14:textId="77777777" w:rsidR="00C574E3" w:rsidRPr="00E927DC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75%</w:t>
            </w:r>
          </w:p>
        </w:tc>
        <w:tc>
          <w:tcPr>
            <w:tcW w:w="9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E92980" w14:textId="77777777" w:rsidR="00C574E3" w:rsidRPr="00E927DC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E927DC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max</w:t>
            </w:r>
          </w:p>
        </w:tc>
      </w:tr>
      <w:tr w:rsidR="00C574E3" w:rsidRPr="00C574E3" w14:paraId="256E749F" w14:textId="77777777" w:rsidTr="00BC5052">
        <w:trPr>
          <w:trHeight w:val="340"/>
        </w:trPr>
        <w:tc>
          <w:tcPr>
            <w:tcW w:w="1312" w:type="dxa"/>
            <w:tcBorders>
              <w:top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E457D22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pH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DE2B9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3BEA9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6,72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A3AAC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DB5AC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4,64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37416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6,5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D467C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6,74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59E1DF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6,99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DEFD94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8,85</w:t>
            </w:r>
          </w:p>
        </w:tc>
      </w:tr>
      <w:tr w:rsidR="00C574E3" w:rsidRPr="00C574E3" w14:paraId="099CC816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7CC1B8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electricity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206E0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2A1FF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60,74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1938A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138,28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9E093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D3B06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237F8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E0B15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54,25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00392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1296</w:t>
            </w:r>
          </w:p>
        </w:tc>
      </w:tr>
      <w:tr w:rsidR="00C574E3" w:rsidRPr="00C574E3" w14:paraId="0C5DDA27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B4BBB2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Ca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91955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1B509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EED7B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D5754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01AFE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C66C8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3EBD6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F4048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C574E3" w:rsidRPr="00C574E3" w14:paraId="67C92B5B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6C55D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Mg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4E474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11DF2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AB1CB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792C6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A99E1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23ED4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523A0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88B66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10,9</w:t>
            </w:r>
          </w:p>
        </w:tc>
      </w:tr>
      <w:tr w:rsidR="00C574E3" w:rsidRPr="00C574E3" w14:paraId="79ABF14F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9141E3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Na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9976A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69F90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7,17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834DE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27,19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0278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0A328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0300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7EE94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C8929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262,1</w:t>
            </w:r>
          </w:p>
        </w:tc>
      </w:tr>
      <w:tr w:rsidR="00C574E3" w:rsidRPr="00C574E3" w14:paraId="72E19081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5550B8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K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0687C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93841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3FDD1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11C10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27052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FE952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AD7C3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82617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</w:tr>
      <w:tr w:rsidR="00C574E3" w:rsidRPr="00C574E3" w14:paraId="4E20D706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719E3F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HCO3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D0BA9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94102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15,32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3D3AA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21,24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FF19B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8B4D0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5,27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17494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9,75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622D8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17,85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79C25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166,5</w:t>
            </w:r>
          </w:p>
        </w:tc>
      </w:tr>
      <w:tr w:rsidR="00C574E3" w:rsidRPr="00C574E3" w14:paraId="5B4B469F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E5D818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SO4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A0058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01131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9,42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4532F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44,09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C0112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5E073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4795D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4CDA5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60DEA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418,2</w:t>
            </w:r>
          </w:p>
        </w:tc>
      </w:tr>
      <w:tr w:rsidR="00C574E3" w:rsidRPr="00C574E3" w14:paraId="2F54763A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1E12F61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Cl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E3927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771E1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C98AE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E1BAA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C13A4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E5B1C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E2D08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678B3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111,5</w:t>
            </w:r>
          </w:p>
        </w:tc>
      </w:tr>
      <w:tr w:rsidR="00C574E3" w:rsidRPr="00C574E3" w14:paraId="268F16AB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486037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mineralisation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1A0135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11F57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41,98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03F8A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98,19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661D1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77DFA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15,85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CB64F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24,95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ECBE5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35,8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E869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908,5</w:t>
            </w:r>
          </w:p>
        </w:tc>
      </w:tr>
      <w:tr w:rsidR="00C574E3" w:rsidRPr="00C574E3" w14:paraId="793E99D9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656BAC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alkalinity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E07F3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7E84F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251,09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BF623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348,18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281FE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5C38F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86,5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02D62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DDFE9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291,75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7BD24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2728</w:t>
            </w:r>
          </w:p>
        </w:tc>
      </w:tr>
      <w:tr w:rsidR="00C574E3" w:rsidRPr="00C574E3" w14:paraId="5F91ED9E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1A1128A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colour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5129F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C325D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30,24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8EBB4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35,37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B2C83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B8B05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51CDD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51F7C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38,25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9BB59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245</w:t>
            </w:r>
          </w:p>
        </w:tc>
      </w:tr>
      <w:tr w:rsidR="00C574E3" w:rsidRPr="00C574E3" w14:paraId="3DB7D08C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55B417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NH4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EAD38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C302D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24,09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51EA7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31,94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9CE60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3215C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7A5A2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E20C8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072F8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188</w:t>
            </w:r>
          </w:p>
        </w:tc>
      </w:tr>
      <w:tr w:rsidR="00C574E3" w:rsidRPr="00C574E3" w14:paraId="744DCD5B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C857A9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NO3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D7CF3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34CB7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171,61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6D87D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584,28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0027A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FD290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1AB2D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4C247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55,5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1FF02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3507</w:t>
            </w:r>
          </w:p>
        </w:tc>
      </w:tr>
      <w:tr w:rsidR="00C574E3" w:rsidRPr="00C574E3" w14:paraId="34BEC06F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C022F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N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87CB51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3C226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511,79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00843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1065,05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DDE23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3B4DF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149,25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2AC06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248,5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2396F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645FD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8107</w:t>
            </w:r>
          </w:p>
        </w:tc>
      </w:tr>
      <w:tr w:rsidR="00C574E3" w:rsidRPr="00C574E3" w14:paraId="73C4660C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4E934AC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PO4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9675D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346EC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7,98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8AE42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48,19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5F321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115D3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2F90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89464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5A1AD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445</w:t>
            </w:r>
          </w:p>
        </w:tc>
      </w:tr>
      <w:tr w:rsidR="00C574E3" w:rsidRPr="00C574E3" w14:paraId="36814B71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08BC030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P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58C59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A0BE4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19,65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B122E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72,18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95DC9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3BE49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BE6CD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62867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CC6D1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670</w:t>
            </w:r>
          </w:p>
        </w:tc>
      </w:tr>
      <w:tr w:rsidR="00C574E3" w:rsidRPr="00C574E3" w14:paraId="209351BE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80A37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Fe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5ECA37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48E58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137,17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99395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210,98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39904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60CD2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AC524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DE1FB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124,5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73EE8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1260</w:t>
            </w:r>
          </w:p>
        </w:tc>
      </w:tr>
      <w:tr w:rsidR="00C574E3" w:rsidRPr="00C574E3" w14:paraId="4063D609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B3BA8B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Cu_h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083C2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F7FC2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185,9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91648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1071,33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CA21E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84523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14,92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5409F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0E07D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5094A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10234</w:t>
            </w:r>
          </w:p>
        </w:tc>
      </w:tr>
      <w:tr w:rsidR="00C574E3" w:rsidRPr="00C574E3" w14:paraId="2882BB5F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16EB6A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Ni_h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521AA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D6182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663,91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6A01C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4982,25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D45A6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9C48E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A6987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36,5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319E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75,25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76114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47805</w:t>
            </w:r>
          </w:p>
        </w:tc>
      </w:tr>
      <w:tr w:rsidR="00C574E3" w:rsidRPr="00C574E3" w14:paraId="1C554A61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5B03C7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Zn_h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0ACC21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9E82D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105,89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0E121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73,28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D9386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56847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23AA8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97,5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52083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132,25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10D8A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487</w:t>
            </w:r>
          </w:p>
        </w:tc>
      </w:tr>
      <w:tr w:rsidR="00C574E3" w:rsidRPr="00C574E3" w14:paraId="51E54DFB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132370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Co_h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433C0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61D4A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25,23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2889F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71,62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1035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2A3F8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D401D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8,2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57B99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770AC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661</w:t>
            </w:r>
          </w:p>
        </w:tc>
      </w:tr>
      <w:tr w:rsidR="00C574E3" w:rsidRPr="00C574E3" w14:paraId="00A3EAC6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ED8048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Cd_h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F2BC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1FB1D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F717B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55BCA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33C94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BCBA5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45CC3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B8125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14,4</w:t>
            </w:r>
          </w:p>
        </w:tc>
      </w:tr>
      <w:tr w:rsidR="00C574E3" w:rsidRPr="00C574E3" w14:paraId="7BAA3C52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727000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Pb_h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3F734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35E93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20,17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40EA4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23,01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69679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B8AB2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89FA9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5E3D8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25,2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6B4E5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135,6</w:t>
            </w:r>
          </w:p>
        </w:tc>
      </w:tr>
      <w:tr w:rsidR="00C574E3" w:rsidRPr="00C574E3" w14:paraId="769E329C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D8FD44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Cu_l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78EDB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3B74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21,79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DA208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16,32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1F258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EE716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811DF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6834C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27,52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BD5CC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94</w:t>
            </w:r>
          </w:p>
        </w:tc>
      </w:tr>
      <w:tr w:rsidR="00C574E3" w:rsidRPr="00C574E3" w14:paraId="55BD7AD7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87A77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Ni_l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4F015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F460B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2E559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48,47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9591D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08A9B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12,3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64A02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6213D3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9F5CF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468</w:t>
            </w:r>
          </w:p>
        </w:tc>
      </w:tr>
      <w:tr w:rsidR="00C574E3" w:rsidRPr="00C574E3" w14:paraId="4071A525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1E7C85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Zn_l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9BE22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05C0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82,99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1701D5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59,54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AE364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65ED6F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27D69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A206E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F08D8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390</w:t>
            </w:r>
          </w:p>
        </w:tc>
      </w:tr>
      <w:tr w:rsidR="00C574E3" w:rsidRPr="00C574E3" w14:paraId="58AA9F79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D94C17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Co_l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548EB6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7C324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10,06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18F6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7,93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084D4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8A2A6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88E06C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8,95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165B96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C466DB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</w:t>
            </w:r>
          </w:p>
        </w:tc>
      </w:tr>
      <w:tr w:rsidR="00C574E3" w:rsidRPr="00C574E3" w14:paraId="4BCEDB8C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4B4BC7A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Cd_l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AF4DC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482470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A9F4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E12C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44DC4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F8256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BED787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5F0EFE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2,1</w:t>
            </w:r>
          </w:p>
        </w:tc>
      </w:tr>
      <w:tr w:rsidR="00C574E3" w:rsidRPr="00C574E3" w14:paraId="148A31AD" w14:textId="77777777" w:rsidTr="00BC5052">
        <w:trPr>
          <w:trHeight w:val="340"/>
        </w:trPr>
        <w:tc>
          <w:tcPr>
            <w:tcW w:w="1312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C96951" w14:textId="77777777" w:rsidR="00C574E3" w:rsidRPr="00C574E3" w:rsidRDefault="00C574E3" w:rsidP="0080257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sz w:val="22"/>
                <w:lang w:eastAsia="ru-RU"/>
              </w:rPr>
              <w:t>Pb_l</w:t>
            </w:r>
          </w:p>
        </w:tc>
        <w:tc>
          <w:tcPr>
            <w:tcW w:w="960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DA320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BD0138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E4854D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DAD18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A44FD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984021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0F4FA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5,08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22DD22" w14:textId="77777777" w:rsidR="00C574E3" w:rsidRPr="00C574E3" w:rsidRDefault="00C574E3" w:rsidP="0080257D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4E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35,1</w:t>
            </w:r>
          </w:p>
        </w:tc>
      </w:tr>
    </w:tbl>
    <w:p w14:paraId="380AC5CE" w14:textId="45FC0972" w:rsidR="00345B67" w:rsidRDefault="00345B67" w:rsidP="00C574E3">
      <w:pPr>
        <w:ind w:firstLine="0"/>
        <w:jc w:val="center"/>
        <w:rPr>
          <w:b/>
          <w:bCs/>
          <w:sz w:val="32"/>
          <w:szCs w:val="32"/>
        </w:rPr>
      </w:pPr>
    </w:p>
    <w:p w14:paraId="71033872" w14:textId="77777777" w:rsidR="00345B67" w:rsidRDefault="00345B67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544A85E" w14:textId="2DCDF6EF" w:rsidR="00C574E3" w:rsidRDefault="00345B67" w:rsidP="00345B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Д</w:t>
      </w:r>
    </w:p>
    <w:p w14:paraId="51870823" w14:textId="0693AF34" w:rsidR="00345B67" w:rsidRPr="00345B67" w:rsidRDefault="00A306F7" w:rsidP="00345B67">
      <w:pPr>
        <w:spacing w:after="240"/>
      </w:pPr>
      <w:r>
        <w:t>Матрица</w:t>
      </w:r>
      <w:r w:rsidR="00345B67">
        <w:t xml:space="preserve"> корреляций для данных (с выбросами) по озёрам Арктического региона.</w:t>
      </w:r>
    </w:p>
    <w:p w14:paraId="4FD2BAEF" w14:textId="77A08389" w:rsidR="00345B67" w:rsidRDefault="00345B67" w:rsidP="00C574E3">
      <w:pPr>
        <w:ind w:firstLine="0"/>
        <w:jc w:val="center"/>
        <w:rPr>
          <w:b/>
          <w:bCs/>
          <w:sz w:val="32"/>
          <w:szCs w:val="32"/>
        </w:rPr>
      </w:pPr>
      <w:r w:rsidRPr="00345B67">
        <w:rPr>
          <w:b/>
          <w:bCs/>
          <w:noProof/>
          <w:sz w:val="32"/>
          <w:szCs w:val="32"/>
        </w:rPr>
        <w:drawing>
          <wp:inline distT="0" distB="0" distL="0" distR="0" wp14:anchorId="39D85459" wp14:editId="040D97E4">
            <wp:extent cx="5940425" cy="6170295"/>
            <wp:effectExtent l="0" t="0" r="0" b="1905"/>
            <wp:docPr id="4" name="Рисунок 4" descr="C:\Users\Lyasa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asa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0BCA" w14:textId="18482950" w:rsidR="00A079E8" w:rsidRDefault="00A079E8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009473" w14:textId="2D2E79EE" w:rsidR="00A079E8" w:rsidRDefault="00A079E8" w:rsidP="00A079E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Е</w:t>
      </w:r>
    </w:p>
    <w:p w14:paraId="329742DC" w14:textId="2E99D382" w:rsidR="00B03DB9" w:rsidRDefault="00A306F7" w:rsidP="00A079E8">
      <w:pPr>
        <w:spacing w:after="240"/>
      </w:pPr>
      <w:r>
        <w:t>Матрица</w:t>
      </w:r>
      <w:r w:rsidR="00A079E8">
        <w:t xml:space="preserve"> корреляций для данных (без выбросов) по озёрам Арктического региона.</w:t>
      </w:r>
    </w:p>
    <w:p w14:paraId="2365AF3E" w14:textId="310F4A04" w:rsidR="00A079E8" w:rsidRDefault="00A079E8" w:rsidP="00B03DB9">
      <w:pPr>
        <w:spacing w:after="240"/>
        <w:ind w:firstLine="0"/>
      </w:pPr>
      <w:r>
        <w:rPr>
          <w:b/>
          <w:bCs/>
          <w:noProof/>
          <w:sz w:val="32"/>
          <w:szCs w:val="32"/>
        </w:rPr>
        <w:drawing>
          <wp:inline distT="0" distB="0" distL="0" distR="0" wp14:anchorId="30BBC21F" wp14:editId="390873C2">
            <wp:extent cx="5940425" cy="6172200"/>
            <wp:effectExtent l="0" t="0" r="3175" b="0"/>
            <wp:docPr id="5" name="Рисунок 5" descr="C:\Users\Lyasa\AppData\Local\Microsoft\Windows\Temporary Internet Files\Content.MSO\9037D2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yasa\AppData\Local\Microsoft\Windows\Temporary Internet Files\Content.MSO\9037D2A4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CAB0" w14:textId="0E2D0CD3" w:rsidR="00FA6E6C" w:rsidRDefault="00FA6E6C">
      <w:pPr>
        <w:spacing w:after="160" w:line="259" w:lineRule="auto"/>
        <w:ind w:firstLine="0"/>
        <w:jc w:val="left"/>
      </w:pPr>
      <w:r>
        <w:br w:type="page"/>
      </w:r>
    </w:p>
    <w:p w14:paraId="39A91C28" w14:textId="3E379C0D" w:rsidR="00876F0D" w:rsidRDefault="00876F0D" w:rsidP="00876F0D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Ж</w:t>
      </w:r>
    </w:p>
    <w:tbl>
      <w:tblPr>
        <w:tblW w:w="95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D6235B" w:rsidRPr="00876F0D" w14:paraId="3AFEED25" w14:textId="77777777" w:rsidTr="00CD3970">
        <w:trPr>
          <w:trHeight w:val="170"/>
        </w:trPr>
        <w:tc>
          <w:tcPr>
            <w:tcW w:w="794" w:type="dxa"/>
            <w:vMerge w:val="restart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14488D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82" w:type="dxa"/>
            <w:gridSpan w:val="3"/>
            <w:tcBorders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6007A" w14:textId="52B7F02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Озеро 1</w:t>
            </w:r>
          </w:p>
        </w:tc>
        <w:tc>
          <w:tcPr>
            <w:tcW w:w="1588" w:type="dxa"/>
            <w:gridSpan w:val="2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BEB1E" w14:textId="0ED3DEA2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Озеро 2</w:t>
            </w:r>
          </w:p>
        </w:tc>
        <w:tc>
          <w:tcPr>
            <w:tcW w:w="2382" w:type="dxa"/>
            <w:gridSpan w:val="3"/>
            <w:tcBorders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8F7653" w14:textId="3B7799E4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Озеро 2</w:t>
            </w:r>
          </w:p>
        </w:tc>
        <w:tc>
          <w:tcPr>
            <w:tcW w:w="2382" w:type="dxa"/>
            <w:gridSpan w:val="3"/>
            <w:tcBorders>
              <w:top w:val="single" w:sz="2" w:space="0" w:color="auto"/>
              <w:left w:val="single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</w:tcPr>
          <w:p w14:paraId="5AB05D7A" w14:textId="33B67949" w:rsidR="00D6235B" w:rsidRPr="006A694C" w:rsidRDefault="005C6C04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О</w:t>
            </w:r>
            <w:bookmarkStart w:id="17" w:name="_GoBack"/>
            <w:bookmarkEnd w:id="17"/>
            <w:r w:rsidR="00D6235B"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зеро 3</w:t>
            </w:r>
          </w:p>
        </w:tc>
      </w:tr>
      <w:tr w:rsidR="00D6235B" w:rsidRPr="00876F0D" w14:paraId="575BAED0" w14:textId="77777777" w:rsidTr="00CD3970">
        <w:trPr>
          <w:trHeight w:val="170"/>
        </w:trPr>
        <w:tc>
          <w:tcPr>
            <w:tcW w:w="794" w:type="dxa"/>
            <w:vMerge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9BFB57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05F6DF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  <w:t>MR1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DCA0AD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MR2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0CFA9F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MR3</w:t>
            </w:r>
          </w:p>
        </w:tc>
        <w:tc>
          <w:tcPr>
            <w:tcW w:w="794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F75D35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  <w:t>MR1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BFA3FA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MR2</w:t>
            </w:r>
          </w:p>
        </w:tc>
        <w:tc>
          <w:tcPr>
            <w:tcW w:w="794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0292F9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  <w:t>MR1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CD3C8A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MR2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984B0F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MR3</w:t>
            </w:r>
          </w:p>
        </w:tc>
        <w:tc>
          <w:tcPr>
            <w:tcW w:w="794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843884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eastAsia="ru-RU"/>
              </w:rPr>
              <w:t>MR1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791764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MR2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E831F7D" w14:textId="77777777" w:rsidR="00D6235B" w:rsidRPr="006A694C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eastAsia="ru-RU"/>
              </w:rPr>
              <w:t>MR3</w:t>
            </w:r>
          </w:p>
        </w:tc>
      </w:tr>
      <w:tr w:rsidR="00D6235B" w:rsidRPr="00876F0D" w14:paraId="789DC6C8" w14:textId="77777777" w:rsidTr="00876F0D">
        <w:trPr>
          <w:trHeight w:val="170"/>
        </w:trPr>
        <w:tc>
          <w:tcPr>
            <w:tcW w:w="79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4E4870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depth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3DD99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-0.628</w:t>
            </w:r>
          </w:p>
        </w:tc>
        <w:tc>
          <w:tcPr>
            <w:tcW w:w="794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D134B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-0.286</w:t>
            </w:r>
          </w:p>
        </w:tc>
        <w:tc>
          <w:tcPr>
            <w:tcW w:w="79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E05FE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-0.414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BA0F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-0.435</w:t>
            </w:r>
          </w:p>
        </w:tc>
        <w:tc>
          <w:tcPr>
            <w:tcW w:w="79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EC111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-0.649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58202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-0.504</w:t>
            </w:r>
          </w:p>
        </w:tc>
        <w:tc>
          <w:tcPr>
            <w:tcW w:w="794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D75E7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-0.630</w:t>
            </w:r>
          </w:p>
        </w:tc>
        <w:tc>
          <w:tcPr>
            <w:tcW w:w="79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50390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-0.199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7A878B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-0.814</w:t>
            </w:r>
          </w:p>
        </w:tc>
        <w:tc>
          <w:tcPr>
            <w:tcW w:w="794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2AEC2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0.448</w:t>
            </w:r>
          </w:p>
        </w:tc>
        <w:tc>
          <w:tcPr>
            <w:tcW w:w="794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B2637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22AAAF2C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7DFD39A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Li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C598F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78AAD7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2CED9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A2B6F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0.871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51A25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0.182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BCD5BB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0.861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04538B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0.182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9E13F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-0.203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0767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1.003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E7EAD7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0.156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CD1AB6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22593400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90EE967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Be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CD3A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0.940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8F0B99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0B818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43AE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0.826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004B89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0.249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2A385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0.847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EBF75D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0.244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194B4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69617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0.340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8CC21E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A3DDD2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0.458</w:t>
            </w:r>
          </w:p>
        </w:tc>
      </w:tr>
      <w:tr w:rsidR="00D6235B" w:rsidRPr="00876F0D" w14:paraId="3519D46A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2CA4E3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P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BE7DD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-0.839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0EE981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0.369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4D954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-0.134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764A65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4E913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-0.660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54ED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-0.323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24D29A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-0.645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43A5F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F42C2B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F355D2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D432CC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0.934</w:t>
            </w:r>
          </w:p>
        </w:tc>
      </w:tr>
      <w:tr w:rsidR="00D6235B" w:rsidRPr="00876F0D" w14:paraId="33172B5B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F6C598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Sc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071EF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43B3C1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D738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C60A2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0.383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81AED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0.268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1DABB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0.394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952B45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0.263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DCAA6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081C12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-0.706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CDBD48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0.499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87607D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-0.160</w:t>
            </w:r>
          </w:p>
        </w:tc>
      </w:tr>
      <w:tr w:rsidR="00D6235B" w:rsidRPr="00876F0D" w14:paraId="623C1609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E705A6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Ti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D05EA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1.007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3CB68E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856AD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61C2F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B80F19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0.156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C11DB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0.881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79E235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0.157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BD9D7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4F8DB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0.955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FFB8B8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0.236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023A34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1D23B06B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265467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V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80B3E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F839A5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C5A0A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0.114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B0E95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0.540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F514D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0.330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2E1CB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0.552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810FF7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0.319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2611C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-0.121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86234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0.633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F03C54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EB47CC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0.571</w:t>
            </w:r>
          </w:p>
        </w:tc>
      </w:tr>
      <w:tr w:rsidR="00D6235B" w:rsidRPr="00876F0D" w14:paraId="549CEFD9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D33AF57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Cr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2DA9ED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0.840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80C1F8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0.347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22693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-0.402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2A4CE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D4F41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0.254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0A3E1D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0.774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A1C527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0.246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93A89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B8A0F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8052A2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93014D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0157DF58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AA2CF4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Mn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8B4D4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0.398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52179C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0.190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4AD73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0.688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22E0FE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-0.253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23CA2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-0.710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0E585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55EC68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-0.694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2541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90377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0.864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DADA76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-0.334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9FBF0F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64298A60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1FDB82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Co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834C7F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0.828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BE84DD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FF4A5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0.296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1D4FA1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0.732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8A836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-0.179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DF810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0.798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7659A0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-0.200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D29FA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0.527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E43FB2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0.751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107AC9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E74DC0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0.518</w:t>
            </w:r>
          </w:p>
        </w:tc>
      </w:tr>
      <w:tr w:rsidR="00D6235B" w:rsidRPr="00876F0D" w14:paraId="354A3559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AE67B5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Ni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5CD54A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0.947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134A86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2EA58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0.130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90376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0.506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BA9653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0.439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9C0AC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0.528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95739E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0.423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56490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3CB57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0.849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B0B406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9B163B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0.316</w:t>
            </w:r>
          </w:p>
        </w:tc>
      </w:tr>
      <w:tr w:rsidR="00D6235B" w:rsidRPr="00876F0D" w14:paraId="48C61AE5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ED6C13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Cu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57FF7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0.356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7EFC40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0.124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3F436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0.688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A11C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5A21A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0.726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C9F80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23D283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0.695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BBF2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2250A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0.339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97DFE8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0.425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19B2AC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0.729</w:t>
            </w:r>
          </w:p>
        </w:tc>
      </w:tr>
      <w:tr w:rsidR="00D6235B" w:rsidRPr="00876F0D" w14:paraId="50D35830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0298E8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Zn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5B0F4B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0A8003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0.771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81E317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5CDED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DD25C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0.496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FE6CE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BA4A34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0.473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618879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16EA4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0.646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82561C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D2508E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0.478</w:t>
            </w:r>
          </w:p>
        </w:tc>
      </w:tr>
      <w:tr w:rsidR="00D6235B" w:rsidRPr="00876F0D" w14:paraId="5645CEED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EB1436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Rb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732F3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4E805E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43791D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1AE0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DF329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A4AD1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0.908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79103D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4D9A6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2899C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5A09B5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D746B5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D6235B" w:rsidRPr="00876F0D" w14:paraId="77A4A81A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204565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Sr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41311B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0.913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A9BE4D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A6BE8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0.213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E84A9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1.020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832F6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-0.287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BDFEA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0DFE32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-0.278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1B154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0.114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0B4BA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0.884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661763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400A41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0.261</w:t>
            </w:r>
          </w:p>
        </w:tc>
      </w:tr>
      <w:tr w:rsidR="00D6235B" w:rsidRPr="00876F0D" w14:paraId="4FE9EE66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D1D6CC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Y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2A129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417494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63ECC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07F9E6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EBD47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442C24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02410F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AB67C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BA641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-0.414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D9F865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0.871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BF2E28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064076F8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6B9B37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Zr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2E76D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1.000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C927C4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B6D65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4A591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0.770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648C71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0.191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10B4B6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0.790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95853C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0.189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93F84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A7971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0.935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F5C90D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D2D847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D6235B" w:rsidRPr="00876F0D" w14:paraId="112CFC15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20CD8D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Nb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A82A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9F3E26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41E5E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1ECB1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62970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0.162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481D9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0.882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1A3F90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0.162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9667B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-0.175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715212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0A5E14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0.245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6C07A9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-0.143</w:t>
            </w:r>
          </w:p>
        </w:tc>
      </w:tr>
      <w:tr w:rsidR="00D6235B" w:rsidRPr="00876F0D" w14:paraId="5A7BB1F5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CF6EB3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Mo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D67DE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0.508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CA9D01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0.551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A0671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0.192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9F7CF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8A4F5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0.614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11E81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101720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0.586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F804ED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85C33F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0.502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443541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5FEC94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0.740</w:t>
            </w:r>
          </w:p>
        </w:tc>
      </w:tr>
      <w:tr w:rsidR="00D6235B" w:rsidRPr="00876F0D" w14:paraId="5DEBFBB1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66DAB2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Ag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2E0BE9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-0.371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2FBD40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0.384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3284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0.451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2DFE8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AFBE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-0.321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EEABD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-0.236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243A95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-0.339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C4D5C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0.589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495B2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-0.201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33BB62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0.447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4C8943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0.482</w:t>
            </w:r>
          </w:p>
        </w:tc>
      </w:tr>
      <w:tr w:rsidR="00D6235B" w:rsidRPr="00876F0D" w14:paraId="6AB70CFE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23A817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Cd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45EB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-0.891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CE141B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0.518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A37AD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0.352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ABCCF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-0.157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E2F12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0.642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44B363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46AF6C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0.648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8914B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0.531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ED939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C42F3A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-0.428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F89F63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0.148</w:t>
            </w:r>
          </w:p>
        </w:tc>
      </w:tr>
      <w:tr w:rsidR="00D6235B" w:rsidRPr="00876F0D" w14:paraId="4F638146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7A5FE4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Sn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BD6BB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0.657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DDA4D0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0.551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CA07F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-0.235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A17E2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727B9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0.523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FAF66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DCC15B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0.522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69620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0.502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E24C8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69EDAC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73B777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0.243</w:t>
            </w:r>
          </w:p>
        </w:tc>
      </w:tr>
      <w:tr w:rsidR="00D6235B" w:rsidRPr="00876F0D" w14:paraId="149026A6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763413B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Sb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CA565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-0.186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E60172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0.950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645C2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3108A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6EF6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0.408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BBF7D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A21069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0.436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06D44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0.720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10B7B1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0.953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07D26F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-0.126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C4DED2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003EC852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275F3B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Cs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7D4BB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FCEEA9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0BBDB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78E04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41E23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790ED5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0.886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DEEF34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F7148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BDC3C8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B0A5EE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7E6E72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-0.160</w:t>
            </w:r>
          </w:p>
        </w:tc>
      </w:tr>
      <w:tr w:rsidR="00D6235B" w:rsidRPr="00876F0D" w14:paraId="7152CB25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979CA7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Ba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61623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503003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2BEBD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0350E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427CF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-0.764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BFDBA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15B698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-0.759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ECD05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0.236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1611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1F66DC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5DE042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0.117</w:t>
            </w:r>
          </w:p>
        </w:tc>
      </w:tr>
      <w:tr w:rsidR="00D6235B" w:rsidRPr="00876F0D" w14:paraId="23C1944B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484F5E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La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19859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B27C84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3B296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8AF430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1.045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AC619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2931E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1.041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D6C466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D5D54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4DCC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0.120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B7707D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075015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1C2965D8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62B65F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Ce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FB378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58E5CD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8C3DF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1AD0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1.053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8C7DB4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-0.291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33342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1.045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5650A2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04313F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860F0F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0.525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A0953E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0.828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2E5924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-0.197</w:t>
            </w:r>
          </w:p>
        </w:tc>
      </w:tr>
      <w:tr w:rsidR="00D6235B" w:rsidRPr="00876F0D" w14:paraId="622F224A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34BDD9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Pr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164186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808267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BB88C4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EA72F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1.027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4901C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-0.117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D7561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1.022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90F704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-0.110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5404A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443E5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0.590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F191D4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0.754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184E41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-0.293</w:t>
            </w:r>
          </w:p>
        </w:tc>
      </w:tr>
      <w:tr w:rsidR="00D6235B" w:rsidRPr="00876F0D" w14:paraId="59B19312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5436C37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Nd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69B5E8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1867E7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AE8D1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68BBB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1.031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F588E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-0.111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892260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1.027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9CA2DD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4D73A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5A089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0.662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3082A3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0.660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B47B9D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-0.351</w:t>
            </w:r>
          </w:p>
        </w:tc>
      </w:tr>
      <w:tr w:rsidR="00D6235B" w:rsidRPr="00876F0D" w14:paraId="0C11A5AD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40032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Sm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682BC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E64FC5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31572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9E41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1.030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DF12A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-0.110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DC780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1.026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9F55DB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18FFB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B17A95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-0.172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5C9152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0.813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E3D2DC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-0.194</w:t>
            </w:r>
          </w:p>
        </w:tc>
      </w:tr>
      <w:tr w:rsidR="00D6235B" w:rsidRPr="00876F0D" w14:paraId="08C0C942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0D9FDD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Eu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BA95B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1.004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E0F2CD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37B18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A38E3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1.049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92E67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-0.216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59F1B1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1.045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3DF61B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-0.208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BB4052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360C3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880A26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0.880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9E246B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-0.253</w:t>
            </w:r>
          </w:p>
        </w:tc>
      </w:tr>
      <w:tr w:rsidR="00D6235B" w:rsidRPr="00876F0D" w14:paraId="032389B5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F5A178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Gd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0772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C27BEA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C8E77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64131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3E7F4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7A599A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704E48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C0CE3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B4CBE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EFF63A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69E54B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375DD2DE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6686DA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Tb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4FFF1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1.008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CFAC28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B06B9F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1A418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4FD1D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23F7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5B94C3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AE86B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7404E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-0.483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7ED28F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0.809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049B97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635B0E20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6F5C0D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Dy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2B2A8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F0C362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86EC6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27407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E21A5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1912A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2EE9B5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C940E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CAB20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-0.607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81CC2E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26D3A1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3E461EBB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739C641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Ho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77834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9F4289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C4FA1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DBC60F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0.955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E188C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D48FD0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420D5D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B90F6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890718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-0.624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861229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0.744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178B1B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3D239DED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15CBC5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Er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37044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7AB1A9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27D8B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5B0BCD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4A5DD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FE44F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0A78A8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7905C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BDF5C6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-0.536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2E8370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0.796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192F09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31775379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6E703B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Tm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D446D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FADD9C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87976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C93A6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D1E99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FB28D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A5A718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C3504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EC22D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-0.534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B00700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0.759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AD6E76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211BF35F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CA1DA0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Yb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DF66B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A73F09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E1AB9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880BEC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0.947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E23F35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43A638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0.948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F08607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F68D6A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400557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-0.134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BDC371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0.837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A3A13F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-0.223</w:t>
            </w:r>
          </w:p>
        </w:tc>
      </w:tr>
      <w:tr w:rsidR="00D6235B" w:rsidRPr="00876F0D" w14:paraId="5EBABA8B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8544FDD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Lu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88AEA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7A0D63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46F9D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EC4CC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496E2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0.160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14389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0.903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3CCECC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0.158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A5416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BBAF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0.283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7D0F47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640604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-0.170</w:t>
            </w:r>
          </w:p>
        </w:tc>
      </w:tr>
      <w:tr w:rsidR="00D6235B" w:rsidRPr="00876F0D" w14:paraId="59C84032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934129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Hf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37937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7221B3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27A1F8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17AFF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0.843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C68C9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0C725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0.852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D8B6C9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8D2AA5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DE77D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0.941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5A86CF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9681A5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D6235B" w:rsidRPr="00876F0D" w14:paraId="319A92D7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5392E8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Ta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37B8D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3BA823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236D9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2F6D5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0.905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83047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4E285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76F2C0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F839B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-0.139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CB1E6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2598DF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0A6FF3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1D1B2968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00071E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W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1DC88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0.679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FA32A4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0.548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99BEF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0.183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3F9CB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0.159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D6AE40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0.639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8BBB7F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0.213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48C5DB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0.618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F3DBB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40079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0.838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06F1F9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21BBC7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0.388</w:t>
            </w:r>
          </w:p>
        </w:tc>
      </w:tr>
      <w:tr w:rsidR="00D6235B" w:rsidRPr="00876F0D" w14:paraId="6D6B4FA4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104962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Tl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DBFCD6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77F551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F11C4A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D72C4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CB9C0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0.293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2E984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0.786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393E74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0.286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1C7DB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0E9C2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78A895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8C3DFBE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0.107</w:t>
            </w:r>
          </w:p>
        </w:tc>
      </w:tr>
      <w:tr w:rsidR="00D6235B" w:rsidRPr="00876F0D" w14:paraId="18AB67A3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8DB3BB1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Pb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DCB8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0.342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3C66FF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0.719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C1E96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0.233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35D9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98560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0E9DD3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-0.114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0C989B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B5C23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0.783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E8BEC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4EBB4D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-0.154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1850F5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1065DD23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B38DA5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Bi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4D939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424A90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0.385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D747A5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85E91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4C0BD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702EC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EC0183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6D89C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0.698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4AD5E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CFC02F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-0.139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B0B6D1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D6235B" w:rsidRPr="00876F0D" w14:paraId="77636CCB" w14:textId="77777777" w:rsidTr="00876F0D">
        <w:trPr>
          <w:trHeight w:val="170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E134E6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Th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7235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CD3748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72A5A87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DFADB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17C93B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8F9335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0.915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40F29A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BCC30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-0.181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91DC1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EB48F2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0.607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FE4CB99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-0.330</w:t>
            </w:r>
          </w:p>
        </w:tc>
      </w:tr>
      <w:tr w:rsidR="00D6235B" w:rsidRPr="00876F0D" w14:paraId="5713BC32" w14:textId="77777777" w:rsidTr="00876F0D">
        <w:trPr>
          <w:trHeight w:val="170"/>
        </w:trPr>
        <w:tc>
          <w:tcPr>
            <w:tcW w:w="794" w:type="dxa"/>
            <w:tcBorders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  <w:hideMark/>
          </w:tcPr>
          <w:p w14:paraId="3C519B23" w14:textId="77777777" w:rsidR="00D6235B" w:rsidRPr="00876F0D" w:rsidRDefault="00D6235B" w:rsidP="00876F0D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U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95D1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0.831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F34165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4AC8AC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0.326</w:t>
            </w:r>
          </w:p>
        </w:tc>
        <w:tc>
          <w:tcPr>
            <w:tcW w:w="794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0154F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0.737</w:t>
            </w:r>
          </w:p>
        </w:tc>
        <w:tc>
          <w:tcPr>
            <w:tcW w:w="794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2633F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0.380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A48491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0.746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07E6F7D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0.371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87ECD2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-0.167</w:t>
            </w:r>
          </w:p>
        </w:tc>
        <w:tc>
          <w:tcPr>
            <w:tcW w:w="794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50908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86274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0.860</w:t>
            </w:r>
          </w:p>
        </w:tc>
        <w:tc>
          <w:tcPr>
            <w:tcW w:w="794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35E15F" w14:textId="77777777" w:rsidR="00D6235B" w:rsidRPr="00876F0D" w:rsidRDefault="00D6235B" w:rsidP="00876F0D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0.167</w:t>
            </w:r>
          </w:p>
        </w:tc>
      </w:tr>
    </w:tbl>
    <w:p w14:paraId="08CF92C0" w14:textId="77777777" w:rsidR="00FA6E6C" w:rsidRPr="00BD19ED" w:rsidRDefault="00FA6E6C" w:rsidP="00D6235B">
      <w:pPr>
        <w:spacing w:after="160" w:line="259" w:lineRule="auto"/>
        <w:ind w:firstLine="0"/>
        <w:jc w:val="left"/>
      </w:pPr>
    </w:p>
    <w:sectPr w:rsidR="00FA6E6C" w:rsidRPr="00BD19ED" w:rsidSect="005D3BB7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E8769" w14:textId="77777777" w:rsidR="00A80BEE" w:rsidRDefault="00A80BEE" w:rsidP="005D3BB7">
      <w:pPr>
        <w:spacing w:line="240" w:lineRule="auto"/>
      </w:pPr>
      <w:r>
        <w:separator/>
      </w:r>
    </w:p>
  </w:endnote>
  <w:endnote w:type="continuationSeparator" w:id="0">
    <w:p w14:paraId="29D81476" w14:textId="77777777" w:rsidR="00A80BEE" w:rsidRDefault="00A80BEE" w:rsidP="005D3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4809146"/>
      <w:docPartObj>
        <w:docPartGallery w:val="Page Numbers (Bottom of Page)"/>
        <w:docPartUnique/>
      </w:docPartObj>
    </w:sdtPr>
    <w:sdtEndPr/>
    <w:sdtContent>
      <w:p w14:paraId="486388E2" w14:textId="34E9A653" w:rsidR="003E60FD" w:rsidRDefault="003E60FD" w:rsidP="00C13896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46E622" w14:textId="77777777" w:rsidR="003E60FD" w:rsidRDefault="003E60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8EF62" w14:textId="2ED4EDB3" w:rsidR="003E60FD" w:rsidRDefault="003E60FD" w:rsidP="005D3BB7">
    <w:pPr>
      <w:pStyle w:val="a5"/>
      <w:ind w:firstLine="0"/>
      <w:jc w:val="center"/>
    </w:pPr>
    <w:r>
      <w:t>Санкт-Петербург</w:t>
    </w:r>
  </w:p>
  <w:p w14:paraId="39AFBFA6" w14:textId="3A8F8590" w:rsidR="003E60FD" w:rsidRPr="005D3BB7" w:rsidRDefault="003E60FD" w:rsidP="005D3BB7">
    <w:pPr>
      <w:pStyle w:val="a5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E78A1" w14:textId="77777777" w:rsidR="00A80BEE" w:rsidRDefault="00A80BEE" w:rsidP="005D3BB7">
      <w:pPr>
        <w:spacing w:line="240" w:lineRule="auto"/>
      </w:pPr>
      <w:r>
        <w:separator/>
      </w:r>
    </w:p>
  </w:footnote>
  <w:footnote w:type="continuationSeparator" w:id="0">
    <w:p w14:paraId="50F5267E" w14:textId="77777777" w:rsidR="00A80BEE" w:rsidRDefault="00A80BEE" w:rsidP="005D3B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4844"/>
    <w:multiLevelType w:val="hybridMultilevel"/>
    <w:tmpl w:val="5322B57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5C41845"/>
    <w:multiLevelType w:val="multilevel"/>
    <w:tmpl w:val="E34E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3386522D"/>
    <w:multiLevelType w:val="hybridMultilevel"/>
    <w:tmpl w:val="856AA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8A05E6"/>
    <w:multiLevelType w:val="multilevel"/>
    <w:tmpl w:val="ED9E55F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57CB4DC5"/>
    <w:multiLevelType w:val="hybridMultilevel"/>
    <w:tmpl w:val="84449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317C2"/>
    <w:multiLevelType w:val="multilevel"/>
    <w:tmpl w:val="36FA9FD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D1"/>
    <w:rsid w:val="00005483"/>
    <w:rsid w:val="00005A4C"/>
    <w:rsid w:val="00005B86"/>
    <w:rsid w:val="0001130C"/>
    <w:rsid w:val="00012473"/>
    <w:rsid w:val="0001679B"/>
    <w:rsid w:val="00017DC8"/>
    <w:rsid w:val="000407D0"/>
    <w:rsid w:val="00040D28"/>
    <w:rsid w:val="00043CA5"/>
    <w:rsid w:val="00045AF4"/>
    <w:rsid w:val="00052D6C"/>
    <w:rsid w:val="000554A0"/>
    <w:rsid w:val="00060ABF"/>
    <w:rsid w:val="00063554"/>
    <w:rsid w:val="00063A1A"/>
    <w:rsid w:val="00065CD1"/>
    <w:rsid w:val="00067D3B"/>
    <w:rsid w:val="000743EC"/>
    <w:rsid w:val="00077993"/>
    <w:rsid w:val="0008543C"/>
    <w:rsid w:val="00085A3F"/>
    <w:rsid w:val="000906B5"/>
    <w:rsid w:val="00091C51"/>
    <w:rsid w:val="000A1883"/>
    <w:rsid w:val="000A1A2E"/>
    <w:rsid w:val="000A53E1"/>
    <w:rsid w:val="000B1250"/>
    <w:rsid w:val="000C0A27"/>
    <w:rsid w:val="000D35E6"/>
    <w:rsid w:val="000D411F"/>
    <w:rsid w:val="000D64AF"/>
    <w:rsid w:val="000D7037"/>
    <w:rsid w:val="000E5A0B"/>
    <w:rsid w:val="000E697D"/>
    <w:rsid w:val="000F2929"/>
    <w:rsid w:val="000F5CAA"/>
    <w:rsid w:val="000F6398"/>
    <w:rsid w:val="000F7318"/>
    <w:rsid w:val="00106A7A"/>
    <w:rsid w:val="00110700"/>
    <w:rsid w:val="00111877"/>
    <w:rsid w:val="00113CEF"/>
    <w:rsid w:val="001169B9"/>
    <w:rsid w:val="00135486"/>
    <w:rsid w:val="00137FDB"/>
    <w:rsid w:val="001475BC"/>
    <w:rsid w:val="0014787C"/>
    <w:rsid w:val="0015085C"/>
    <w:rsid w:val="00150ED8"/>
    <w:rsid w:val="00154B45"/>
    <w:rsid w:val="00155E70"/>
    <w:rsid w:val="0015652B"/>
    <w:rsid w:val="00157BEF"/>
    <w:rsid w:val="00162EAF"/>
    <w:rsid w:val="00173258"/>
    <w:rsid w:val="0017374A"/>
    <w:rsid w:val="0017535F"/>
    <w:rsid w:val="001847C8"/>
    <w:rsid w:val="00184B8F"/>
    <w:rsid w:val="00186D60"/>
    <w:rsid w:val="00190224"/>
    <w:rsid w:val="001938CE"/>
    <w:rsid w:val="0019648A"/>
    <w:rsid w:val="00196ADB"/>
    <w:rsid w:val="001A7E1F"/>
    <w:rsid w:val="001B54E2"/>
    <w:rsid w:val="001C4CD0"/>
    <w:rsid w:val="001C7BE4"/>
    <w:rsid w:val="001D3922"/>
    <w:rsid w:val="001D3B15"/>
    <w:rsid w:val="001D6467"/>
    <w:rsid w:val="001E1EDC"/>
    <w:rsid w:val="001E20F0"/>
    <w:rsid w:val="001E51BE"/>
    <w:rsid w:val="001E600F"/>
    <w:rsid w:val="001F245F"/>
    <w:rsid w:val="001F2616"/>
    <w:rsid w:val="001F5F64"/>
    <w:rsid w:val="001F6A8A"/>
    <w:rsid w:val="001F6C06"/>
    <w:rsid w:val="00204EDE"/>
    <w:rsid w:val="0020590E"/>
    <w:rsid w:val="00207E02"/>
    <w:rsid w:val="002136C7"/>
    <w:rsid w:val="0021559D"/>
    <w:rsid w:val="002159D2"/>
    <w:rsid w:val="002163F2"/>
    <w:rsid w:val="00223CE6"/>
    <w:rsid w:val="0023475A"/>
    <w:rsid w:val="002416C3"/>
    <w:rsid w:val="00263A8A"/>
    <w:rsid w:val="00266673"/>
    <w:rsid w:val="00272983"/>
    <w:rsid w:val="00272AAD"/>
    <w:rsid w:val="00274E24"/>
    <w:rsid w:val="00276A04"/>
    <w:rsid w:val="0028677B"/>
    <w:rsid w:val="00286971"/>
    <w:rsid w:val="002906BC"/>
    <w:rsid w:val="0029450A"/>
    <w:rsid w:val="00296F9A"/>
    <w:rsid w:val="002A2318"/>
    <w:rsid w:val="002A68D9"/>
    <w:rsid w:val="002B6BE5"/>
    <w:rsid w:val="002D3C5B"/>
    <w:rsid w:val="002F0550"/>
    <w:rsid w:val="002F2879"/>
    <w:rsid w:val="00301B71"/>
    <w:rsid w:val="00311066"/>
    <w:rsid w:val="0032281F"/>
    <w:rsid w:val="00322E7A"/>
    <w:rsid w:val="003246E3"/>
    <w:rsid w:val="00326AC7"/>
    <w:rsid w:val="003319DC"/>
    <w:rsid w:val="00335359"/>
    <w:rsid w:val="003353D2"/>
    <w:rsid w:val="00335B40"/>
    <w:rsid w:val="00341681"/>
    <w:rsid w:val="00342808"/>
    <w:rsid w:val="00345B67"/>
    <w:rsid w:val="00347D10"/>
    <w:rsid w:val="0036036C"/>
    <w:rsid w:val="00360F76"/>
    <w:rsid w:val="00362CC4"/>
    <w:rsid w:val="00363793"/>
    <w:rsid w:val="00364179"/>
    <w:rsid w:val="00366E49"/>
    <w:rsid w:val="00370DF1"/>
    <w:rsid w:val="003718FF"/>
    <w:rsid w:val="00376F68"/>
    <w:rsid w:val="003772AB"/>
    <w:rsid w:val="00381F06"/>
    <w:rsid w:val="003827DA"/>
    <w:rsid w:val="00382C49"/>
    <w:rsid w:val="00385407"/>
    <w:rsid w:val="0038655A"/>
    <w:rsid w:val="00393431"/>
    <w:rsid w:val="00396956"/>
    <w:rsid w:val="00397D74"/>
    <w:rsid w:val="003A124E"/>
    <w:rsid w:val="003B1030"/>
    <w:rsid w:val="003B2DB7"/>
    <w:rsid w:val="003B6BF8"/>
    <w:rsid w:val="003B7EF1"/>
    <w:rsid w:val="003C4384"/>
    <w:rsid w:val="003D73DF"/>
    <w:rsid w:val="003E0209"/>
    <w:rsid w:val="003E60FD"/>
    <w:rsid w:val="003F5852"/>
    <w:rsid w:val="00401D2A"/>
    <w:rsid w:val="00407337"/>
    <w:rsid w:val="00411B64"/>
    <w:rsid w:val="004141D6"/>
    <w:rsid w:val="00417649"/>
    <w:rsid w:val="00420B70"/>
    <w:rsid w:val="004247B0"/>
    <w:rsid w:val="00434DAC"/>
    <w:rsid w:val="004362D3"/>
    <w:rsid w:val="00453FB8"/>
    <w:rsid w:val="004676BA"/>
    <w:rsid w:val="00473AD0"/>
    <w:rsid w:val="00476181"/>
    <w:rsid w:val="00481FB9"/>
    <w:rsid w:val="00482159"/>
    <w:rsid w:val="00482E24"/>
    <w:rsid w:val="00483FA6"/>
    <w:rsid w:val="004870AC"/>
    <w:rsid w:val="00487960"/>
    <w:rsid w:val="00490710"/>
    <w:rsid w:val="004924D1"/>
    <w:rsid w:val="00493C20"/>
    <w:rsid w:val="004A1D57"/>
    <w:rsid w:val="004A338D"/>
    <w:rsid w:val="004A5C3F"/>
    <w:rsid w:val="004B59FB"/>
    <w:rsid w:val="004B6521"/>
    <w:rsid w:val="004B72CE"/>
    <w:rsid w:val="004C2B58"/>
    <w:rsid w:val="004C2CA2"/>
    <w:rsid w:val="004C4B5A"/>
    <w:rsid w:val="004C6714"/>
    <w:rsid w:val="004D22E1"/>
    <w:rsid w:val="004D4DAA"/>
    <w:rsid w:val="004E032D"/>
    <w:rsid w:val="004E1AF6"/>
    <w:rsid w:val="004E5B3A"/>
    <w:rsid w:val="004F205E"/>
    <w:rsid w:val="00500E80"/>
    <w:rsid w:val="0050706D"/>
    <w:rsid w:val="00512CCB"/>
    <w:rsid w:val="005142E1"/>
    <w:rsid w:val="00537061"/>
    <w:rsid w:val="005402EA"/>
    <w:rsid w:val="00540E91"/>
    <w:rsid w:val="005522E3"/>
    <w:rsid w:val="00553BA7"/>
    <w:rsid w:val="005641F1"/>
    <w:rsid w:val="005818D3"/>
    <w:rsid w:val="00590BAD"/>
    <w:rsid w:val="005921C7"/>
    <w:rsid w:val="005948FD"/>
    <w:rsid w:val="005A3759"/>
    <w:rsid w:val="005A4C0F"/>
    <w:rsid w:val="005A6EBD"/>
    <w:rsid w:val="005B0193"/>
    <w:rsid w:val="005B60F5"/>
    <w:rsid w:val="005B612F"/>
    <w:rsid w:val="005C6C04"/>
    <w:rsid w:val="005D2407"/>
    <w:rsid w:val="005D3BB7"/>
    <w:rsid w:val="005E3915"/>
    <w:rsid w:val="005E3DCB"/>
    <w:rsid w:val="005E5DEB"/>
    <w:rsid w:val="005F05A2"/>
    <w:rsid w:val="005F21D1"/>
    <w:rsid w:val="005F6283"/>
    <w:rsid w:val="005F6D42"/>
    <w:rsid w:val="00600090"/>
    <w:rsid w:val="00603C49"/>
    <w:rsid w:val="00607C1E"/>
    <w:rsid w:val="00610E69"/>
    <w:rsid w:val="00613AAD"/>
    <w:rsid w:val="00613F24"/>
    <w:rsid w:val="00614CB4"/>
    <w:rsid w:val="00623500"/>
    <w:rsid w:val="00631A8E"/>
    <w:rsid w:val="00632793"/>
    <w:rsid w:val="00634168"/>
    <w:rsid w:val="00641757"/>
    <w:rsid w:val="00645843"/>
    <w:rsid w:val="00647DEE"/>
    <w:rsid w:val="006530A6"/>
    <w:rsid w:val="00653631"/>
    <w:rsid w:val="00680A94"/>
    <w:rsid w:val="006824C0"/>
    <w:rsid w:val="00686C8C"/>
    <w:rsid w:val="006A0F52"/>
    <w:rsid w:val="006A1343"/>
    <w:rsid w:val="006A6183"/>
    <w:rsid w:val="006A694C"/>
    <w:rsid w:val="006B1487"/>
    <w:rsid w:val="006B2A20"/>
    <w:rsid w:val="006B5A14"/>
    <w:rsid w:val="006C56FB"/>
    <w:rsid w:val="006D18C8"/>
    <w:rsid w:val="006E526A"/>
    <w:rsid w:val="006F0C44"/>
    <w:rsid w:val="006F1871"/>
    <w:rsid w:val="006F61D7"/>
    <w:rsid w:val="006F69F6"/>
    <w:rsid w:val="006F6EFB"/>
    <w:rsid w:val="007118BD"/>
    <w:rsid w:val="007270C9"/>
    <w:rsid w:val="00727950"/>
    <w:rsid w:val="00742915"/>
    <w:rsid w:val="00752BED"/>
    <w:rsid w:val="00761C3D"/>
    <w:rsid w:val="007634B4"/>
    <w:rsid w:val="00771F68"/>
    <w:rsid w:val="007732B4"/>
    <w:rsid w:val="00774491"/>
    <w:rsid w:val="00774BFB"/>
    <w:rsid w:val="00774C60"/>
    <w:rsid w:val="00780DCB"/>
    <w:rsid w:val="007962AD"/>
    <w:rsid w:val="007A3100"/>
    <w:rsid w:val="007A7277"/>
    <w:rsid w:val="007B22AF"/>
    <w:rsid w:val="007C51DA"/>
    <w:rsid w:val="007D17BE"/>
    <w:rsid w:val="007D25E0"/>
    <w:rsid w:val="007E2C0A"/>
    <w:rsid w:val="007F201F"/>
    <w:rsid w:val="0080257D"/>
    <w:rsid w:val="0081218A"/>
    <w:rsid w:val="00813A33"/>
    <w:rsid w:val="00816DB4"/>
    <w:rsid w:val="00824B3A"/>
    <w:rsid w:val="00832196"/>
    <w:rsid w:val="00842441"/>
    <w:rsid w:val="008456B8"/>
    <w:rsid w:val="008463D2"/>
    <w:rsid w:val="00846F07"/>
    <w:rsid w:val="00847485"/>
    <w:rsid w:val="00847EA8"/>
    <w:rsid w:val="00851B9F"/>
    <w:rsid w:val="00852010"/>
    <w:rsid w:val="00854699"/>
    <w:rsid w:val="008574B7"/>
    <w:rsid w:val="00860924"/>
    <w:rsid w:val="00863BE6"/>
    <w:rsid w:val="008672F5"/>
    <w:rsid w:val="008756DA"/>
    <w:rsid w:val="00876F0D"/>
    <w:rsid w:val="008778A5"/>
    <w:rsid w:val="00881099"/>
    <w:rsid w:val="00885029"/>
    <w:rsid w:val="00890E5A"/>
    <w:rsid w:val="00891559"/>
    <w:rsid w:val="008A314D"/>
    <w:rsid w:val="008A59C5"/>
    <w:rsid w:val="008B00BC"/>
    <w:rsid w:val="008B6481"/>
    <w:rsid w:val="008B6F31"/>
    <w:rsid w:val="008C6305"/>
    <w:rsid w:val="008D4221"/>
    <w:rsid w:val="008D62D2"/>
    <w:rsid w:val="008E185A"/>
    <w:rsid w:val="008E5799"/>
    <w:rsid w:val="008F023D"/>
    <w:rsid w:val="008F31B2"/>
    <w:rsid w:val="008F7192"/>
    <w:rsid w:val="008F79B9"/>
    <w:rsid w:val="00904F34"/>
    <w:rsid w:val="00905B4A"/>
    <w:rsid w:val="00906D3F"/>
    <w:rsid w:val="00912847"/>
    <w:rsid w:val="00924441"/>
    <w:rsid w:val="009273A1"/>
    <w:rsid w:val="0093211E"/>
    <w:rsid w:val="00936578"/>
    <w:rsid w:val="00936ADA"/>
    <w:rsid w:val="00937CCC"/>
    <w:rsid w:val="00946C72"/>
    <w:rsid w:val="009510B3"/>
    <w:rsid w:val="00960D95"/>
    <w:rsid w:val="00961C37"/>
    <w:rsid w:val="00961EB6"/>
    <w:rsid w:val="00964659"/>
    <w:rsid w:val="0097425A"/>
    <w:rsid w:val="0097463E"/>
    <w:rsid w:val="0097708E"/>
    <w:rsid w:val="009803A7"/>
    <w:rsid w:val="00980497"/>
    <w:rsid w:val="00981399"/>
    <w:rsid w:val="00984CA7"/>
    <w:rsid w:val="00993C79"/>
    <w:rsid w:val="009A1E4B"/>
    <w:rsid w:val="009A31F1"/>
    <w:rsid w:val="009A6ED5"/>
    <w:rsid w:val="009C10C0"/>
    <w:rsid w:val="009D1AF3"/>
    <w:rsid w:val="009D3303"/>
    <w:rsid w:val="009E0572"/>
    <w:rsid w:val="009E5CBC"/>
    <w:rsid w:val="009E74B5"/>
    <w:rsid w:val="009F40FB"/>
    <w:rsid w:val="009F52CE"/>
    <w:rsid w:val="009F635D"/>
    <w:rsid w:val="009F6C48"/>
    <w:rsid w:val="00A079E8"/>
    <w:rsid w:val="00A11454"/>
    <w:rsid w:val="00A135F9"/>
    <w:rsid w:val="00A221F9"/>
    <w:rsid w:val="00A27AC7"/>
    <w:rsid w:val="00A30450"/>
    <w:rsid w:val="00A306F7"/>
    <w:rsid w:val="00A31219"/>
    <w:rsid w:val="00A337FF"/>
    <w:rsid w:val="00A523FE"/>
    <w:rsid w:val="00A55A2B"/>
    <w:rsid w:val="00A5662D"/>
    <w:rsid w:val="00A60B06"/>
    <w:rsid w:val="00A665AD"/>
    <w:rsid w:val="00A76620"/>
    <w:rsid w:val="00A80BEE"/>
    <w:rsid w:val="00A92E01"/>
    <w:rsid w:val="00A94A4F"/>
    <w:rsid w:val="00AA1A0A"/>
    <w:rsid w:val="00AB44C9"/>
    <w:rsid w:val="00AD2B84"/>
    <w:rsid w:val="00AD720A"/>
    <w:rsid w:val="00AF2DE1"/>
    <w:rsid w:val="00AF4B8D"/>
    <w:rsid w:val="00B00789"/>
    <w:rsid w:val="00B03152"/>
    <w:rsid w:val="00B03DB9"/>
    <w:rsid w:val="00B0464B"/>
    <w:rsid w:val="00B060C3"/>
    <w:rsid w:val="00B101E6"/>
    <w:rsid w:val="00B12515"/>
    <w:rsid w:val="00B166F3"/>
    <w:rsid w:val="00B174E5"/>
    <w:rsid w:val="00B210A7"/>
    <w:rsid w:val="00B23932"/>
    <w:rsid w:val="00B41054"/>
    <w:rsid w:val="00B42997"/>
    <w:rsid w:val="00B46CAC"/>
    <w:rsid w:val="00B46D0C"/>
    <w:rsid w:val="00B470B4"/>
    <w:rsid w:val="00B53874"/>
    <w:rsid w:val="00B60B84"/>
    <w:rsid w:val="00B6325A"/>
    <w:rsid w:val="00B64127"/>
    <w:rsid w:val="00B64BA1"/>
    <w:rsid w:val="00B64E4D"/>
    <w:rsid w:val="00B7076B"/>
    <w:rsid w:val="00B76954"/>
    <w:rsid w:val="00B7732F"/>
    <w:rsid w:val="00B814B7"/>
    <w:rsid w:val="00B91B1C"/>
    <w:rsid w:val="00BA0421"/>
    <w:rsid w:val="00BA7571"/>
    <w:rsid w:val="00BA773F"/>
    <w:rsid w:val="00BA7DF8"/>
    <w:rsid w:val="00BB34E0"/>
    <w:rsid w:val="00BB52E4"/>
    <w:rsid w:val="00BB57CD"/>
    <w:rsid w:val="00BB7233"/>
    <w:rsid w:val="00BC0969"/>
    <w:rsid w:val="00BC5052"/>
    <w:rsid w:val="00BC7376"/>
    <w:rsid w:val="00BD19ED"/>
    <w:rsid w:val="00BD1C44"/>
    <w:rsid w:val="00BD33E1"/>
    <w:rsid w:val="00BF6D25"/>
    <w:rsid w:val="00C023F0"/>
    <w:rsid w:val="00C03EEB"/>
    <w:rsid w:val="00C13896"/>
    <w:rsid w:val="00C2765E"/>
    <w:rsid w:val="00C31E0D"/>
    <w:rsid w:val="00C32F87"/>
    <w:rsid w:val="00C40BC9"/>
    <w:rsid w:val="00C42AD4"/>
    <w:rsid w:val="00C50282"/>
    <w:rsid w:val="00C54666"/>
    <w:rsid w:val="00C54C20"/>
    <w:rsid w:val="00C574E3"/>
    <w:rsid w:val="00C615C1"/>
    <w:rsid w:val="00C63DB4"/>
    <w:rsid w:val="00C66A53"/>
    <w:rsid w:val="00C66F12"/>
    <w:rsid w:val="00C70A79"/>
    <w:rsid w:val="00C71A53"/>
    <w:rsid w:val="00C775D7"/>
    <w:rsid w:val="00C9365E"/>
    <w:rsid w:val="00C94BBF"/>
    <w:rsid w:val="00C956FB"/>
    <w:rsid w:val="00CA7722"/>
    <w:rsid w:val="00CB675D"/>
    <w:rsid w:val="00CC0F42"/>
    <w:rsid w:val="00CC3D27"/>
    <w:rsid w:val="00CC7B68"/>
    <w:rsid w:val="00CD2010"/>
    <w:rsid w:val="00CD3970"/>
    <w:rsid w:val="00CD4448"/>
    <w:rsid w:val="00CE0BAB"/>
    <w:rsid w:val="00CE1F42"/>
    <w:rsid w:val="00CE2457"/>
    <w:rsid w:val="00CE3E35"/>
    <w:rsid w:val="00CE447B"/>
    <w:rsid w:val="00D01335"/>
    <w:rsid w:val="00D02B60"/>
    <w:rsid w:val="00D1533C"/>
    <w:rsid w:val="00D176AE"/>
    <w:rsid w:val="00D20D3E"/>
    <w:rsid w:val="00D21B47"/>
    <w:rsid w:val="00D22132"/>
    <w:rsid w:val="00D35815"/>
    <w:rsid w:val="00D36843"/>
    <w:rsid w:val="00D41A61"/>
    <w:rsid w:val="00D4451C"/>
    <w:rsid w:val="00D453F8"/>
    <w:rsid w:val="00D5052E"/>
    <w:rsid w:val="00D51500"/>
    <w:rsid w:val="00D55B85"/>
    <w:rsid w:val="00D6235B"/>
    <w:rsid w:val="00D62983"/>
    <w:rsid w:val="00D70A1C"/>
    <w:rsid w:val="00D80793"/>
    <w:rsid w:val="00D85CCC"/>
    <w:rsid w:val="00DA2FD9"/>
    <w:rsid w:val="00DA3314"/>
    <w:rsid w:val="00DA43AD"/>
    <w:rsid w:val="00DA500B"/>
    <w:rsid w:val="00DA64F5"/>
    <w:rsid w:val="00DA7132"/>
    <w:rsid w:val="00DB4F2D"/>
    <w:rsid w:val="00DB6278"/>
    <w:rsid w:val="00DC1D55"/>
    <w:rsid w:val="00DC3806"/>
    <w:rsid w:val="00DC7B96"/>
    <w:rsid w:val="00DD454F"/>
    <w:rsid w:val="00DD5071"/>
    <w:rsid w:val="00DD672B"/>
    <w:rsid w:val="00DD6FFF"/>
    <w:rsid w:val="00DD76C8"/>
    <w:rsid w:val="00DE428F"/>
    <w:rsid w:val="00DF0013"/>
    <w:rsid w:val="00E03F6A"/>
    <w:rsid w:val="00E04828"/>
    <w:rsid w:val="00E11720"/>
    <w:rsid w:val="00E14873"/>
    <w:rsid w:val="00E202A0"/>
    <w:rsid w:val="00E21318"/>
    <w:rsid w:val="00E227D3"/>
    <w:rsid w:val="00E30ED4"/>
    <w:rsid w:val="00E44091"/>
    <w:rsid w:val="00E44EF1"/>
    <w:rsid w:val="00E54A3B"/>
    <w:rsid w:val="00E55C4B"/>
    <w:rsid w:val="00E74ACD"/>
    <w:rsid w:val="00E76438"/>
    <w:rsid w:val="00E77ADD"/>
    <w:rsid w:val="00E8191C"/>
    <w:rsid w:val="00E82BF7"/>
    <w:rsid w:val="00E864CA"/>
    <w:rsid w:val="00E907C3"/>
    <w:rsid w:val="00E915DB"/>
    <w:rsid w:val="00E927DC"/>
    <w:rsid w:val="00E9629D"/>
    <w:rsid w:val="00EA3BCC"/>
    <w:rsid w:val="00EA3D32"/>
    <w:rsid w:val="00EC26BA"/>
    <w:rsid w:val="00ED3312"/>
    <w:rsid w:val="00ED4E60"/>
    <w:rsid w:val="00ED4E6F"/>
    <w:rsid w:val="00EE0294"/>
    <w:rsid w:val="00EE0627"/>
    <w:rsid w:val="00EE5F4E"/>
    <w:rsid w:val="00EF0E0A"/>
    <w:rsid w:val="00EF28E0"/>
    <w:rsid w:val="00EF408C"/>
    <w:rsid w:val="00F03BA3"/>
    <w:rsid w:val="00F0488E"/>
    <w:rsid w:val="00F13AD0"/>
    <w:rsid w:val="00F172DA"/>
    <w:rsid w:val="00F238BA"/>
    <w:rsid w:val="00F32C18"/>
    <w:rsid w:val="00F35D7C"/>
    <w:rsid w:val="00F37ADA"/>
    <w:rsid w:val="00F37E78"/>
    <w:rsid w:val="00F4793C"/>
    <w:rsid w:val="00F51B5E"/>
    <w:rsid w:val="00F55567"/>
    <w:rsid w:val="00F626F3"/>
    <w:rsid w:val="00F6417B"/>
    <w:rsid w:val="00F645A0"/>
    <w:rsid w:val="00F6708F"/>
    <w:rsid w:val="00F67DCD"/>
    <w:rsid w:val="00F73C40"/>
    <w:rsid w:val="00F747CD"/>
    <w:rsid w:val="00F77492"/>
    <w:rsid w:val="00F83438"/>
    <w:rsid w:val="00F91844"/>
    <w:rsid w:val="00F942FA"/>
    <w:rsid w:val="00FA6E6C"/>
    <w:rsid w:val="00FB0A36"/>
    <w:rsid w:val="00FB23F5"/>
    <w:rsid w:val="00FC1424"/>
    <w:rsid w:val="00FC6D4A"/>
    <w:rsid w:val="00FD2845"/>
    <w:rsid w:val="00FD2A27"/>
    <w:rsid w:val="00FD4139"/>
    <w:rsid w:val="00FD6F6C"/>
    <w:rsid w:val="00FE0604"/>
    <w:rsid w:val="00FE2D76"/>
    <w:rsid w:val="00FE410E"/>
    <w:rsid w:val="00FE5877"/>
    <w:rsid w:val="00FE5CBA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1C2B"/>
  <w15:chartTrackingRefBased/>
  <w15:docId w15:val="{DEB4F976-01DB-4405-8326-25749744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3BB7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EFB"/>
    <w:pPr>
      <w:keepNext/>
      <w:keepLines/>
      <w:spacing w:before="120"/>
      <w:jc w:val="left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BB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6EFB"/>
    <w:rPr>
      <w:rFonts w:ascii="Times New Roman" w:eastAsiaTheme="majorEastAsia" w:hAnsi="Times New Roman" w:cstheme="majorBidi"/>
      <w:i/>
      <w:sz w:val="28"/>
      <w:szCs w:val="26"/>
    </w:rPr>
  </w:style>
  <w:style w:type="paragraph" w:customStyle="1" w:styleId="Default">
    <w:name w:val="Default"/>
    <w:rsid w:val="005D3B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D3B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3BB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D3B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3BB7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C1389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5A14"/>
    <w:pPr>
      <w:tabs>
        <w:tab w:val="right" w:leader="dot" w:pos="9072"/>
      </w:tabs>
      <w:spacing w:after="100"/>
      <w:ind w:left="284" w:right="-1" w:hanging="284"/>
    </w:pPr>
  </w:style>
  <w:style w:type="character" w:styleId="a8">
    <w:name w:val="Hyperlink"/>
    <w:basedOn w:val="a0"/>
    <w:uiPriority w:val="99"/>
    <w:unhideWhenUsed/>
    <w:rsid w:val="00C1389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B5A14"/>
    <w:pPr>
      <w:tabs>
        <w:tab w:val="left" w:pos="851"/>
        <w:tab w:val="right" w:leader="dot" w:pos="9072"/>
      </w:tabs>
      <w:spacing w:after="100"/>
      <w:ind w:left="993" w:hanging="709"/>
      <w:jc w:val="left"/>
    </w:pPr>
  </w:style>
  <w:style w:type="paragraph" w:styleId="a9">
    <w:name w:val="List Paragraph"/>
    <w:basedOn w:val="a"/>
    <w:uiPriority w:val="34"/>
    <w:qFormat/>
    <w:rsid w:val="00E54A3B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BC0969"/>
  </w:style>
  <w:style w:type="character" w:styleId="ab">
    <w:name w:val="Placeholder Text"/>
    <w:basedOn w:val="a0"/>
    <w:uiPriority w:val="99"/>
    <w:semiHidden/>
    <w:rsid w:val="009F635D"/>
    <w:rPr>
      <w:color w:val="808080"/>
    </w:rPr>
  </w:style>
  <w:style w:type="table" w:styleId="ac">
    <w:name w:val="Table Grid"/>
    <w:basedOn w:val="a1"/>
    <w:uiPriority w:val="39"/>
    <w:rsid w:val="004E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4141D6"/>
    <w:pPr>
      <w:spacing w:after="200" w:line="240" w:lineRule="auto"/>
      <w:ind w:firstLine="0"/>
      <w:jc w:val="center"/>
    </w:pPr>
    <w:rPr>
      <w:i/>
      <w:iCs/>
      <w:sz w:val="24"/>
      <w:szCs w:val="18"/>
    </w:rPr>
  </w:style>
  <w:style w:type="paragraph" w:styleId="ae">
    <w:name w:val="No Spacing"/>
    <w:uiPriority w:val="1"/>
    <w:qFormat/>
    <w:rsid w:val="00481F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8778A5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Миц18</b:Tag>
    <b:SourceType>ConferenceProceedings</b:SourceType>
    <b:Guid>{1DEAF1B7-E7BC-4018-9E59-580253BD44A4}</b:Guid>
    <b:Author>
      <b:Author>
        <b:NameList>
          <b:Person>
            <b:Last>Мицуков А. С.</b:Last>
            <b:First>Даувальтер</b:First>
            <b:Middle>В. А.</b:Middle>
          </b:Person>
        </b:NameList>
      </b:Author>
    </b:Author>
    <b:Title>Применение статистических методов в исследовании химического состава донных отложений озера Имандра</b:Title>
    <b:Year>2018</b:Year>
    <b:ConferenceName>Математические исследования в естественных науках. Труды XV Всероссийской научной школы</b:ConferenceName>
    <b:City>Апатиты</b:City>
    <b:Pages>153-163</b:Pages>
    <b:YearAccessed>2019</b:YearAccessed>
    <b:MonthAccessed>Июнь</b:MonthAccessed>
    <b:DayAccessed>12</b:DayAccessed>
    <b:URL>http://geoksc.apatity.ru/images/stories/Print/math/Mat_shkola_2018.pdf</b:URL>
    <b:RefOrder>4</b:RefOrder>
  </b:Source>
  <b:Source>
    <b:Tag>Вок17</b:Tag>
    <b:SourceType>ConferenceProceedings</b:SourceType>
    <b:Guid>{2F63C2B9-2604-4EA8-9C40-96E742B34431}</b:Guid>
    <b:Title>Использование математических методов в оценке состояния экосистемы озера Имандра по диатомовым комплексам донных отложений</b:Title>
    <b:Year>2017</b:Year>
    <b:ConferenceName>Математические исследования в естественных науках. Труды XIV Всероссийской научной школы</b:ConferenceName>
    <b:City>Апатиты</b:City>
    <b:Author>
      <b:Author>
        <b:NameList>
          <b:Person>
            <b:Last>Вокуева С. И.</b:Last>
            <b:First>Денисов</b:First>
            <b:Middle>Д.Б.</b:Middle>
          </b:Person>
        </b:NameList>
      </b:Author>
    </b:Author>
    <b:Pages>134-145</b:Pages>
    <b:URL>http://geoksc.apatity.ru/images/stories/%D0%9C%D0%B0%D1%82%D0%B5%D0%BC%D0%B0%D1%82%D0%B8%D1%87%D0%B5%D1%81%D0%BA%D0%B0%D1%8F%20%D1%88%D0%BA%D0%BE%D0%BB%D0%B0_2017.pdf</b:URL>
    <b:YearAccessed>2019</b:YearAccessed>
    <b:MonthAccessed>Июнь</b:MonthAccessed>
    <b:DayAccessed>12</b:DayAccessed>
    <b:RefOrder>3</b:RefOrder>
  </b:Source>
  <b:Source>
    <b:Tag>Cle02</b:Tag>
    <b:SourceType>JournalArticle</b:SourceType>
    <b:Guid>{215E540F-40F7-4F6D-ADBE-192131F30324}</b:Guid>
    <b:Title>Factor analysis applied to regional geochemical data: problems and possibilities</b:Title>
    <b:Year>2002</b:Year>
    <b:Author>
      <b:Author>
        <b:NameList>
          <b:Person>
            <b:Last>Clemens Reimann</b:Last>
            <b:First>Peter</b:First>
            <b:Middle>Filzmoser, Robert G.Garrett</b:Middle>
          </b:Person>
        </b:NameList>
      </b:Author>
    </b:Author>
    <b:JournalName>Applied Geochemistry</b:JournalName>
    <b:Pages>185-206</b:Pages>
    <b:Volume>17</b:Volume>
    <b:Issue>3</b:Issue>
    <b:RefOrder>5</b:RefOrder>
  </b:Source>
  <b:Source>
    <b:Tag>Sha13</b:Tag>
    <b:SourceType>JournalArticle</b:SourceType>
    <b:Guid>{A80EA39D-788A-408C-8327-61AEAA245777}</b:Guid>
    <b:Author>
      <b:Author>
        <b:NameList>
          <b:Person>
            <b:Last>Shan Hu</b:Last>
            <b:First>Ting</b:First>
            <b:Middle>Luo, Chuanyong Jing</b:Middle>
          </b:Person>
        </b:NameList>
      </b:Author>
    </b:Author>
    <b:Title>Principal component analysis of fluoride geochemistry of groundwater in Shanxi and Inner Mongolia, China</b:Title>
    <b:JournalName>Journal of Geochemical Exploration</b:JournalName>
    <b:Year>2013</b:Year>
    <b:Pages>124-129</b:Pages>
    <b:Volume>135</b:Volume>
    <b:RefOrder>6</b:RefOrder>
  </b:Source>
  <b:Source>
    <b:Tag>Yux15</b:Tag>
    <b:SourceType>JournalArticle</b:SourceType>
    <b:Guid>{F1776D2F-DB52-4583-BE09-B4B3C721B60B}</b:Guid>
    <b:Author>
      <b:Author>
        <b:NameList>
          <b:Person>
            <b:Last>Yuxiao Jiang</b:Last>
            <b:First>Huaming</b:First>
            <b:Middle>Guo, Yongfeng Jia, Yongsheng Cao, Chao Hu</b:Middle>
          </b:Person>
        </b:NameList>
      </b:Author>
    </b:Author>
    <b:Title>Principal component analysis and hierarchical cluster analyses of arsenic groundwater geochemistry in the Hetao basin, Inner Mongolia</b:Title>
    <b:JournalName>Chemie der Erde</b:JournalName>
    <b:Year>2015</b:Year>
    <b:Pages>197-205</b:Pages>
    <b:Volume>75</b:Volume>
    <b:RefOrder>7</b:RefOrder>
  </b:Source>
  <b:Source>
    <b:Tag>Mar12</b:Tag>
    <b:SourceType>Report</b:SourceType>
    <b:Guid>{887B7267-FCAD-4F7A-B0AC-2EC9AA5D1C69}</b:Guid>
    <b:Title>Application of Factor Analysis in the Identification of a Geochemical Signature of Buried Kimberlites in Near-Surface Groundwaters in the Attawapiskat Area of the James Bay Lowlands of Northern Ontario, Canada</b:Title>
    <b:Year>2012</b:Year>
    <b:Author>
      <b:Author>
        <b:NameList>
          <b:Person>
            <b:Last>Drouin</b:Last>
            <b:First>Marc</b:First>
          </b:Person>
        </b:NameList>
      </b:Author>
    </b:Author>
    <b:Publisher>Ottawa-Carleton Geoscience Centre, Faculty of Science</b:Publisher>
    <b:City>Ottawa</b:City>
    <b:RefOrder>8</b:RefOrder>
  </b:Source>
  <b:Source>
    <b:Tag>Sho18</b:Tag>
    <b:SourceType>JournalArticle</b:SourceType>
    <b:Guid>{108FAE48-4605-414B-A524-AAC5ACB6094C}</b:Guid>
    <b:Title>Progress and challenges of big data research on petrology and geochemistry</b:Title>
    <b:Year>2018</b:Year>
    <b:Author>
      <b:Author>
        <b:NameList>
          <b:Person>
            <b:Last>Shoutao Jiao</b:Last>
            <b:First>Qi</b:First>
            <b:Middle>Zhang, Yongzhang Zhou, Wanfeng Chen, Xinyu Liu, Gnanachandrasamy Gopalakrishnan</b:Middle>
          </b:Person>
        </b:NameList>
      </b:Author>
    </b:Author>
    <b:JournalName>Solid Earth Sciences</b:JournalName>
    <b:Pages>105-114</b:Pages>
    <b:Volume>3</b:Volume>
    <b:RefOrder>9</b:RefOrder>
  </b:Source>
  <b:Source>
    <b:Tag>сайт</b:Tag>
    <b:SourceType>InternetSite</b:SourceType>
    <b:Guid>{D55EC336-F9D9-4D13-A088-0A21C3008E12}</b:Guid>
    <b:Title>Научные мероприятия. Всероссийская научная школа «Математические исследования в естественных науках</b:Title>
    <b:YearAccessed>2019</b:YearAccessed>
    <b:MonthAccessed>Июнь</b:MonthAccessed>
    <b:DayAccessed>12</b:DayAccessed>
    <b:URL>http://geoksc.apatity.ru/index.php/actions</b:URL>
    <b:RefOrder>2</b:RefOrder>
  </b:Source>
  <b:Source>
    <b:Tag>Вод08</b:Tag>
    <b:SourceType>Book</b:SourceType>
    <b:Guid>{F746BB41-2C41-49CC-8372-B771A4363D17}</b:Guid>
    <b:Title>Тяжелые металлы и металлоиды в почвах</b:Title>
    <b:City>Москва</b:City>
    <b:Year>2008</b:Year>
    <b:Publisher>ГНУ Почвенный институт им. В.В. Докучаева РАСХН</b:Publisher>
    <b:Author>
      <b:Author>
        <b:NameList>
          <b:Person>
            <b:Last>Водяницкий</b:Last>
            <b:First>Ю</b:First>
            <b:Middle>Н</b:Middle>
          </b:Person>
        </b:NameList>
      </b:Author>
    </b:Author>
    <b:RefOrder>1</b:RefOrder>
  </b:Source>
  <b:Source>
    <b:Tag>Haz10</b:Tag>
    <b:SourceType>JournalArticle</b:SourceType>
    <b:Guid>{6FB3ABE5-64F5-4F5F-9E9E-78D7777E5BD3}</b:Guid>
    <b:Author>
      <b:Author>
        <b:NameList>
          <b:Person>
            <b:Last>Hazi Md. Azamathulla</b:Last>
            <b:First>Aminuddin</b:First>
            <b:Middle>Ab. Ghani, Chun Kiat Chang, Zorkeflee Abu Hasan, Nor Azazi Zakaria</b:Middle>
          </b:Person>
        </b:NameList>
      </b:Author>
    </b:Author>
    <b:Title>Machine Learning Approach to Predict Sediment</b:Title>
    <b:Year>2010</b:Year>
    <b:City>969-976</b:City>
    <b:Publisher>Clean – Soil, Air, Water</b:Publisher>
    <b:Volume>38</b:Volume>
    <b:Issue>10</b:Issue>
    <b:RefOrder>10</b:RefOrder>
  </b:Source>
  <b:Source>
    <b:Tag>Буе16</b:Tag>
    <b:SourceType>ConferenceProceedings</b:SourceType>
    <b:Guid>{D7E92AAD-0328-415A-B896-F679815E1D98}</b:Guid>
    <b:Author>
      <b:Author>
        <b:NameList>
          <b:Person>
            <b:Last>Буевич А. Г.</b:Last>
            <b:First>Бусловская</b:First>
            <b:Middle>А. Н., Рахматова А. Ю., Крамаренко А. А., Сергеев А. П., Тарасов Д. А</b:Middle>
          </b:Person>
        </b:NameList>
      </b:Author>
    </b:Author>
    <b:Title>Применение искусственных нейронных сетей для прогнозирования и визуализации пространственного распределения химических элементов в поверхностном слое почвы</b:Title>
    <b:City>Екатеринбург</b:City>
    <b:Year>2016</b:Year>
    <b:Publisher>УрФУ</b:Publisher>
    <b:ConferenceName>Информация: передача, обработка, восприятие: материалы международной научно-практической конференции</b:ConferenceName>
    <b:Pages>20-33</b:Pages>
    <b:RefOrder>11</b:RefOrder>
  </b:Source>
  <b:Source>
    <b:Tag>Kun09</b:Tag>
    <b:SourceType>JournalArticle</b:SourceType>
    <b:Guid>{EE45D60B-8085-49C3-986F-B893212E08BF}</b:Guid>
    <b:Title>Artificial neural network modeling of the river water quality—A case study</b:Title>
    <b:Year>2009</b:Year>
    <b:Publisher>Ecological Modelling</b:Publisher>
    <b:Volume>220</b:Volume>
    <b:Author>
      <b:Author>
        <b:NameList>
          <b:Person>
            <b:Last>Kunwar P.Singh</b:Last>
            <b:First>Ankita</b:First>
            <b:Middle>Basant, Amrita Malik, Gunja Jain</b:Middle>
          </b:Person>
        </b:NameList>
      </b:Author>
    </b:Author>
    <b:Issue>6</b:Issue>
    <b:Pages>888-895</b:Pages>
    <b:RefOrder>12</b:RefOrder>
  </b:Source>
  <b:Source>
    <b:Tag>Mus08</b:Tag>
    <b:SourceType>JournalArticle</b:SourceType>
    <b:Guid>{720DD7F7-CE5E-4E74-87D5-A70FF4784A68}</b:Guid>
    <b:Author>
      <b:Author>
        <b:NameList>
          <b:Person>
            <b:Last>Musavi-Jahromi S.H.</b:Last>
            <b:First>Golabi</b:First>
            <b:Middle>M.</b:Middle>
          </b:Person>
        </b:NameList>
      </b:Author>
    </b:Author>
    <b:Title>Application of Artificial Neural Networks in the River Water Quality Modeling: Karoon River, Iran</b:Title>
    <b:Year>2008</b:Year>
    <b:Publisher>Journal of Applied Sciences</b:Publisher>
    <b:Volume>8</b:Volume>
    <b:Issue>12</b:Issue>
    <b:Pages>2324-2328</b:Pages>
    <b:RefOrder>13</b:RefOrder>
  </b:Source>
  <b:Source>
    <b:Tag>НАК13</b:Tag>
    <b:SourceType>Book</b:SourceType>
    <b:Guid>{7261FB88-C69F-49FC-B524-180D9BEAEA83}</b:Guid>
    <b:Author>
      <b:Author>
        <b:NameList>
          <b:Person>
            <b:Last>Н.А. Кашулин</b:Last>
            <b:First>С.С.</b:First>
            <b:Middle>Сандимиров, В.А. Даувальтер, Л.П. Кудрявцева, П.М. Терентьев, Д.Б. Денисов, О.И. Вандыш, И.М. Королева, С.А. Валькова, Т.Г. Кашулина</b:Middle>
          </b:Person>
        </b:NameList>
      </b:Author>
    </b:Author>
    <b:Title>Аннотированный экологический каталог озер Мурманской области: центральный и юго-западный районы Мурманской области (бассейны Баренцева и Белого морей и Ботнического залива Балтийского моря)</b:Title>
    <b:Year>2013</b:Year>
    <b:City>Апатиты</b:City>
    <b:Publisher>КНЦ РАН</b:Publisher>
    <b:RefOrder>16</b:RefOrder>
  </b:Source>
  <b:Source>
    <b:Tag>НАК10</b:Tag>
    <b:SourceType>Book</b:SourceType>
    <b:Guid>{02090104-1D63-46C0-9EDE-2ECA7D85D9BE}</b:Guid>
    <b:Author>
      <b:Author>
        <b:NameList>
          <b:Person>
            <b:Last>Н.А. Кашулин</b:Last>
            <b:First>С.С.</b:First>
            <b:Middle>Сандимиров, В.А. Даувальтер, Л.П. Кудрявцева, П.М. Терентьев, Д.Б. Денисов, С.А. Валькова</b:Middle>
          </b:Person>
        </b:NameList>
      </b:Author>
    </b:Author>
    <b:Title>Аннотированный экологический каталог озер Мурманской области: Восточная часть Мурманской области (бассейн Баренцева моря)</b:Title>
    <b:Year>2010</b:Year>
    <b:City>Апатиты</b:City>
    <b:Publisher>Изд-во Кольского научного центра РАН</b:Publisher>
    <b:RefOrder>15</b:RefOrder>
  </b:Source>
  <b:Source>
    <b:Tag>НАК12</b:Tag>
    <b:SourceType>Book</b:SourceType>
    <b:Guid>{D7DA219C-DB6F-4A17-B8CC-3508FF437B67}</b:Guid>
    <b:Title>Аннотированный экологический каталог озер Мурманской области: Юго-Восточная часть (бассейн Белого моря)</b:Title>
    <b:City>Апатиты</b:City>
    <b:Year>2012</b:Year>
    <b:Publisher>Изд-во Кольского научного центра РАН</b:Publisher>
    <b:Author>
      <b:Author>
        <b:NameList>
          <b:Person>
            <b:Last>Н.А. Кашулин</b:Last>
            <b:First>С.С.</b:First>
            <b:Middle>Сандимиров, В.А. Даувальтер, Л.П. Кудрявцева, П.М. Терентьев, Д.Б. Денисов, О.И. Вандыш, С.А. Валькова</b:Middle>
          </b:Person>
        </b:NameList>
      </b:Author>
    </b:Author>
    <b:RefOrder>14</b:RefOrder>
  </b:Source>
  <b:Source>
    <b:Tag>Ann06</b:Tag>
    <b:SourceType>JournalArticle</b:SourceType>
    <b:Guid>{CB177AAC-EDA9-4F01-9D21-36BB0ECEB560}</b:Guid>
    <b:Author>
      <b:Author>
        <b:NameList>
          <b:Person>
            <b:Last>Anna B. Costello</b:Last>
            <b:First>Jason</b:First>
            <b:Middle>W. Osborne</b:Middle>
          </b:Person>
        </b:NameList>
      </b:Author>
    </b:Author>
    <b:Title>Best Practices in Exploratory Factor Analysis: Four Recommendations for Getting the Most From Your Analysis</b:Title>
    <b:Year>2006</b:Year>
    <b:Publisher>Practical Assessment, Research &amp; Evaluation</b:Publisher>
    <b:Volume>10</b:Volume>
    <b:Issue>7</b:Issue>
    <b:RefOrder>17</b:RefOrder>
  </b:Source>
  <b:Source>
    <b:Tag>MOS96</b:Tag>
    <b:SourceType>Report</b:SourceType>
    <b:Guid>{E07F0080-E170-4370-9E22-86A88B3B9250}</b:Guid>
    <b:Author>
      <b:Author>
        <b:NameList>
          <b:Person>
            <b:Last>M. O. Stitson</b:Last>
            <b:First>J.</b:First>
            <b:Middle>A. E. Weston, A. Gammerman, V. Vovk, V. Vapnik</b:Middle>
          </b:Person>
        </b:NameList>
      </b:Author>
    </b:Author>
    <b:Title>Theory of Support Vector Machines</b:Title>
    <b:Year>1996</b:Year>
    <b:Publisher>Royal Holloway University of London</b:Publisher>
    <b:City>Egham</b:City>
    <b:RefOrder>18</b:RefOrder>
  </b:Source>
  <b:Source>
    <b:Tag>Qif15</b:Tag>
    <b:SourceType>JournalArticle</b:SourceType>
    <b:Guid>{478FBD5C-0187-4090-92E1-1B3E776E99CC}</b:Guid>
    <b:Title>Weighted quantile regression via support vector machine</b:Title>
    <b:Year>2015</b:Year>
    <b:Author>
      <b:Author>
        <b:NameList>
          <b:Person>
            <b:Last>Qifa Xu</b:Last>
            <b:First>Jinxiu</b:First>
            <b:Middle>Zhang, Cuixia Jiang, Xue Huang, Yaoyao He</b:Middle>
          </b:Person>
        </b:NameList>
      </b:Author>
    </b:Author>
    <b:Volume>42</b:Volume>
    <b:Issue>13</b:Issue>
    <b:Pages>5441-5451</b:Pages>
    <b:JournalName>Expert Systems with Applications</b:JournalName>
    <b:RefOrder>19</b:RefOrder>
  </b:Source>
</b:Sources>
</file>

<file path=customXml/itemProps1.xml><?xml version="1.0" encoding="utf-8"?>
<ds:datastoreItem xmlns:ds="http://schemas.openxmlformats.org/officeDocument/2006/customXml" ds:itemID="{27C09CEF-4349-4A96-AF70-C0FEDBF8C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32</Pages>
  <Words>6231</Words>
  <Characters>35523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Ляйсан</dc:creator>
  <cp:keywords/>
  <dc:description/>
  <cp:lastModifiedBy>Ляйсан</cp:lastModifiedBy>
  <cp:revision>149</cp:revision>
  <cp:lastPrinted>2019-06-14T15:49:00Z</cp:lastPrinted>
  <dcterms:created xsi:type="dcterms:W3CDTF">2019-06-12T07:48:00Z</dcterms:created>
  <dcterms:modified xsi:type="dcterms:W3CDTF">2019-06-14T15:50:00Z</dcterms:modified>
</cp:coreProperties>
</file>