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y2bb2g5now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 Design for Portfolio Website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3k6zdtc0u6v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backend architecture for the portfolio website is built using Django, ensuring a robust and maintainable structure. The system handles bilingual content dynamically (English and Italian), supports dynamic filtering and relationships, and provides efficient data handling with SQLite as the database for development.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blzvkckpg9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Models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 layer includes the following models: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Represents portfolio projects with bilingual titles, descriptions, dates, and technology stacks.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Relationships: Includes folders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Folder</w:t>
      </w:r>
      <w:r w:rsidDel="00000000" w:rsidR="00000000" w:rsidRPr="00000000">
        <w:rPr>
          <w:rtl w:val="0"/>
        </w:rPr>
        <w:t xml:space="preserve">) and reviews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Flags: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is_public</w:t>
      </w:r>
      <w:r w:rsidDel="00000000" w:rsidR="00000000" w:rsidRPr="00000000">
        <w:rPr>
          <w:rtl w:val="0"/>
        </w:rPr>
        <w:t xml:space="preserve"> determines visibility.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Folder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Groups files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</w:t>
      </w:r>
      <w:r w:rsidDel="00000000" w:rsidR="00000000" w:rsidRPr="00000000">
        <w:rPr>
          <w:rtl w:val="0"/>
        </w:rPr>
        <w:t xml:space="preserve">) related to a project.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Bilingual fields for names and descriptions.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Represents individual files within folders.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Includes privacy controls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is_private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ContactInfo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Stores site-wide contact information. Ensures a single instance using custom validation.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Skill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Represents skills, linked to certificates, education, and job experiences.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Certificate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Bilingual descriptions for certifications, linked to skills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Skill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Represents academic achievements, linked to skills.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Tracks ongoing and completed education entries.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Stores user-submitted reviews for projects, with statuses for admin moderation.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JobExperience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Represents professional experiences with bilingual titles and descriptions.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Defines personal description sections with bilingual support.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BlogPost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Categories group blog posts.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Blog posts feature bilingual content, excerpts, and categories.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7p0bmsku97i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Views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logic layer includes views to manage and present content dynamically: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General Views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home</w:t>
      </w:r>
      <w:r w:rsidDel="00000000" w:rsidR="00000000" w:rsidRPr="00000000">
        <w:rPr>
          <w:rtl w:val="0"/>
        </w:rPr>
        <w:t xml:space="preserve">: Renders the home page with dynamic bilingual sections.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: Displays skills, certificates, education, and job experiences.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projects</w:t>
      </w:r>
      <w:r w:rsidDel="00000000" w:rsidR="00000000" w:rsidRPr="00000000">
        <w:rPr>
          <w:rtl w:val="0"/>
        </w:rPr>
        <w:t xml:space="preserve">: Lists public projects and their associated folders and files.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: Handles contact form submissions and emails.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Detail Views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detailed data presentation for projects, folders, education, job experiences, and certificates, with dynamic bilingual fields.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 Views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job experiences, education entries, and certificates. Separate ongoing and completed entries dynamically.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Blog Views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blog_list</w:t>
      </w:r>
      <w:r w:rsidDel="00000000" w:rsidR="00000000" w:rsidRPr="00000000">
        <w:rPr>
          <w:rtl w:val="0"/>
        </w:rPr>
        <w:t xml:space="preserve">: Lists blog posts with optional search and category filtering.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blog_detail</w:t>
      </w:r>
      <w:r w:rsidDel="00000000" w:rsidR="00000000" w:rsidRPr="00000000">
        <w:rPr>
          <w:rtl w:val="0"/>
        </w:rPr>
        <w:t xml:space="preserve">: Displays single blog post details and related posts.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Utility Views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Redirects: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redirect_to_linkedin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redirect_to_github</w:t>
      </w:r>
      <w:r w:rsidDel="00000000" w:rsidR="00000000" w:rsidRPr="00000000">
        <w:rPr>
          <w:rtl w:val="0"/>
        </w:rPr>
        <w:t xml:space="preserve"> handle external profile redirection.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open_cv</w:t>
      </w:r>
      <w:r w:rsidDel="00000000" w:rsidR="00000000" w:rsidRPr="00000000">
        <w:rPr>
          <w:rtl w:val="0"/>
        </w:rPr>
        <w:t xml:space="preserve">: Allows users to download CV files in the selected language.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oyi3w4jh47o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Admin Configuration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Django Admin is customized to manage models effectively: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ProjectAdmin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bilingual titles, dates, and public visibility.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search and filtering.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 Relationships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Inline relationships for certificates, education, and job experiences.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 Moderation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 actions to approve or reject reviews directly from the admin panel.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Prepopulated Fields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Auto-generates slugs for categories and blog posts.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wh22nsk99dm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Testing Strategy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backend is rigorously tested using Django’s test framework. Test cases cover: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Testing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field integrity and relationships for models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BlogPost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 Testing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views return correct templates and context data.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dynamic filtering (e.g., skills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 view).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Edge Cases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missing or invalid data (e.g., nonexistent blog posts).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qnpugbnxmxt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CI/CD Pipeline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deployment is handled using </w:t>
      </w:r>
      <w:r w:rsidDel="00000000" w:rsidR="00000000" w:rsidRPr="00000000">
        <w:rPr>
          <w:b w:val="1"/>
          <w:rtl w:val="0"/>
        </w:rPr>
        <w:t xml:space="preserve">Render</w:t>
      </w:r>
      <w:r w:rsidDel="00000000" w:rsidR="00000000" w:rsidRPr="00000000">
        <w:rPr>
          <w:rtl w:val="0"/>
        </w:rPr>
        <w:t xml:space="preserve"> with Continuous Deployment (CD). For CI, GitHub Actions is recommended: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 Setup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tests automatically on code commits.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Linting for code quality.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CD Setup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Auto-deploy changes from the repository to the Render environment.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Environment configuration for staging and production.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35hiwhrivcu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Future Plans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Analytics Dashboard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a React-based analytics page that fetches data from APIs.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Tools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AI features for enhanced user experience (e.g., project recommendations, content summarization).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