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9pjv7rfec4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UX Design and Information Architecture (IA) Design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5n5h46hrq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User Experience (UX) Journey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UX journey for the provided front-end design is structured to provide users with an intuitive, seamless, and engaging experience. The journey is broken into distinct phases based on the user’s interaction points with the website.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mtxus77sm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Landing/Home Page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Welcome users and provide a clear overview of the website's purpose.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Hero section with a prominent greeting and an optional profile image to build trust.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navigation bar to direct users to different sections of the portfolio.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Highlights dynamic sections (e.g., skills, featured projects, certifications).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Mobile-friendly design ensures accessibility on all devices.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Clean, professional typography and modern color scheme convey professionalism.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actions are clearly marked, such as CTAs (Call to Action) like "View Projects" or "Contact Me."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s5kks03ab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Navigation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Allow users to easily find desired information.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Sticky navigation menu for constant accessibility.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Language switcher for multi-lingual support.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hamburger menu for mobile users.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simplicity with an uncluttered layout.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feedback for hover and active states.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labeling and grouping of sections such as "Education," "Projects," and "Contact."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41t1ummc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Portfolio Sections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tl179stohk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Projects Page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Showcase user projects in a visually appealing manner.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Grid layout for projects with brief descriptions.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Links to project details with technology stack and reviews.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consistency in card design for project previews.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 accessibility by including alternative text for images.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woj1ayix2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Certificates Page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Highlight professional certifications.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certificates with clickable details.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certificate pages include related skills and images.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scalability for additional certificates.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Minimal design for quick scanning.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5o8r4njz9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Education and Experience Page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Provide users with detailed professional and educational backgrounds.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Timeline or list views for education and job experiences.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options by skills.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consistency in layout and typography.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key dates and institutions/employers.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rmfolswt8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Blog Section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Share insights, articles, or professional content.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bar and category filters for ease of navigation.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Grid-based list of blog previews linking to detailed posts.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for readability with ample white space and legible font sizes.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images to maintain performance on all devices.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qlf5tjg88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Contact Page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Enable users to communicate with the portfolio owner easily.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form with validation for user inputs.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links to email, LinkedIn, and GitHub.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 ease of use with clear field labels and error feedback.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confirmation for successful submissions.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63zmq9wuy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Accessibility Features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keyboard navigation and ARIA attributes for screen readers.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 contrast adheres to WCAG guidelines for readability.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0tobzoz5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Information Architecture (IA) Design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Information Architecture of the front end is designed to be modular, ensuring scalability and maintainability. Below is the structure: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hav6db709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Hierarchical Overview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v1mrytlmfy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Global Elements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Navigation links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Language switcher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Copyright notice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details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z2gz6v41bxb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Content Sections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Page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Hero Section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Featured Projects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Skills Overview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Projects Page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grid view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Individual project details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Certificates Page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Certificate list view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Individual certificate details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 Page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Education and Experience timeline/list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Filters by skills or categories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 Page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Blog list with search and categories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Individual blog details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Page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form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 contact methods (social links, email)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ce3ydwqs93v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Shared Components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Bar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design with a toggle for smaller screens.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current section for better orientation.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Carousel Components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certificates or featured projects.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Forms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form with CSRF protection and field validation.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2w4gnuy33ty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Supporting Files and Assets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Assets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CSS files for styling (e.g., global, specific pages).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 files for interactivity (e.g., navigation toggle, carousels).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Images and icons for certificates, projects, etc.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HTML template for consistent layout.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Individual templates for each section/page.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a9cxls687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Stack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Frameworks</w:t>
      </w:r>
      <w:r w:rsidDel="00000000" w:rsidR="00000000" w:rsidRPr="00000000">
        <w:rPr>
          <w:rtl w:val="0"/>
        </w:rPr>
        <w:t xml:space="preserve">: HTML5, CSS3, JavaScript (Vanilla).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</w:t>
      </w:r>
      <w:r w:rsidDel="00000000" w:rsidR="00000000" w:rsidRPr="00000000">
        <w:rPr>
          <w:rtl w:val="0"/>
        </w:rPr>
        <w:t xml:space="preserve">: CSS with custom properties and responsive design.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Localization</w:t>
      </w:r>
      <w:r w:rsidDel="00000000" w:rsidR="00000000" w:rsidRPr="00000000">
        <w:rPr>
          <w:rtl w:val="0"/>
        </w:rPr>
        <w:t xml:space="preserve">: Django's translation framework for multi-language support.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Tools</w:t>
      </w:r>
      <w:r w:rsidDel="00000000" w:rsidR="00000000" w:rsidRPr="00000000">
        <w:rPr>
          <w:rtl w:val="0"/>
        </w:rPr>
        <w:t xml:space="preserve">: ARIA roles, WCAG-compliant color schemes.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