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KYC in India: Volume, Sector and Failure Data</w:t>
      </w:r>
    </w:p>
    <w:p>
      <w:pPr>
        <w:jc w:val="center"/>
      </w:pPr>
      <w:r>
        <w:rPr>
          <w:sz w:val="22"/>
        </w:rPr>
        <w:t>Research brief for the AWS re:Invent 2026 session “KYC in 90 Seconds”</w:t>
      </w:r>
    </w:p>
    <w:p>
      <w:pPr>
        <w:spacing w:after="320"/>
        <w:jc w:val="center"/>
      </w:pPr>
      <w:r>
        <w:rPr>
          <w:i/>
          <w:sz w:val="18"/>
        </w:rPr>
        <w:t>Compiled 18 August 2026  |  All figures carry a named source  |  Derived figures are marked</w:t>
      </w:r>
    </w:p>
    <w:p>
      <w:pPr>
        <w:pStyle w:val="Heading1"/>
      </w:pPr>
      <w:r>
        <w:t>1. Scope and one structural note</w:t>
      </w:r>
    </w:p>
    <w:p>
      <w:r>
        <w:t>This brief answers a single question: how much KYC does India actually do each year, in which sector, and on which digital rail. It is framing material for the opening of the session, not evidence for the demo.</w:t>
      </w:r>
    </w:p>
    <w:p>
      <w:r>
        <w:t>Note: the build covers four jurisdictions — US, UK, AU and JP. India is not one of them. Everything below supports the problem statement. Adding India as a fifth jurisdiction would be a specification change, not a research task.</w:t>
      </w:r>
    </w:p>
    <w:p>
      <w:pPr>
        <w:pStyle w:val="Heading1"/>
      </w:pPr>
      <w:r>
        <w:t>2. The rail layer</w:t>
      </w:r>
    </w:p>
    <w:p>
      <w:r>
        <w:t>India does not run identity verification at national scale as a pilot. It finished adopting it and now maintains it.</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c>
          <w:tcPr>
            <w:tcW w:type="dxa" w:w="2880"/>
          </w:tcPr>
          <w:p>
            <w:r/>
            <w:r>
              <w:rPr>
                <w:b/>
                <w:sz w:val="18"/>
              </w:rPr>
              <w:t>Metric</w:t>
            </w:r>
          </w:p>
        </w:tc>
        <w:tc>
          <w:tcPr>
            <w:tcW w:type="dxa" w:w="3312"/>
          </w:tcPr>
          <w:p>
            <w:r/>
            <w:r>
              <w:rPr>
                <w:b/>
                <w:sz w:val="18"/>
              </w:rPr>
              <w:t>Value</w:t>
            </w:r>
          </w:p>
        </w:tc>
        <w:tc>
          <w:tcPr>
            <w:tcW w:type="dxa" w:w="1440"/>
          </w:tcPr>
          <w:p>
            <w:r/>
            <w:r>
              <w:rPr>
                <w:b/>
                <w:sz w:val="18"/>
              </w:rPr>
              <w:t>Period</w:t>
            </w:r>
          </w:p>
        </w:tc>
        <w:tc>
          <w:tcPr>
            <w:tcW w:type="dxa" w:w="1872"/>
          </w:tcPr>
          <w:p>
            <w:r/>
            <w:r>
              <w:rPr>
                <w:b/>
                <w:sz w:val="18"/>
              </w:rPr>
              <w:t>Source</w:t>
            </w:r>
          </w:p>
        </w:tc>
      </w:tr>
      <w:tr>
        <w:tc>
          <w:tcPr>
            <w:tcW w:type="dxa" w:w="2880"/>
          </w:tcPr>
          <w:p>
            <w:r/>
            <w:r>
              <w:rPr>
                <w:sz w:val="18"/>
              </w:rPr>
              <w:t>Aadhaar authentications</w:t>
            </w:r>
          </w:p>
        </w:tc>
        <w:tc>
          <w:tcPr>
            <w:tcW w:type="dxa" w:w="3312"/>
          </w:tcPr>
          <w:p>
            <w:r/>
            <w:r>
              <w:rPr>
                <w:sz w:val="18"/>
              </w:rPr>
              <w:t>2,707 crore (27.07 bn)</w:t>
            </w:r>
          </w:p>
        </w:tc>
        <w:tc>
          <w:tcPr>
            <w:tcW w:type="dxa" w:w="1440"/>
          </w:tcPr>
          <w:p>
            <w:r/>
            <w:r>
              <w:rPr>
                <w:sz w:val="18"/>
              </w:rPr>
              <w:t>FY2024-25</w:t>
            </w:r>
          </w:p>
        </w:tc>
        <w:tc>
          <w:tcPr>
            <w:tcW w:type="dxa" w:w="1872"/>
          </w:tcPr>
          <w:p>
            <w:r/>
            <w:r>
              <w:rPr>
                <w:sz w:val="18"/>
              </w:rPr>
              <w:t>UIDAI</w:t>
            </w:r>
          </w:p>
        </w:tc>
      </w:tr>
      <w:tr>
        <w:tc>
          <w:tcPr>
            <w:tcW w:type="dxa" w:w="2880"/>
          </w:tcPr>
          <w:p>
            <w:r/>
            <w:r>
              <w:rPr>
                <w:sz w:val="18"/>
              </w:rPr>
              <w:t>Monthly authentications</w:t>
            </w:r>
          </w:p>
        </w:tc>
        <w:tc>
          <w:tcPr>
            <w:tcW w:type="dxa" w:w="3312"/>
          </w:tcPr>
          <w:p>
            <w:r/>
            <w:r>
              <w:rPr>
                <w:sz w:val="18"/>
              </w:rPr>
              <w:t>231 crore, +8.47% YoY</w:t>
            </w:r>
          </w:p>
        </w:tc>
        <w:tc>
          <w:tcPr>
            <w:tcW w:type="dxa" w:w="1440"/>
          </w:tcPr>
          <w:p>
            <w:r/>
            <w:r>
              <w:rPr>
                <w:sz w:val="18"/>
              </w:rPr>
              <w:t>Nov 2025</w:t>
            </w:r>
          </w:p>
        </w:tc>
        <w:tc>
          <w:tcPr>
            <w:tcW w:type="dxa" w:w="1872"/>
          </w:tcPr>
          <w:p>
            <w:r/>
            <w:r>
              <w:rPr>
                <w:sz w:val="18"/>
              </w:rPr>
              <w:t>UIDAI</w:t>
            </w:r>
          </w:p>
        </w:tc>
      </w:tr>
      <w:tr>
        <w:tc>
          <w:tcPr>
            <w:tcW w:type="dxa" w:w="2880"/>
          </w:tcPr>
          <w:p>
            <w:r/>
            <w:r>
              <w:rPr>
                <w:sz w:val="18"/>
              </w:rPr>
              <w:t>Cumulative authentications</w:t>
            </w:r>
          </w:p>
        </w:tc>
        <w:tc>
          <w:tcPr>
            <w:tcW w:type="dxa" w:w="3312"/>
          </w:tcPr>
          <w:p>
            <w:r/>
            <w:r>
              <w:rPr>
                <w:sz w:val="18"/>
              </w:rPr>
              <w:t>Over 17,000 crore</w:t>
            </w:r>
          </w:p>
        </w:tc>
        <w:tc>
          <w:tcPr>
            <w:tcW w:type="dxa" w:w="1440"/>
          </w:tcPr>
          <w:p>
            <w:r/>
            <w:r>
              <w:rPr>
                <w:sz w:val="18"/>
              </w:rPr>
              <w:t>Mar 2026</w:t>
            </w:r>
          </w:p>
        </w:tc>
        <w:tc>
          <w:tcPr>
            <w:tcW w:type="dxa" w:w="1872"/>
          </w:tcPr>
          <w:p>
            <w:r/>
            <w:r>
              <w:rPr>
                <w:sz w:val="18"/>
              </w:rPr>
              <w:t>Lok Sabha / MeitY</w:t>
            </w:r>
          </w:p>
        </w:tc>
      </w:tr>
      <w:tr>
        <w:tc>
          <w:tcPr>
            <w:tcW w:type="dxa" w:w="2880"/>
          </w:tcPr>
          <w:p>
            <w:r/>
            <w:r>
              <w:rPr>
                <w:sz w:val="18"/>
              </w:rPr>
              <w:t>Monthly e-KYC</w:t>
            </w:r>
          </w:p>
        </w:tc>
        <w:tc>
          <w:tcPr>
            <w:tcW w:type="dxa" w:w="3312"/>
          </w:tcPr>
          <w:p>
            <w:r/>
            <w:r>
              <w:rPr>
                <w:sz w:val="18"/>
              </w:rPr>
              <w:t>44.63 crore</w:t>
            </w:r>
          </w:p>
        </w:tc>
        <w:tc>
          <w:tcPr>
            <w:tcW w:type="dxa" w:w="1440"/>
          </w:tcPr>
          <w:p>
            <w:r/>
            <w:r>
              <w:rPr>
                <w:sz w:val="18"/>
              </w:rPr>
              <w:t>Mar 2025</w:t>
            </w:r>
          </w:p>
        </w:tc>
        <w:tc>
          <w:tcPr>
            <w:tcW w:type="dxa" w:w="1872"/>
          </w:tcPr>
          <w:p>
            <w:r/>
            <w:r>
              <w:rPr>
                <w:sz w:val="18"/>
              </w:rPr>
              <w:t>UIDAI</w:t>
            </w:r>
          </w:p>
        </w:tc>
      </w:tr>
      <w:tr>
        <w:tc>
          <w:tcPr>
            <w:tcW w:type="dxa" w:w="2880"/>
          </w:tcPr>
          <w:p>
            <w:r/>
            <w:r>
              <w:rPr>
                <w:sz w:val="18"/>
              </w:rPr>
              <w:t>Annual e-KYC run rate</w:t>
            </w:r>
          </w:p>
        </w:tc>
        <w:tc>
          <w:tcPr>
            <w:tcW w:type="dxa" w:w="3312"/>
          </w:tcPr>
          <w:p>
            <w:r/>
            <w:r>
              <w:rPr>
                <w:sz w:val="18"/>
              </w:rPr>
              <w:t>About 520 crore (DERIVED)</w:t>
            </w:r>
          </w:p>
        </w:tc>
        <w:tc>
          <w:tcPr>
            <w:tcW w:type="dxa" w:w="1440"/>
          </w:tcPr>
          <w:p>
            <w:r/>
            <w:r>
              <w:rPr>
                <w:sz w:val="18"/>
              </w:rPr>
              <w:t>2025-26</w:t>
            </w:r>
          </w:p>
        </w:tc>
        <w:tc>
          <w:tcPr>
            <w:tcW w:type="dxa" w:w="1872"/>
          </w:tcPr>
          <w:p>
            <w:r/>
            <w:r>
              <w:rPr>
                <w:sz w:val="18"/>
              </w:rPr>
              <w:t>From monthly figures</w:t>
            </w:r>
          </w:p>
        </w:tc>
      </w:tr>
      <w:tr>
        <w:tc>
          <w:tcPr>
            <w:tcW w:type="dxa" w:w="2880"/>
          </w:tcPr>
          <w:p>
            <w:r/>
            <w:r>
              <w:rPr>
                <w:sz w:val="18"/>
              </w:rPr>
              <w:t>Face authentication</w:t>
            </w:r>
          </w:p>
        </w:tc>
        <w:tc>
          <w:tcPr>
            <w:tcW w:type="dxa" w:w="3312"/>
          </w:tcPr>
          <w:p>
            <w:r/>
            <w:r>
              <w:rPr>
                <w:sz w:val="18"/>
              </w:rPr>
              <w:t>19.36 crore per month; 200 crore cumulative</w:t>
            </w:r>
          </w:p>
        </w:tc>
        <w:tc>
          <w:tcPr>
            <w:tcW w:type="dxa" w:w="1440"/>
          </w:tcPr>
          <w:p>
            <w:r/>
            <w:r>
              <w:rPr>
                <w:sz w:val="18"/>
              </w:rPr>
              <w:t>Jul 2025</w:t>
            </w:r>
          </w:p>
        </w:tc>
        <w:tc>
          <w:tcPr>
            <w:tcW w:type="dxa" w:w="1872"/>
          </w:tcPr>
          <w:p>
            <w:r/>
            <w:r>
              <w:rPr>
                <w:sz w:val="18"/>
              </w:rPr>
              <w:t>UIDAI</w:t>
            </w:r>
          </w:p>
        </w:tc>
      </w:tr>
      <w:tr>
        <w:tc>
          <w:tcPr>
            <w:tcW w:type="dxa" w:w="2880"/>
          </w:tcPr>
          <w:p>
            <w:r/>
            <w:r>
              <w:rPr>
                <w:sz w:val="18"/>
              </w:rPr>
              <w:t>Live Aadhaar holders</w:t>
            </w:r>
          </w:p>
        </w:tc>
        <w:tc>
          <w:tcPr>
            <w:tcW w:type="dxa" w:w="3312"/>
          </w:tcPr>
          <w:p>
            <w:r/>
            <w:r>
              <w:rPr>
                <w:sz w:val="18"/>
              </w:rPr>
              <w:t>About 134 crore</w:t>
            </w:r>
          </w:p>
        </w:tc>
        <w:tc>
          <w:tcPr>
            <w:tcW w:type="dxa" w:w="1440"/>
          </w:tcPr>
          <w:p>
            <w:r/>
            <w:r>
              <w:rPr>
                <w:sz w:val="18"/>
              </w:rPr>
              <w:t>Mar 2026</w:t>
            </w:r>
          </w:p>
        </w:tc>
        <w:tc>
          <w:tcPr>
            <w:tcW w:type="dxa" w:w="1872"/>
          </w:tcPr>
          <w:p>
            <w:r/>
            <w:r>
              <w:rPr>
                <w:sz w:val="18"/>
              </w:rPr>
              <w:t>Lok Sabha / MeitY</w:t>
            </w:r>
          </w:p>
        </w:tc>
      </w:tr>
      <w:tr>
        <w:tc>
          <w:tcPr>
            <w:tcW w:type="dxa" w:w="2880"/>
          </w:tcPr>
          <w:p>
            <w:r/>
            <w:r>
              <w:rPr>
                <w:sz w:val="18"/>
              </w:rPr>
              <w:t>CKYC records</w:t>
            </w:r>
          </w:p>
        </w:tc>
        <w:tc>
          <w:tcPr>
            <w:tcW w:type="dxa" w:w="3312"/>
          </w:tcPr>
          <w:p>
            <w:r/>
            <w:r>
              <w:rPr>
                <w:sz w:val="18"/>
              </w:rPr>
              <w:t>About 112 crore digitised records</w:t>
            </w:r>
          </w:p>
        </w:tc>
        <w:tc>
          <w:tcPr>
            <w:tcW w:type="dxa" w:w="1440"/>
          </w:tcPr>
          <w:p>
            <w:r/>
            <w:r>
              <w:rPr>
                <w:sz w:val="18"/>
              </w:rPr>
              <w:t>Apr 2026</w:t>
            </w:r>
          </w:p>
        </w:tc>
        <w:tc>
          <w:tcPr>
            <w:tcW w:type="dxa" w:w="1872"/>
          </w:tcPr>
          <w:p>
            <w:r/>
            <w:r>
              <w:rPr>
                <w:sz w:val="18"/>
              </w:rPr>
              <w:t>CKYCRR notification</w:t>
            </w:r>
          </w:p>
        </w:tc>
      </w:tr>
      <w:tr>
        <w:tc>
          <w:tcPr>
            <w:tcW w:type="dxa" w:w="2880"/>
          </w:tcPr>
          <w:p>
            <w:r/>
            <w:r>
              <w:rPr>
                <w:sz w:val="18"/>
              </w:rPr>
              <w:t>Account Aggregator</w:t>
            </w:r>
          </w:p>
        </w:tc>
        <w:tc>
          <w:tcPr>
            <w:tcW w:type="dxa" w:w="3312"/>
          </w:tcPr>
          <w:p>
            <w:r/>
            <w:r>
              <w:rPr>
                <w:sz w:val="18"/>
              </w:rPr>
              <w:t>45 crore consents; 500 crore data fetches</w:t>
            </w:r>
          </w:p>
        </w:tc>
        <w:tc>
          <w:tcPr>
            <w:tcW w:type="dxa" w:w="1440"/>
          </w:tcPr>
          <w:p>
            <w:r/>
            <w:r>
              <w:rPr>
                <w:sz w:val="18"/>
              </w:rPr>
              <w:t>FY26</w:t>
            </w:r>
          </w:p>
        </w:tc>
        <w:tc>
          <w:tcPr>
            <w:tcW w:type="dxa" w:w="1872"/>
          </w:tcPr>
          <w:p>
            <w:r/>
            <w:r>
              <w:rPr>
                <w:sz w:val="18"/>
              </w:rPr>
              <w:t>Sahamati</w:t>
            </w:r>
          </w:p>
        </w:tc>
      </w:tr>
      <w:tr>
        <w:tc>
          <w:tcPr>
            <w:tcW w:type="dxa" w:w="2880"/>
          </w:tcPr>
          <w:p>
            <w:r/>
            <w:r>
              <w:rPr>
                <w:sz w:val="18"/>
              </w:rPr>
              <w:t>DigiLocker</w:t>
            </w:r>
          </w:p>
        </w:tc>
        <w:tc>
          <w:tcPr>
            <w:tcW w:type="dxa" w:w="3312"/>
          </w:tcPr>
          <w:p>
            <w:r/>
            <w:r>
              <w:rPr>
                <w:sz w:val="18"/>
              </w:rPr>
              <w:t>72.43 crore users; 934 crore documents issued</w:t>
            </w:r>
          </w:p>
        </w:tc>
        <w:tc>
          <w:tcPr>
            <w:tcW w:type="dxa" w:w="1440"/>
          </w:tcPr>
          <w:p>
            <w:r/>
            <w:r>
              <w:rPr>
                <w:sz w:val="18"/>
              </w:rPr>
              <w:t>31 Jul 2026</w:t>
            </w:r>
          </w:p>
        </w:tc>
        <w:tc>
          <w:tcPr>
            <w:tcW w:type="dxa" w:w="1872"/>
          </w:tcPr>
          <w:p>
            <w:r/>
            <w:r>
              <w:rPr>
                <w:sz w:val="18"/>
              </w:rPr>
              <w:t>Parliament reply</w:t>
            </w:r>
          </w:p>
        </w:tc>
      </w:tr>
    </w:tbl>
    <w:p>
      <w:pPr>
        <w:spacing w:after="80"/>
      </w:pPr>
    </w:p>
    <w:p>
      <w:r>
        <w:t>For comparison: Singapore’s Singpass handles about 41 million transactions a month and Hong Kong’s iAM Smart about 180,000 a day. India handles roughly 2.3 billion authentications a month.</w:t>
      </w:r>
    </w:p>
    <w:p>
      <w:pPr>
        <w:pStyle w:val="Heading1"/>
      </w:pPr>
      <w:r>
        <w:t>3. How much KYC per year, by sector</w:t>
      </w:r>
    </w:p>
    <w:p>
      <w:r>
        <w:t>Onboarding events, not authentications. P = primary source, D = derived, N = no public data.</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c>
          <w:tcPr>
            <w:tcW w:type="dxa" w:w="2304"/>
          </w:tcPr>
          <w:p>
            <w:r/>
            <w:r>
              <w:rPr>
                <w:b/>
                <w:sz w:val="18"/>
              </w:rPr>
              <w:t>Sector</w:t>
            </w:r>
          </w:p>
        </w:tc>
        <w:tc>
          <w:tcPr>
            <w:tcW w:type="dxa" w:w="3456"/>
          </w:tcPr>
          <w:p>
            <w:r/>
            <w:r>
              <w:rPr>
                <w:b/>
                <w:sz w:val="18"/>
              </w:rPr>
              <w:t>Annual KYC events</w:t>
            </w:r>
          </w:p>
        </w:tc>
        <w:tc>
          <w:tcPr>
            <w:tcW w:type="dxa" w:w="2448"/>
          </w:tcPr>
          <w:p>
            <w:r/>
            <w:r>
              <w:rPr>
                <w:b/>
                <w:sz w:val="18"/>
              </w:rPr>
              <w:t>Stock context</w:t>
            </w:r>
          </w:p>
        </w:tc>
        <w:tc>
          <w:tcPr>
            <w:tcW w:type="dxa" w:w="720"/>
          </w:tcPr>
          <w:p>
            <w:r/>
            <w:r>
              <w:rPr>
                <w:b/>
                <w:sz w:val="18"/>
              </w:rPr>
              <w:t>Tag</w:t>
            </w:r>
          </w:p>
        </w:tc>
      </w:tr>
      <w:tr>
        <w:tc>
          <w:tcPr>
            <w:tcW w:type="dxa" w:w="2304"/>
          </w:tcPr>
          <w:p>
            <w:r/>
            <w:r>
              <w:rPr>
                <w:sz w:val="18"/>
              </w:rPr>
              <w:t>Banking (Jan Dhan)</w:t>
            </w:r>
          </w:p>
        </w:tc>
        <w:tc>
          <w:tcPr>
            <w:tcW w:type="dxa" w:w="3456"/>
          </w:tcPr>
          <w:p>
            <w:r/>
            <w:r>
              <w:rPr>
                <w:sz w:val="18"/>
              </w:rPr>
              <w:t>About 2.9 crore new accounts</w:t>
            </w:r>
          </w:p>
        </w:tc>
        <w:tc>
          <w:tcPr>
            <w:tcW w:type="dxa" w:w="2448"/>
          </w:tcPr>
          <w:p>
            <w:r/>
            <w:r>
              <w:rPr>
                <w:sz w:val="18"/>
              </w:rPr>
              <w:t>58.90 crore accounts</w:t>
            </w:r>
          </w:p>
        </w:tc>
        <w:tc>
          <w:tcPr>
            <w:tcW w:type="dxa" w:w="720"/>
          </w:tcPr>
          <w:p>
            <w:r/>
            <w:r>
              <w:rPr>
                <w:sz w:val="18"/>
              </w:rPr>
              <w:t>D</w:t>
            </w:r>
          </w:p>
        </w:tc>
      </w:tr>
      <w:tr>
        <w:tc>
          <w:tcPr>
            <w:tcW w:type="dxa" w:w="2304"/>
          </w:tcPr>
          <w:p>
            <w:r/>
            <w:r>
              <w:rPr>
                <w:sz w:val="18"/>
              </w:rPr>
              <w:t>Banking (all accounts)</w:t>
            </w:r>
          </w:p>
        </w:tc>
        <w:tc>
          <w:tcPr>
            <w:tcW w:type="dxa" w:w="3456"/>
          </w:tcPr>
          <w:p>
            <w:r/>
            <w:r>
              <w:rPr>
                <w:sz w:val="18"/>
              </w:rPr>
              <w:t>Not published</w:t>
            </w:r>
          </w:p>
        </w:tc>
        <w:tc>
          <w:tcPr>
            <w:tcW w:type="dxa" w:w="2448"/>
          </w:tcPr>
          <w:p>
            <w:r/>
            <w:r>
              <w:rPr>
                <w:sz w:val="18"/>
              </w:rPr>
              <w:t>72.42 crore BSBDA</w:t>
            </w:r>
          </w:p>
        </w:tc>
        <w:tc>
          <w:tcPr>
            <w:tcW w:type="dxa" w:w="720"/>
          </w:tcPr>
          <w:p>
            <w:r/>
            <w:r>
              <w:rPr>
                <w:sz w:val="18"/>
              </w:rPr>
              <w:t>N</w:t>
            </w:r>
          </w:p>
        </w:tc>
      </w:tr>
      <w:tr>
        <w:tc>
          <w:tcPr>
            <w:tcW w:type="dxa" w:w="2304"/>
          </w:tcPr>
          <w:p>
            <w:r/>
            <w:r>
              <w:rPr>
                <w:sz w:val="18"/>
              </w:rPr>
              <w:t>Lending / fintech</w:t>
            </w:r>
          </w:p>
        </w:tc>
        <w:tc>
          <w:tcPr>
            <w:tcW w:type="dxa" w:w="3456"/>
          </w:tcPr>
          <w:p>
            <w:r/>
            <w:r>
              <w:rPr>
                <w:sz w:val="18"/>
              </w:rPr>
              <w:t>13.2 crore loan sanctions, Rs 2.15 lakh cr</w:t>
            </w:r>
          </w:p>
        </w:tc>
        <w:tc>
          <w:tcPr>
            <w:tcW w:type="dxa" w:w="2448"/>
          </w:tcPr>
          <w:p>
            <w:r/>
            <w:r>
              <w:rPr>
                <w:sz w:val="18"/>
              </w:rPr>
              <w:t>Avg ticket Rs 15,177</w:t>
            </w:r>
          </w:p>
        </w:tc>
        <w:tc>
          <w:tcPr>
            <w:tcW w:type="dxa" w:w="720"/>
          </w:tcPr>
          <w:p>
            <w:r/>
            <w:r>
              <w:rPr>
                <w:sz w:val="18"/>
              </w:rPr>
              <w:t>P</w:t>
            </w:r>
          </w:p>
        </w:tc>
      </w:tr>
      <w:tr>
        <w:tc>
          <w:tcPr>
            <w:tcW w:type="dxa" w:w="2304"/>
          </w:tcPr>
          <w:p>
            <w:r/>
            <w:r>
              <w:rPr>
                <w:sz w:val="18"/>
              </w:rPr>
              <w:t>Securities (demat)</w:t>
            </w:r>
          </w:p>
        </w:tc>
        <w:tc>
          <w:tcPr>
            <w:tcW w:type="dxa" w:w="3456"/>
          </w:tcPr>
          <w:p>
            <w:r/>
            <w:r>
              <w:rPr>
                <w:sz w:val="18"/>
              </w:rPr>
              <w:t>About 2.9 crore new accounts</w:t>
            </w:r>
          </w:p>
        </w:tc>
        <w:tc>
          <w:tcPr>
            <w:tcW w:type="dxa" w:w="2448"/>
          </w:tcPr>
          <w:p>
            <w:r/>
            <w:r>
              <w:rPr>
                <w:sz w:val="18"/>
              </w:rPr>
              <w:t>23.44 crore accounts</w:t>
            </w:r>
          </w:p>
        </w:tc>
        <w:tc>
          <w:tcPr>
            <w:tcW w:type="dxa" w:w="720"/>
          </w:tcPr>
          <w:p>
            <w:r/>
            <w:r>
              <w:rPr>
                <w:sz w:val="18"/>
              </w:rPr>
              <w:t>P</w:t>
            </w:r>
          </w:p>
        </w:tc>
      </w:tr>
      <w:tr>
        <w:tc>
          <w:tcPr>
            <w:tcW w:type="dxa" w:w="2304"/>
          </w:tcPr>
          <w:p>
            <w:r/>
            <w:r>
              <w:rPr>
                <w:sz w:val="18"/>
              </w:rPr>
              <w:t>Securities (mutual funds)</w:t>
            </w:r>
          </w:p>
        </w:tc>
        <w:tc>
          <w:tcPr>
            <w:tcW w:type="dxa" w:w="3456"/>
          </w:tcPr>
          <w:p>
            <w:r/>
            <w:r>
              <w:rPr>
                <w:sz w:val="18"/>
              </w:rPr>
              <w:t>1.2 to 1.5 crore net new folios</w:t>
            </w:r>
          </w:p>
        </w:tc>
        <w:tc>
          <w:tcPr>
            <w:tcW w:type="dxa" w:w="2448"/>
          </w:tcPr>
          <w:p>
            <w:r/>
            <w:r>
              <w:rPr>
                <w:sz w:val="18"/>
              </w:rPr>
              <w:t>27.86 crore folios</w:t>
            </w:r>
          </w:p>
        </w:tc>
        <w:tc>
          <w:tcPr>
            <w:tcW w:type="dxa" w:w="720"/>
          </w:tcPr>
          <w:p>
            <w:r/>
            <w:r>
              <w:rPr>
                <w:sz w:val="18"/>
              </w:rPr>
              <w:t>D</w:t>
            </w:r>
          </w:p>
        </w:tc>
      </w:tr>
      <w:tr>
        <w:tc>
          <w:tcPr>
            <w:tcW w:type="dxa" w:w="2304"/>
          </w:tcPr>
          <w:p>
            <w:r/>
            <w:r>
              <w:rPr>
                <w:sz w:val="18"/>
              </w:rPr>
              <w:t>Insurance (life)</w:t>
            </w:r>
          </w:p>
        </w:tc>
        <w:tc>
          <w:tcPr>
            <w:tcW w:type="dxa" w:w="3456"/>
          </w:tcPr>
          <w:p>
            <w:r/>
            <w:r>
              <w:rPr>
                <w:sz w:val="18"/>
              </w:rPr>
              <w:t>About 2.7 to 2.9 crore policies</w:t>
            </w:r>
          </w:p>
        </w:tc>
        <w:tc>
          <w:tcPr>
            <w:tcW w:type="dxa" w:w="2448"/>
          </w:tcPr>
          <w:p>
            <w:r/>
            <w:r>
              <w:rPr>
                <w:sz w:val="18"/>
              </w:rPr>
              <w:t>KYC on issue and renewal</w:t>
            </w:r>
          </w:p>
        </w:tc>
        <w:tc>
          <w:tcPr>
            <w:tcW w:type="dxa" w:w="720"/>
          </w:tcPr>
          <w:p>
            <w:r/>
            <w:r>
              <w:rPr>
                <w:sz w:val="18"/>
              </w:rPr>
              <w:t>D</w:t>
            </w:r>
          </w:p>
        </w:tc>
      </w:tr>
      <w:tr>
        <w:tc>
          <w:tcPr>
            <w:tcW w:type="dxa" w:w="2304"/>
          </w:tcPr>
          <w:p>
            <w:r/>
            <w:r>
              <w:rPr>
                <w:sz w:val="18"/>
              </w:rPr>
              <w:t>Insurance (health)</w:t>
            </w:r>
          </w:p>
        </w:tc>
        <w:tc>
          <w:tcPr>
            <w:tcW w:type="dxa" w:w="3456"/>
          </w:tcPr>
          <w:p>
            <w:r/>
            <w:r>
              <w:rPr>
                <w:sz w:val="18"/>
              </w:rPr>
              <w:t>2.65 crore policies</w:t>
            </w:r>
          </w:p>
        </w:tc>
        <w:tc>
          <w:tcPr>
            <w:tcW w:type="dxa" w:w="2448"/>
          </w:tcPr>
          <w:p>
            <w:r/>
            <w:r>
              <w:rPr>
                <w:sz w:val="18"/>
              </w:rPr>
              <w:t>58 crore lives covered</w:t>
            </w:r>
          </w:p>
        </w:tc>
        <w:tc>
          <w:tcPr>
            <w:tcW w:type="dxa" w:w="720"/>
          </w:tcPr>
          <w:p>
            <w:r/>
            <w:r>
              <w:rPr>
                <w:sz w:val="18"/>
              </w:rPr>
              <w:t>P</w:t>
            </w:r>
          </w:p>
        </w:tc>
      </w:tr>
      <w:tr>
        <w:tc>
          <w:tcPr>
            <w:tcW w:type="dxa" w:w="2304"/>
          </w:tcPr>
          <w:p>
            <w:r/>
            <w:r>
              <w:rPr>
                <w:sz w:val="18"/>
              </w:rPr>
              <w:t>Telecom</w:t>
            </w:r>
          </w:p>
        </w:tc>
        <w:tc>
          <w:tcPr>
            <w:tcW w:type="dxa" w:w="3456"/>
          </w:tcPr>
          <w:p>
            <w:r/>
            <w:r>
              <w:rPr>
                <w:sz w:val="18"/>
              </w:rPr>
              <w:t>Gross SIM adds not published</w:t>
            </w:r>
          </w:p>
        </w:tc>
        <w:tc>
          <w:tcPr>
            <w:tcW w:type="dxa" w:w="2448"/>
          </w:tcPr>
          <w:p>
            <w:r/>
            <w:r>
              <w:rPr>
                <w:sz w:val="18"/>
              </w:rPr>
              <w:t>120.1 crore subscribers</w:t>
            </w:r>
          </w:p>
        </w:tc>
        <w:tc>
          <w:tcPr>
            <w:tcW w:type="dxa" w:w="720"/>
          </w:tcPr>
          <w:p>
            <w:r/>
            <w:r>
              <w:rPr>
                <w:sz w:val="18"/>
              </w:rPr>
              <w:t>N</w:t>
            </w:r>
          </w:p>
        </w:tc>
      </w:tr>
      <w:tr>
        <w:tc>
          <w:tcPr>
            <w:tcW w:type="dxa" w:w="2304"/>
          </w:tcPr>
          <w:p>
            <w:r/>
            <w:r>
              <w:rPr>
                <w:sz w:val="18"/>
              </w:rPr>
              <w:t>Payments</w:t>
            </w:r>
          </w:p>
        </w:tc>
        <w:tc>
          <w:tcPr>
            <w:tcW w:type="dxa" w:w="3456"/>
          </w:tcPr>
          <w:p>
            <w:r/>
            <w:r>
              <w:rPr>
                <w:sz w:val="18"/>
              </w:rPr>
              <w:t>Not published</w:t>
            </w:r>
          </w:p>
        </w:tc>
        <w:tc>
          <w:tcPr>
            <w:tcW w:type="dxa" w:w="2448"/>
          </w:tcPr>
          <w:p>
            <w:r/>
            <w:r>
              <w:rPr>
                <w:sz w:val="18"/>
              </w:rPr>
              <w:t>55.49 crore UPI users</w:t>
            </w:r>
          </w:p>
        </w:tc>
        <w:tc>
          <w:tcPr>
            <w:tcW w:type="dxa" w:w="720"/>
          </w:tcPr>
          <w:p>
            <w:r/>
            <w:r>
              <w:rPr>
                <w:sz w:val="18"/>
              </w:rPr>
              <w:t>N</w:t>
            </w:r>
          </w:p>
        </w:tc>
      </w:tr>
      <w:tr>
        <w:tc>
          <w:tcPr>
            <w:tcW w:type="dxa" w:w="2304"/>
          </w:tcPr>
          <w:p>
            <w:r/>
            <w:r>
              <w:rPr>
                <w:sz w:val="18"/>
              </w:rPr>
              <w:t>Health ID</w:t>
            </w:r>
          </w:p>
        </w:tc>
        <w:tc>
          <w:tcPr>
            <w:tcW w:type="dxa" w:w="3456"/>
          </w:tcPr>
          <w:p>
            <w:r/>
            <w:r>
              <w:rPr>
                <w:sz w:val="18"/>
              </w:rPr>
              <w:t>Not published</w:t>
            </w:r>
          </w:p>
        </w:tc>
        <w:tc>
          <w:tcPr>
            <w:tcW w:type="dxa" w:w="2448"/>
          </w:tcPr>
          <w:p>
            <w:r/>
            <w:r>
              <w:rPr>
                <w:sz w:val="18"/>
              </w:rPr>
              <w:t>93.95 crore ABHA accounts</w:t>
            </w:r>
          </w:p>
        </w:tc>
        <w:tc>
          <w:tcPr>
            <w:tcW w:type="dxa" w:w="720"/>
          </w:tcPr>
          <w:p>
            <w:r/>
            <w:r>
              <w:rPr>
                <w:sz w:val="18"/>
              </w:rPr>
              <w:t>N</w:t>
            </w:r>
          </w:p>
        </w:tc>
      </w:tr>
    </w:tbl>
    <w:p>
      <w:pPr>
        <w:spacing w:after="80"/>
      </w:pPr>
    </w:p>
    <w:p>
      <w:r>
        <w:t>Defensible financial-sector aggregate: roughly 22 to 24 crore new regulated-relationship KYC events per year, against a rail carrying about 520 crore e-KYC transactions per year. The difference is re-KYC, re-authentication and government scheme load.</w:t>
      </w:r>
    </w:p>
    <w:p>
      <w:pPr>
        <w:pStyle w:val="Heading1"/>
      </w:pPr>
      <w:r>
        <w:t>4. Government sector</w:t>
      </w:r>
    </w:p>
    <w:p>
      <w:r>
        <w:t>The largest single consumer of KYC in India, and the one that publishes value but not transaction counts.</w:t>
      </w: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2736"/>
          </w:tcPr>
          <w:p>
            <w:r/>
            <w:r>
              <w:rPr>
                <w:b/>
                <w:sz w:val="18"/>
              </w:rPr>
              <w:t>Programme</w:t>
            </w:r>
          </w:p>
        </w:tc>
        <w:tc>
          <w:tcPr>
            <w:tcW w:type="dxa" w:w="4752"/>
          </w:tcPr>
          <w:p>
            <w:r/>
            <w:r>
              <w:rPr>
                <w:b/>
                <w:sz w:val="18"/>
              </w:rPr>
              <w:t>Figure</w:t>
            </w:r>
          </w:p>
        </w:tc>
        <w:tc>
          <w:tcPr>
            <w:tcW w:type="dxa" w:w="1440"/>
          </w:tcPr>
          <w:p>
            <w:r/>
            <w:r>
              <w:rPr>
                <w:b/>
                <w:sz w:val="18"/>
              </w:rPr>
              <w:t>Period</w:t>
            </w:r>
          </w:p>
        </w:tc>
      </w:tr>
      <w:tr>
        <w:tc>
          <w:tcPr>
            <w:tcW w:type="dxa" w:w="2736"/>
          </w:tcPr>
          <w:p>
            <w:r/>
            <w:r>
              <w:rPr>
                <w:sz w:val="18"/>
              </w:rPr>
              <w:t>Direct Benefit Transfer</w:t>
            </w:r>
          </w:p>
        </w:tc>
        <w:tc>
          <w:tcPr>
            <w:tcW w:type="dxa" w:w="4752"/>
          </w:tcPr>
          <w:p>
            <w:r/>
            <w:r>
              <w:rPr>
                <w:sz w:val="18"/>
              </w:rPr>
              <w:t>Rs 6.83 lakh crore</w:t>
            </w:r>
          </w:p>
        </w:tc>
        <w:tc>
          <w:tcPr>
            <w:tcW w:type="dxa" w:w="1440"/>
          </w:tcPr>
          <w:p>
            <w:r/>
            <w:r>
              <w:rPr>
                <w:sz w:val="18"/>
              </w:rPr>
              <w:t>FY2024-25</w:t>
            </w:r>
          </w:p>
        </w:tc>
      </w:tr>
      <w:tr>
        <w:tc>
          <w:tcPr>
            <w:tcW w:type="dxa" w:w="2736"/>
          </w:tcPr>
          <w:p>
            <w:r/>
            <w:r>
              <w:rPr>
                <w:sz w:val="18"/>
              </w:rPr>
              <w:t>Direct Benefit Transfer</w:t>
            </w:r>
          </w:p>
        </w:tc>
        <w:tc>
          <w:tcPr>
            <w:tcW w:type="dxa" w:w="4752"/>
          </w:tcPr>
          <w:p>
            <w:r/>
            <w:r>
              <w:rPr>
                <w:sz w:val="18"/>
              </w:rPr>
              <w:t>Rs 6.17 lakh crore to 16 Mar 2026</w:t>
            </w:r>
          </w:p>
        </w:tc>
        <w:tc>
          <w:tcPr>
            <w:tcW w:type="dxa" w:w="1440"/>
          </w:tcPr>
          <w:p>
            <w:r/>
            <w:r>
              <w:rPr>
                <w:sz w:val="18"/>
              </w:rPr>
              <w:t>FY2025-26</w:t>
            </w:r>
          </w:p>
        </w:tc>
      </w:tr>
      <w:tr>
        <w:tc>
          <w:tcPr>
            <w:tcW w:type="dxa" w:w="2736"/>
          </w:tcPr>
          <w:p>
            <w:r/>
            <w:r>
              <w:rPr>
                <w:sz w:val="18"/>
              </w:rPr>
              <w:t>DBT cumulative</w:t>
            </w:r>
          </w:p>
        </w:tc>
        <w:tc>
          <w:tcPr>
            <w:tcW w:type="dxa" w:w="4752"/>
          </w:tcPr>
          <w:p>
            <w:r/>
            <w:r>
              <w:rPr>
                <w:sz w:val="18"/>
              </w:rPr>
              <w:t>Over Rs 47 lakh crore, 320 schemes, 54 ministries</w:t>
            </w:r>
          </w:p>
        </w:tc>
        <w:tc>
          <w:tcPr>
            <w:tcW w:type="dxa" w:w="1440"/>
          </w:tcPr>
          <w:p>
            <w:r/>
            <w:r>
              <w:rPr>
                <w:sz w:val="18"/>
              </w:rPr>
              <w:t>to Oct 2025</w:t>
            </w:r>
          </w:p>
        </w:tc>
      </w:tr>
      <w:tr>
        <w:tc>
          <w:tcPr>
            <w:tcW w:type="dxa" w:w="2736"/>
          </w:tcPr>
          <w:p>
            <w:r/>
            <w:r>
              <w:rPr>
                <w:sz w:val="18"/>
              </w:rPr>
              <w:t>Claimed deduplication savings</w:t>
            </w:r>
          </w:p>
        </w:tc>
        <w:tc>
          <w:tcPr>
            <w:tcW w:type="dxa" w:w="4752"/>
          </w:tcPr>
          <w:p>
            <w:r/>
            <w:r>
              <w:rPr>
                <w:sz w:val="18"/>
              </w:rPr>
              <w:t>Rs 3.48 lakh crore</w:t>
            </w:r>
          </w:p>
        </w:tc>
        <w:tc>
          <w:tcPr>
            <w:tcW w:type="dxa" w:w="1440"/>
          </w:tcPr>
          <w:p>
            <w:r/>
            <w:r>
              <w:rPr>
                <w:sz w:val="18"/>
              </w:rPr>
              <w:t>Apr 2025</w:t>
            </w:r>
          </w:p>
        </w:tc>
      </w:tr>
      <w:tr>
        <w:tc>
          <w:tcPr>
            <w:tcW w:type="dxa" w:w="2736"/>
          </w:tcPr>
          <w:p>
            <w:r/>
            <w:r>
              <w:rPr>
                <w:sz w:val="18"/>
              </w:rPr>
              <w:t>Public Distribution System</w:t>
            </w:r>
          </w:p>
        </w:tc>
        <w:tc>
          <w:tcPr>
            <w:tcW w:type="dxa" w:w="4752"/>
          </w:tcPr>
          <w:p>
            <w:r/>
            <w:r>
              <w:rPr>
                <w:sz w:val="18"/>
              </w:rPr>
              <w:t>100% e-KYC drive; 5-year re-eKYC cycle now live</w:t>
            </w:r>
          </w:p>
        </w:tc>
        <w:tc>
          <w:tcPr>
            <w:tcW w:type="dxa" w:w="1440"/>
          </w:tcPr>
          <w:p>
            <w:r/>
            <w:r>
              <w:rPr>
                <w:sz w:val="18"/>
              </w:rPr>
              <w:t>2025-26</w:t>
            </w:r>
          </w:p>
        </w:tc>
      </w:tr>
      <w:tr>
        <w:tc>
          <w:tcPr>
            <w:tcW w:type="dxa" w:w="2736"/>
          </w:tcPr>
          <w:p>
            <w:r/>
            <w:r>
              <w:rPr>
                <w:sz w:val="18"/>
              </w:rPr>
              <w:t>PM-Kisan</w:t>
            </w:r>
          </w:p>
        </w:tc>
        <w:tc>
          <w:tcPr>
            <w:tcW w:type="dxa" w:w="4752"/>
          </w:tcPr>
          <w:p>
            <w:r/>
            <w:r>
              <w:rPr>
                <w:sz w:val="18"/>
              </w:rPr>
              <w:t>Over 9.44 crore farmers, payment gated on e-KYC</w:t>
            </w:r>
          </w:p>
        </w:tc>
        <w:tc>
          <w:tcPr>
            <w:tcW w:type="dxa" w:w="1440"/>
          </w:tcPr>
          <w:p>
            <w:r/>
            <w:r>
              <w:rPr>
                <w:sz w:val="18"/>
              </w:rPr>
              <w:t>Jun 2026</w:t>
            </w:r>
          </w:p>
        </w:tc>
      </w:tr>
      <w:tr>
        <w:tc>
          <w:tcPr>
            <w:tcW w:type="dxa" w:w="2736"/>
          </w:tcPr>
          <w:p>
            <w:r/>
            <w:r>
              <w:rPr>
                <w:sz w:val="18"/>
              </w:rPr>
              <w:t>MGNREGA</w:t>
            </w:r>
          </w:p>
        </w:tc>
        <w:tc>
          <w:tcPr>
            <w:tcW w:type="dxa" w:w="4752"/>
          </w:tcPr>
          <w:p>
            <w:r/>
            <w:r>
              <w:rPr>
                <w:sz w:val="18"/>
              </w:rPr>
              <w:t>Over 1.55 crore workers deleted 2022-24</w:t>
            </w:r>
          </w:p>
        </w:tc>
        <w:tc>
          <w:tcPr>
            <w:tcW w:type="dxa" w:w="1440"/>
          </w:tcPr>
          <w:p>
            <w:r/>
            <w:r>
              <w:rPr>
                <w:sz w:val="18"/>
              </w:rPr>
              <w:t>2025</w:t>
            </w:r>
          </w:p>
        </w:tc>
      </w:tr>
      <w:tr>
        <w:tc>
          <w:tcPr>
            <w:tcW w:type="dxa" w:w="2736"/>
          </w:tcPr>
          <w:p>
            <w:r/>
            <w:r>
              <w:rPr>
                <w:sz w:val="18"/>
              </w:rPr>
              <w:t>LPG</w:t>
            </w:r>
          </w:p>
        </w:tc>
        <w:tc>
          <w:tcPr>
            <w:tcW w:type="dxa" w:w="4752"/>
          </w:tcPr>
          <w:p>
            <w:r/>
            <w:r>
              <w:rPr>
                <w:sz w:val="18"/>
              </w:rPr>
              <w:t>Biometric e-KYC deadline slipped 16 Aug to 23 Aug 2026</w:t>
            </w:r>
          </w:p>
        </w:tc>
        <w:tc>
          <w:tcPr>
            <w:tcW w:type="dxa" w:w="1440"/>
          </w:tcPr>
          <w:p>
            <w:r/>
            <w:r>
              <w:rPr>
                <w:sz w:val="18"/>
              </w:rPr>
              <w:t>Aug 2026</w:t>
            </w:r>
          </w:p>
        </w:tc>
      </w:tr>
      <w:tr>
        <w:tc>
          <w:tcPr>
            <w:tcW w:type="dxa" w:w="2736"/>
          </w:tcPr>
          <w:p>
            <w:r/>
            <w:r>
              <w:rPr>
                <w:sz w:val="18"/>
              </w:rPr>
              <w:t>Pensions</w:t>
            </w:r>
          </w:p>
        </w:tc>
        <w:tc>
          <w:tcPr>
            <w:tcW w:type="dxa" w:w="4752"/>
          </w:tcPr>
          <w:p>
            <w:r/>
            <w:r>
              <w:rPr>
                <w:sz w:val="18"/>
              </w:rPr>
              <w:t>25 lakh digital life certificates in five days</w:t>
            </w:r>
          </w:p>
        </w:tc>
        <w:tc>
          <w:tcPr>
            <w:tcW w:type="dxa" w:w="1440"/>
          </w:tcPr>
          <w:p>
            <w:r/>
            <w:r>
              <w:rPr>
                <w:sz w:val="18"/>
              </w:rPr>
              <w:t>Nov 2025</w:t>
            </w:r>
          </w:p>
        </w:tc>
      </w:tr>
      <w:tr>
        <w:tc>
          <w:tcPr>
            <w:tcW w:type="dxa" w:w="2736"/>
          </w:tcPr>
          <w:p>
            <w:r/>
            <w:r>
              <w:rPr>
                <w:sz w:val="18"/>
              </w:rPr>
              <w:t>e-Shram</w:t>
            </w:r>
          </w:p>
        </w:tc>
        <w:tc>
          <w:tcPr>
            <w:tcW w:type="dxa" w:w="4752"/>
          </w:tcPr>
          <w:p>
            <w:r/>
            <w:r>
              <w:rPr>
                <w:sz w:val="18"/>
              </w:rPr>
              <w:t>31.82 crore registered workers</w:t>
            </w:r>
          </w:p>
        </w:tc>
        <w:tc>
          <w:tcPr>
            <w:tcW w:type="dxa" w:w="1440"/>
          </w:tcPr>
          <w:p>
            <w:r/>
            <w:r>
              <w:rPr>
                <w:sz w:val="18"/>
              </w:rPr>
              <w:t>Aug 2026</w:t>
            </w:r>
          </w:p>
        </w:tc>
      </w:tr>
    </w:tbl>
    <w:p>
      <w:pPr>
        <w:spacing w:after="80"/>
      </w:pPr>
    </w:p>
    <w:p>
      <w:r>
        <w:t>Private-sector access to Aadhaar authentication opened on 31 January 2025 under the amended Good Governance Rules. The first confirmed private approval on the public register is a matrimony platform operator, dated 7 August 2026.</w:t>
      </w:r>
    </w:p>
    <w:p>
      <w:pPr>
        <w:pStyle w:val="Heading1"/>
      </w:pPr>
      <w:r>
        <w:t>5. Election sector</w:t>
      </w: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3024"/>
          </w:tcPr>
          <w:p>
            <w:r/>
            <w:r>
              <w:rPr>
                <w:b/>
                <w:sz w:val="18"/>
              </w:rPr>
              <w:t>Metric</w:t>
            </w:r>
          </w:p>
        </w:tc>
        <w:tc>
          <w:tcPr>
            <w:tcW w:type="dxa" w:w="4464"/>
          </w:tcPr>
          <w:p>
            <w:r/>
            <w:r>
              <w:rPr>
                <w:b/>
                <w:sz w:val="18"/>
              </w:rPr>
              <w:t>Value</w:t>
            </w:r>
          </w:p>
        </w:tc>
        <w:tc>
          <w:tcPr>
            <w:tcW w:type="dxa" w:w="1440"/>
          </w:tcPr>
          <w:p>
            <w:r/>
            <w:r>
              <w:rPr>
                <w:b/>
                <w:sz w:val="18"/>
              </w:rPr>
              <w:t>Period</w:t>
            </w:r>
          </w:p>
        </w:tc>
      </w:tr>
      <w:tr>
        <w:tc>
          <w:tcPr>
            <w:tcW w:type="dxa" w:w="3024"/>
          </w:tcPr>
          <w:p>
            <w:r/>
            <w:r>
              <w:rPr>
                <w:sz w:val="18"/>
              </w:rPr>
              <w:t>Registered electors</w:t>
            </w:r>
          </w:p>
        </w:tc>
        <w:tc>
          <w:tcPr>
            <w:tcW w:type="dxa" w:w="4464"/>
          </w:tcPr>
          <w:p>
            <w:r/>
            <w:r>
              <w:rPr>
                <w:sz w:val="18"/>
              </w:rPr>
              <w:t>96.88 crore final roll</w:t>
            </w:r>
          </w:p>
        </w:tc>
        <w:tc>
          <w:tcPr>
            <w:tcW w:type="dxa" w:w="1440"/>
          </w:tcPr>
          <w:p>
            <w:r/>
            <w:r>
              <w:rPr>
                <w:sz w:val="18"/>
              </w:rPr>
              <w:t>2024 general election</w:t>
            </w:r>
          </w:p>
        </w:tc>
      </w:tr>
      <w:tr>
        <w:tc>
          <w:tcPr>
            <w:tcW w:type="dxa" w:w="3024"/>
          </w:tcPr>
          <w:p>
            <w:r/>
            <w:r>
              <w:rPr>
                <w:sz w:val="18"/>
              </w:rPr>
              <w:t>Special Intensive Revision, phase 2 scope</w:t>
            </w:r>
          </w:p>
        </w:tc>
        <w:tc>
          <w:tcPr>
            <w:tcW w:type="dxa" w:w="4464"/>
          </w:tcPr>
          <w:p>
            <w:r/>
            <w:r>
              <w:rPr>
                <w:sz w:val="18"/>
              </w:rPr>
              <w:t>About 51 crore electors</w:t>
            </w:r>
          </w:p>
        </w:tc>
        <w:tc>
          <w:tcPr>
            <w:tcW w:type="dxa" w:w="1440"/>
          </w:tcPr>
          <w:p>
            <w:r/>
            <w:r>
              <w:rPr>
                <w:sz w:val="18"/>
              </w:rPr>
              <w:t>From Nov 2025</w:t>
            </w:r>
          </w:p>
        </w:tc>
      </w:tr>
      <w:tr>
        <w:tc>
          <w:tcPr>
            <w:tcW w:type="dxa" w:w="3024"/>
          </w:tcPr>
          <w:p>
            <w:r/>
            <w:r>
              <w:rPr>
                <w:sz w:val="18"/>
              </w:rPr>
              <w:t>Phase 2 draft outcome</w:t>
            </w:r>
          </w:p>
        </w:tc>
        <w:tc>
          <w:tcPr>
            <w:tcW w:type="dxa" w:w="4464"/>
          </w:tcPr>
          <w:p>
            <w:r/>
            <w:r>
              <w:rPr>
                <w:sz w:val="18"/>
              </w:rPr>
              <w:t>50.97 crore down to 44.40 crore, about 13% removed</w:t>
            </w:r>
          </w:p>
        </w:tc>
        <w:tc>
          <w:tcPr>
            <w:tcW w:type="dxa" w:w="1440"/>
          </w:tcPr>
          <w:p>
            <w:r/>
            <w:r>
              <w:rPr>
                <w:sz w:val="18"/>
              </w:rPr>
              <w:t>Dec 2025 to Jan 2026</w:t>
            </w:r>
          </w:p>
        </w:tc>
      </w:tr>
      <w:tr>
        <w:tc>
          <w:tcPr>
            <w:tcW w:type="dxa" w:w="3024"/>
          </w:tcPr>
          <w:p>
            <w:r/>
            <w:r>
              <w:rPr>
                <w:sz w:val="18"/>
              </w:rPr>
              <w:t>Phase 2 final</w:t>
            </w:r>
          </w:p>
        </w:tc>
        <w:tc>
          <w:tcPr>
            <w:tcW w:type="dxa" w:w="4464"/>
          </w:tcPr>
          <w:p>
            <w:r/>
            <w:r>
              <w:rPr>
                <w:sz w:val="18"/>
              </w:rPr>
              <w:t>Net deletions about 5.2 crore, 10.2%</w:t>
            </w:r>
          </w:p>
        </w:tc>
        <w:tc>
          <w:tcPr>
            <w:tcW w:type="dxa" w:w="1440"/>
          </w:tcPr>
          <w:p>
            <w:r/>
            <w:r>
              <w:rPr>
                <w:sz w:val="18"/>
              </w:rPr>
              <w:t>Apr 2026</w:t>
            </w:r>
          </w:p>
        </w:tc>
      </w:tr>
      <w:tr>
        <w:tc>
          <w:tcPr>
            <w:tcW w:type="dxa" w:w="3024"/>
          </w:tcPr>
          <w:p>
            <w:r/>
            <w:r>
              <w:rPr>
                <w:sz w:val="18"/>
              </w:rPr>
              <w:t>One-year cumulative</w:t>
            </w:r>
          </w:p>
        </w:tc>
        <w:tc>
          <w:tcPr>
            <w:tcW w:type="dxa" w:w="4464"/>
          </w:tcPr>
          <w:p>
            <w:r/>
            <w:r>
              <w:rPr>
                <w:sz w:val="18"/>
              </w:rPr>
              <w:t>Over 5.8 crore names deleted, 12 states and UTs</w:t>
            </w:r>
          </w:p>
        </w:tc>
        <w:tc>
          <w:tcPr>
            <w:tcW w:type="dxa" w:w="1440"/>
          </w:tcPr>
          <w:p>
            <w:r/>
            <w:r>
              <w:rPr>
                <w:sz w:val="18"/>
              </w:rPr>
              <w:t>Jun 2026</w:t>
            </w:r>
          </w:p>
        </w:tc>
      </w:tr>
      <w:tr>
        <w:tc>
          <w:tcPr>
            <w:tcW w:type="dxa" w:w="3024"/>
          </w:tcPr>
          <w:p>
            <w:r/>
            <w:r>
              <w:rPr>
                <w:sz w:val="18"/>
              </w:rPr>
              <w:t>Live position</w:t>
            </w:r>
          </w:p>
        </w:tc>
        <w:tc>
          <w:tcPr>
            <w:tcW w:type="dxa" w:w="4464"/>
          </w:tcPr>
          <w:p>
            <w:r/>
            <w:r>
              <w:rPr>
                <w:sz w:val="18"/>
              </w:rPr>
              <w:t>Maharashtra 2.07 crore forms uncollected; Delhi 33% uncollectible</w:t>
            </w:r>
          </w:p>
        </w:tc>
        <w:tc>
          <w:tcPr>
            <w:tcW w:type="dxa" w:w="1440"/>
          </w:tcPr>
          <w:p>
            <w:r/>
            <w:r>
              <w:rPr>
                <w:sz w:val="18"/>
              </w:rPr>
              <w:t>17 Aug 2026</w:t>
            </w:r>
          </w:p>
        </w:tc>
      </w:tr>
      <w:tr>
        <w:tc>
          <w:tcPr>
            <w:tcW w:type="dxa" w:w="3024"/>
          </w:tcPr>
          <w:p>
            <w:r/>
            <w:r>
              <w:rPr>
                <w:sz w:val="18"/>
              </w:rPr>
              <w:t>ECINET</w:t>
            </w:r>
          </w:p>
        </w:tc>
        <w:tc>
          <w:tcPr>
            <w:tcW w:type="dxa" w:w="4464"/>
          </w:tcPr>
          <w:p>
            <w:r/>
            <w:r>
              <w:rPr>
                <w:sz w:val="18"/>
              </w:rPr>
              <w:t>10 crore downloads; over 68 lakh cyberattacks countered</w:t>
            </w:r>
          </w:p>
        </w:tc>
        <w:tc>
          <w:tcPr>
            <w:tcW w:type="dxa" w:w="1440"/>
          </w:tcPr>
          <w:p>
            <w:r/>
            <w:r>
              <w:rPr>
                <w:sz w:val="18"/>
              </w:rPr>
              <w:t>2026</w:t>
            </w:r>
          </w:p>
        </w:tc>
      </w:tr>
      <w:tr>
        <w:tc>
          <w:tcPr>
            <w:tcW w:type="dxa" w:w="3024"/>
          </w:tcPr>
          <w:p>
            <w:r/>
            <w:r>
              <w:rPr>
                <w:sz w:val="18"/>
              </w:rPr>
              <w:t>Aadhaar to EPIC linkage</w:t>
            </w:r>
          </w:p>
        </w:tc>
        <w:tc>
          <w:tcPr>
            <w:tcW w:type="dxa" w:w="4464"/>
          </w:tcPr>
          <w:p>
            <w:r/>
            <w:r>
              <w:rPr>
                <w:sz w:val="18"/>
              </w:rPr>
              <w:t>About 55 to 56 crore — last hard figure is Dec 2022</w:t>
            </w:r>
          </w:p>
        </w:tc>
        <w:tc>
          <w:tcPr>
            <w:tcW w:type="dxa" w:w="1440"/>
          </w:tcPr>
          <w:p>
            <w:r/>
            <w:r>
              <w:rPr>
                <w:sz w:val="18"/>
              </w:rPr>
              <w:t>Stale</w:t>
            </w:r>
          </w:p>
        </w:tc>
      </w:tr>
    </w:tbl>
    <w:p>
      <w:pPr>
        <w:spacing w:after="80"/>
      </w:pPr>
    </w:p>
    <w:p>
      <w:r>
        <w:t>The Supreme Court ordered Aadhaar accepted as the twelfth identity document in September 2025, then held on 27 May 2026 that Aadhaar is not proof of citizenship or domicile. The same credential is authoritative for one claim and inadmissible for another. That is precisely what a policy layer has to encode.</w:t>
      </w:r>
    </w:p>
    <w:p>
      <w:pPr>
        <w:pStyle w:val="Heading1"/>
      </w:pPr>
      <w:r>
        <w:t>6. The cost of KYC that does not complete</w:t>
      </w:r>
    </w:p>
    <w:p>
      <w:r>
        <w:t>The strongest India argument, and fully primary-sourced.</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c>
          <w:tcPr>
            <w:tcW w:type="dxa" w:w="2880"/>
          </w:tcPr>
          <w:p>
            <w:r/>
            <w:r>
              <w:rPr>
                <w:b/>
                <w:sz w:val="18"/>
              </w:rPr>
              <w:t>Failure</w:t>
            </w:r>
          </w:p>
        </w:tc>
        <w:tc>
          <w:tcPr>
            <w:tcW w:type="dxa" w:w="3312"/>
          </w:tcPr>
          <w:p>
            <w:r/>
            <w:r>
              <w:rPr>
                <w:b/>
                <w:sz w:val="18"/>
              </w:rPr>
              <w:t>Value</w:t>
            </w:r>
          </w:p>
        </w:tc>
        <w:tc>
          <w:tcPr>
            <w:tcW w:type="dxa" w:w="1440"/>
          </w:tcPr>
          <w:p>
            <w:r/>
            <w:r>
              <w:rPr>
                <w:b/>
                <w:sz w:val="18"/>
              </w:rPr>
              <w:t>Period</w:t>
            </w:r>
          </w:p>
        </w:tc>
        <w:tc>
          <w:tcPr>
            <w:tcW w:type="dxa" w:w="1872"/>
          </w:tcPr>
          <w:p>
            <w:r/>
            <w:r>
              <w:rPr>
                <w:b/>
                <w:sz w:val="18"/>
              </w:rPr>
              <w:t>Source</w:t>
            </w:r>
          </w:p>
        </w:tc>
      </w:tr>
      <w:tr>
        <w:tc>
          <w:tcPr>
            <w:tcW w:type="dxa" w:w="2880"/>
          </w:tcPr>
          <w:p>
            <w:r/>
            <w:r>
              <w:rPr>
                <w:sz w:val="18"/>
              </w:rPr>
              <w:t>Jan Dhan accounts inoperative</w:t>
            </w:r>
          </w:p>
        </w:tc>
        <w:tc>
          <w:tcPr>
            <w:tcW w:type="dxa" w:w="3312"/>
          </w:tcPr>
          <w:p>
            <w:r/>
            <w:r>
              <w:rPr>
                <w:sz w:val="18"/>
              </w:rPr>
              <w:t>13.04 crore of 56.03 crore (23%)</w:t>
            </w:r>
          </w:p>
        </w:tc>
        <w:tc>
          <w:tcPr>
            <w:tcW w:type="dxa" w:w="1440"/>
          </w:tcPr>
          <w:p>
            <w:r/>
            <w:r>
              <w:rPr>
                <w:sz w:val="18"/>
              </w:rPr>
              <w:t>31 Jul 2025</w:t>
            </w:r>
          </w:p>
        </w:tc>
        <w:tc>
          <w:tcPr>
            <w:tcW w:type="dxa" w:w="1872"/>
          </w:tcPr>
          <w:p>
            <w:r/>
            <w:r>
              <w:rPr>
                <w:sz w:val="18"/>
              </w:rPr>
              <w:t>Lok Sabha</w:t>
            </w:r>
          </w:p>
        </w:tc>
      </w:tr>
      <w:tr>
        <w:tc>
          <w:tcPr>
            <w:tcW w:type="dxa" w:w="2880"/>
          </w:tcPr>
          <w:p>
            <w:r/>
            <w:r>
              <w:rPr>
                <w:sz w:val="18"/>
              </w:rPr>
              <w:t>Securities KYCs on hold</w:t>
            </w:r>
          </w:p>
        </w:tc>
        <w:tc>
          <w:tcPr>
            <w:tcW w:type="dxa" w:w="3312"/>
          </w:tcPr>
          <w:p>
            <w:r/>
            <w:r>
              <w:rPr>
                <w:sz w:val="18"/>
              </w:rPr>
              <w:t>About 1.3 crore investor accounts</w:t>
            </w:r>
          </w:p>
        </w:tc>
        <w:tc>
          <w:tcPr>
            <w:tcW w:type="dxa" w:w="1440"/>
          </w:tcPr>
          <w:p>
            <w:r/>
            <w:r>
              <w:rPr>
                <w:sz w:val="18"/>
              </w:rPr>
              <w:t>Apr 2024</w:t>
            </w:r>
          </w:p>
        </w:tc>
        <w:tc>
          <w:tcPr>
            <w:tcW w:type="dxa" w:w="1872"/>
          </w:tcPr>
          <w:p>
            <w:r/>
            <w:r>
              <w:rPr>
                <w:sz w:val="18"/>
              </w:rPr>
              <w:t>KRA joint release</w:t>
            </w:r>
          </w:p>
        </w:tc>
      </w:tr>
      <w:tr>
        <w:tc>
          <w:tcPr>
            <w:tcW w:type="dxa" w:w="2880"/>
          </w:tcPr>
          <w:p>
            <w:r/>
            <w:r>
              <w:rPr>
                <w:sz w:val="18"/>
              </w:rPr>
              <w:t>Valid KYC share at KRAs</w:t>
            </w:r>
          </w:p>
        </w:tc>
        <w:tc>
          <w:tcPr>
            <w:tcW w:type="dxa" w:w="3312"/>
          </w:tcPr>
          <w:p>
            <w:r/>
            <w:r>
              <w:rPr>
                <w:sz w:val="18"/>
              </w:rPr>
              <w:t>7.9 crore of 10.83 crore (73%)</w:t>
            </w:r>
          </w:p>
        </w:tc>
        <w:tc>
          <w:tcPr>
            <w:tcW w:type="dxa" w:w="1440"/>
          </w:tcPr>
          <w:p>
            <w:r/>
            <w:r>
              <w:rPr>
                <w:sz w:val="18"/>
              </w:rPr>
              <w:t>Apr 2024</w:t>
            </w:r>
          </w:p>
        </w:tc>
        <w:tc>
          <w:tcPr>
            <w:tcW w:type="dxa" w:w="1872"/>
          </w:tcPr>
          <w:p>
            <w:r/>
            <w:r>
              <w:rPr>
                <w:sz w:val="18"/>
              </w:rPr>
              <w:t>KRA joint release</w:t>
            </w:r>
          </w:p>
        </w:tc>
      </w:tr>
      <w:tr>
        <w:tc>
          <w:tcPr>
            <w:tcW w:type="dxa" w:w="2880"/>
          </w:tcPr>
          <w:p>
            <w:r/>
            <w:r>
              <w:rPr>
                <w:sz w:val="18"/>
              </w:rPr>
              <w:t>Unclaimed deposits</w:t>
            </w:r>
          </w:p>
        </w:tc>
        <w:tc>
          <w:tcPr>
            <w:tcW w:type="dxa" w:w="3312"/>
          </w:tcPr>
          <w:p>
            <w:r/>
            <w:r>
              <w:rPr>
                <w:sz w:val="18"/>
              </w:rPr>
              <w:t>Rs 74,580.45 crore in RBI DEA Fund</w:t>
            </w:r>
          </w:p>
        </w:tc>
        <w:tc>
          <w:tcPr>
            <w:tcW w:type="dxa" w:w="1440"/>
          </w:tcPr>
          <w:p>
            <w:r/>
            <w:r>
              <w:rPr>
                <w:sz w:val="18"/>
              </w:rPr>
              <w:t>FY2024-25</w:t>
            </w:r>
          </w:p>
        </w:tc>
        <w:tc>
          <w:tcPr>
            <w:tcW w:type="dxa" w:w="1872"/>
          </w:tcPr>
          <w:p>
            <w:r/>
            <w:r>
              <w:rPr>
                <w:sz w:val="18"/>
              </w:rPr>
              <w:t>Lok Sabha</w:t>
            </w:r>
          </w:p>
        </w:tc>
      </w:tr>
      <w:tr>
        <w:tc>
          <w:tcPr>
            <w:tcW w:type="dxa" w:w="2880"/>
          </w:tcPr>
          <w:p>
            <w:r/>
            <w:r>
              <w:rPr>
                <w:sz w:val="18"/>
              </w:rPr>
              <w:t>MGNREGA deletions post e-KYC</w:t>
            </w:r>
          </w:p>
        </w:tc>
        <w:tc>
          <w:tcPr>
            <w:tcW w:type="dxa" w:w="3312"/>
          </w:tcPr>
          <w:p>
            <w:r/>
            <w:r>
              <w:rPr>
                <w:sz w:val="18"/>
              </w:rPr>
              <w:t>27 lakh in five weeks</w:t>
            </w:r>
          </w:p>
        </w:tc>
        <w:tc>
          <w:tcPr>
            <w:tcW w:type="dxa" w:w="1440"/>
          </w:tcPr>
          <w:p>
            <w:r/>
            <w:r>
              <w:rPr>
                <w:sz w:val="18"/>
              </w:rPr>
              <w:t>Nov 2025</w:t>
            </w:r>
          </w:p>
        </w:tc>
        <w:tc>
          <w:tcPr>
            <w:tcW w:type="dxa" w:w="1872"/>
          </w:tcPr>
          <w:p>
            <w:r/>
            <w:r>
              <w:rPr>
                <w:sz w:val="18"/>
              </w:rPr>
              <w:t>Press, citing ministry</w:t>
            </w:r>
          </w:p>
        </w:tc>
      </w:tr>
      <w:tr>
        <w:tc>
          <w:tcPr>
            <w:tcW w:type="dxa" w:w="2880"/>
          </w:tcPr>
          <w:p>
            <w:r/>
            <w:r>
              <w:rPr>
                <w:sz w:val="18"/>
              </w:rPr>
              <w:t>RBI Ombudsman complaints</w:t>
            </w:r>
          </w:p>
        </w:tc>
        <w:tc>
          <w:tcPr>
            <w:tcW w:type="dxa" w:w="3312"/>
          </w:tcPr>
          <w:p>
            <w:r/>
            <w:r>
              <w:rPr>
                <w:sz w:val="18"/>
              </w:rPr>
              <w:t>13.34 lakh, up 13.55% YoY</w:t>
            </w:r>
          </w:p>
        </w:tc>
        <w:tc>
          <w:tcPr>
            <w:tcW w:type="dxa" w:w="1440"/>
          </w:tcPr>
          <w:p>
            <w:r/>
            <w:r>
              <w:rPr>
                <w:sz w:val="18"/>
              </w:rPr>
              <w:t>FY2024-25</w:t>
            </w:r>
          </w:p>
        </w:tc>
        <w:tc>
          <w:tcPr>
            <w:tcW w:type="dxa" w:w="1872"/>
          </w:tcPr>
          <w:p>
            <w:r/>
            <w:r>
              <w:rPr>
                <w:sz w:val="18"/>
              </w:rPr>
              <w:t>RBI</w:t>
            </w:r>
          </w:p>
        </w:tc>
      </w:tr>
    </w:tbl>
    <w:p>
      <w:pPr>
        <w:spacing w:after="80"/>
      </w:pPr>
    </w:p>
    <w:p>
      <w:r>
        <w:t>Headline: about 14.3 crore Indians are locked out of accounts they already own because a verification did not complete. That is larger than the population of most countries. Section 8 explains the mechanism: about 20.3 million biometric authentication failures every month, plus roughly 30 million ration cards cancelled on data mismatch rather than identity fraud.</w:t>
      </w:r>
    </w:p>
    <w:p>
      <w:pPr>
        <w:pStyle w:val="Heading1"/>
      </w:pPr>
      <w:r>
        <w:t>7. The cost of KYC that completes but is wrong</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c>
          <w:tcPr>
            <w:tcW w:type="dxa" w:w="2880"/>
          </w:tcPr>
          <w:p>
            <w:r/>
            <w:r>
              <w:rPr>
                <w:b/>
                <w:sz w:val="18"/>
              </w:rPr>
              <w:t>Metric</w:t>
            </w:r>
          </w:p>
        </w:tc>
        <w:tc>
          <w:tcPr>
            <w:tcW w:type="dxa" w:w="3312"/>
          </w:tcPr>
          <w:p>
            <w:r/>
            <w:r>
              <w:rPr>
                <w:b/>
                <w:sz w:val="18"/>
              </w:rPr>
              <w:t>Value</w:t>
            </w:r>
          </w:p>
        </w:tc>
        <w:tc>
          <w:tcPr>
            <w:tcW w:type="dxa" w:w="1440"/>
          </w:tcPr>
          <w:p>
            <w:r/>
            <w:r>
              <w:rPr>
                <w:b/>
                <w:sz w:val="18"/>
              </w:rPr>
              <w:t>Period</w:t>
            </w:r>
          </w:p>
        </w:tc>
        <w:tc>
          <w:tcPr>
            <w:tcW w:type="dxa" w:w="1872"/>
          </w:tcPr>
          <w:p>
            <w:r/>
            <w:r>
              <w:rPr>
                <w:b/>
                <w:sz w:val="18"/>
              </w:rPr>
              <w:t>Source</w:t>
            </w:r>
          </w:p>
        </w:tc>
      </w:tr>
      <w:tr>
        <w:tc>
          <w:tcPr>
            <w:tcW w:type="dxa" w:w="2880"/>
          </w:tcPr>
          <w:p>
            <w:r/>
            <w:r>
              <w:rPr>
                <w:sz w:val="18"/>
              </w:rPr>
              <w:t>Bank fraud</w:t>
            </w:r>
          </w:p>
        </w:tc>
        <w:tc>
          <w:tcPr>
            <w:tcW w:type="dxa" w:w="3312"/>
          </w:tcPr>
          <w:p>
            <w:r/>
            <w:r>
              <w:rPr>
                <w:sz w:val="18"/>
              </w:rPr>
              <w:t>10,114 cases, Rs 48,021 crore, up 46% YoY</w:t>
            </w:r>
          </w:p>
        </w:tc>
        <w:tc>
          <w:tcPr>
            <w:tcW w:type="dxa" w:w="1440"/>
          </w:tcPr>
          <w:p>
            <w:r/>
            <w:r>
              <w:rPr>
                <w:sz w:val="18"/>
              </w:rPr>
              <w:t>FY2025-26</w:t>
            </w:r>
          </w:p>
        </w:tc>
        <w:tc>
          <w:tcPr>
            <w:tcW w:type="dxa" w:w="1872"/>
          </w:tcPr>
          <w:p>
            <w:r/>
            <w:r>
              <w:rPr>
                <w:sz w:val="18"/>
              </w:rPr>
              <w:t>RBI Annual Report</w:t>
            </w:r>
          </w:p>
        </w:tc>
      </w:tr>
      <w:tr>
        <w:tc>
          <w:tcPr>
            <w:tcW w:type="dxa" w:w="2880"/>
          </w:tcPr>
          <w:p>
            <w:r/>
            <w:r>
              <w:rPr>
                <w:sz w:val="18"/>
              </w:rPr>
              <w:t>Prior years</w:t>
            </w:r>
          </w:p>
        </w:tc>
        <w:tc>
          <w:tcPr>
            <w:tcW w:type="dxa" w:w="3312"/>
          </w:tcPr>
          <w:p>
            <w:r/>
            <w:r>
              <w:rPr>
                <w:sz w:val="18"/>
              </w:rPr>
              <w:t>Rs 32,803 crore FY25; 35,800 cases FY24</w:t>
            </w:r>
          </w:p>
        </w:tc>
        <w:tc>
          <w:tcPr>
            <w:tcW w:type="dxa" w:w="1440"/>
          </w:tcPr>
          <w:p>
            <w:r/>
            <w:r>
              <w:rPr>
                <w:sz w:val="18"/>
              </w:rPr>
              <w:t>FY24-FY25</w:t>
            </w:r>
          </w:p>
        </w:tc>
        <w:tc>
          <w:tcPr>
            <w:tcW w:type="dxa" w:w="1872"/>
          </w:tcPr>
          <w:p>
            <w:r/>
            <w:r>
              <w:rPr>
                <w:sz w:val="18"/>
              </w:rPr>
              <w:t>RBI Annual Report</w:t>
            </w:r>
          </w:p>
        </w:tc>
      </w:tr>
      <w:tr>
        <w:tc>
          <w:tcPr>
            <w:tcW w:type="dxa" w:w="2880"/>
          </w:tcPr>
          <w:p>
            <w:r/>
            <w:r>
              <w:rPr>
                <w:sz w:val="18"/>
              </w:rPr>
              <w:t>Mule accounts identified</w:t>
            </w:r>
          </w:p>
        </w:tc>
        <w:tc>
          <w:tcPr>
            <w:tcW w:type="dxa" w:w="3312"/>
          </w:tcPr>
          <w:p>
            <w:r/>
            <w:r>
              <w:rPr>
                <w:sz w:val="18"/>
              </w:rPr>
              <w:t>32.08 lakh; Rs 25,698 crore blocked</w:t>
            </w:r>
          </w:p>
        </w:tc>
        <w:tc>
          <w:tcPr>
            <w:tcW w:type="dxa" w:w="1440"/>
          </w:tcPr>
          <w:p>
            <w:r/>
            <w:r>
              <w:rPr>
                <w:sz w:val="18"/>
              </w:rPr>
              <w:t>30 Jun 2026</w:t>
            </w:r>
          </w:p>
        </w:tc>
        <w:tc>
          <w:tcPr>
            <w:tcW w:type="dxa" w:w="1872"/>
          </w:tcPr>
          <w:p>
            <w:r/>
            <w:r>
              <w:rPr>
                <w:sz w:val="18"/>
              </w:rPr>
              <w:t>I4C Suspect Registry</w:t>
            </w:r>
          </w:p>
        </w:tc>
      </w:tr>
      <w:tr>
        <w:tc>
          <w:tcPr>
            <w:tcW w:type="dxa" w:w="2880"/>
          </w:tcPr>
          <w:p>
            <w:r/>
            <w:r>
              <w:rPr>
                <w:sz w:val="18"/>
              </w:rPr>
              <w:t>Mule accounts frozen</w:t>
            </w:r>
          </w:p>
        </w:tc>
        <w:tc>
          <w:tcPr>
            <w:tcW w:type="dxa" w:w="3312"/>
          </w:tcPr>
          <w:p>
            <w:r/>
            <w:r>
              <w:rPr>
                <w:sz w:val="18"/>
              </w:rPr>
              <w:t>About 8.5 lakh across 700 branches</w:t>
            </w:r>
          </w:p>
        </w:tc>
        <w:tc>
          <w:tcPr>
            <w:tcW w:type="dxa" w:w="1440"/>
          </w:tcPr>
          <w:p>
            <w:r/>
            <w:r>
              <w:rPr>
                <w:sz w:val="18"/>
              </w:rPr>
              <w:t>Nov 2025</w:t>
            </w:r>
          </w:p>
        </w:tc>
        <w:tc>
          <w:tcPr>
            <w:tcW w:type="dxa" w:w="1872"/>
          </w:tcPr>
          <w:p>
            <w:r/>
            <w:r>
              <w:rPr>
                <w:sz w:val="18"/>
              </w:rPr>
              <w:t>Press, bank sources</w:t>
            </w:r>
          </w:p>
        </w:tc>
      </w:tr>
      <w:tr>
        <w:tc>
          <w:tcPr>
            <w:tcW w:type="dxa" w:w="2880"/>
          </w:tcPr>
          <w:p>
            <w:r/>
            <w:r>
              <w:rPr>
                <w:sz w:val="18"/>
              </w:rPr>
              <w:t>MuleHunter.AI detections</w:t>
            </w:r>
          </w:p>
        </w:tc>
        <w:tc>
          <w:tcPr>
            <w:tcW w:type="dxa" w:w="3312"/>
          </w:tcPr>
          <w:p>
            <w:r/>
            <w:r>
              <w:rPr>
                <w:sz w:val="18"/>
              </w:rPr>
              <w:t>About 20,000 accounts per month</w:t>
            </w:r>
          </w:p>
        </w:tc>
        <w:tc>
          <w:tcPr>
            <w:tcW w:type="dxa" w:w="1440"/>
          </w:tcPr>
          <w:p>
            <w:r/>
            <w:r>
              <w:rPr>
                <w:sz w:val="18"/>
              </w:rPr>
              <w:t>Nov 2025</w:t>
            </w:r>
          </w:p>
        </w:tc>
        <w:tc>
          <w:tcPr>
            <w:tcW w:type="dxa" w:w="1872"/>
          </w:tcPr>
          <w:p>
            <w:r/>
            <w:r>
              <w:rPr>
                <w:sz w:val="18"/>
              </w:rPr>
              <w:t>RBI / RBIH</w:t>
            </w:r>
          </w:p>
        </w:tc>
      </w:tr>
      <w:tr>
        <w:tc>
          <w:tcPr>
            <w:tcW w:type="dxa" w:w="2880"/>
          </w:tcPr>
          <w:p>
            <w:r/>
            <w:r>
              <w:rPr>
                <w:sz w:val="18"/>
              </w:rPr>
              <w:t>Deepfake attacks on Indian firms</w:t>
            </w:r>
          </w:p>
        </w:tc>
        <w:tc>
          <w:tcPr>
            <w:tcW w:type="dxa" w:w="3312"/>
          </w:tcPr>
          <w:p>
            <w:r/>
            <w:r>
              <w:rPr>
                <w:sz w:val="18"/>
              </w:rPr>
              <w:t>65% have experienced them</w:t>
            </w:r>
          </w:p>
        </w:tc>
        <w:tc>
          <w:tcPr>
            <w:tcW w:type="dxa" w:w="1440"/>
          </w:tcPr>
          <w:p>
            <w:r/>
            <w:r>
              <w:rPr>
                <w:sz w:val="18"/>
              </w:rPr>
              <w:t>Feb 2026</w:t>
            </w:r>
          </w:p>
        </w:tc>
        <w:tc>
          <w:tcPr>
            <w:tcW w:type="dxa" w:w="1872"/>
          </w:tcPr>
          <w:p>
            <w:r/>
            <w:r>
              <w:rPr>
                <w:sz w:val="18"/>
              </w:rPr>
              <w:t>Thales Data Threat Report</w:t>
            </w:r>
          </w:p>
        </w:tc>
      </w:tr>
      <w:tr>
        <w:tc>
          <w:tcPr>
            <w:tcW w:type="dxa" w:w="2880"/>
          </w:tcPr>
          <w:p>
            <w:r/>
            <w:r>
              <w:rPr>
                <w:sz w:val="18"/>
              </w:rPr>
              <w:t>Injection attacks on iOS</w:t>
            </w:r>
          </w:p>
        </w:tc>
        <w:tc>
          <w:tcPr>
            <w:tcW w:type="dxa" w:w="3312"/>
          </w:tcPr>
          <w:p>
            <w:r/>
            <w:r>
              <w:rPr>
                <w:sz w:val="18"/>
              </w:rPr>
              <w:t>Up 1,151% in H2 2025</w:t>
            </w:r>
          </w:p>
        </w:tc>
        <w:tc>
          <w:tcPr>
            <w:tcW w:type="dxa" w:w="1440"/>
          </w:tcPr>
          <w:p>
            <w:r/>
            <w:r>
              <w:rPr>
                <w:sz w:val="18"/>
              </w:rPr>
              <w:t>2026</w:t>
            </w:r>
          </w:p>
        </w:tc>
        <w:tc>
          <w:tcPr>
            <w:tcW w:type="dxa" w:w="1872"/>
          </w:tcPr>
          <w:p>
            <w:r/>
            <w:r>
              <w:rPr>
                <w:sz w:val="18"/>
              </w:rPr>
              <w:t>iProov</w:t>
            </w:r>
          </w:p>
        </w:tc>
      </w:tr>
      <w:tr>
        <w:tc>
          <w:tcPr>
            <w:tcW w:type="dxa" w:w="2880"/>
          </w:tcPr>
          <w:p>
            <w:r/>
            <w:r>
              <w:rPr>
                <w:sz w:val="18"/>
              </w:rPr>
              <w:t>Deepfake share of biometric fraud</w:t>
            </w:r>
          </w:p>
        </w:tc>
        <w:tc>
          <w:tcPr>
            <w:tcW w:type="dxa" w:w="3312"/>
          </w:tcPr>
          <w:p>
            <w:r/>
            <w:r>
              <w:rPr>
                <w:sz w:val="18"/>
              </w:rPr>
              <w:t>One in five attempts</w:t>
            </w:r>
          </w:p>
        </w:tc>
        <w:tc>
          <w:tcPr>
            <w:tcW w:type="dxa" w:w="1440"/>
          </w:tcPr>
          <w:p>
            <w:r/>
            <w:r>
              <w:rPr>
                <w:sz w:val="18"/>
              </w:rPr>
              <w:t>2026</w:t>
            </w:r>
          </w:p>
        </w:tc>
        <w:tc>
          <w:tcPr>
            <w:tcW w:type="dxa" w:w="1872"/>
          </w:tcPr>
          <w:p>
            <w:r/>
            <w:r>
              <w:rPr>
                <w:sz w:val="18"/>
              </w:rPr>
              <w:t>Entrust / Onfido</w:t>
            </w:r>
          </w:p>
        </w:tc>
      </w:tr>
    </w:tbl>
    <w:p>
      <w:pPr>
        <w:spacing w:after="80"/>
      </w:pPr>
    </w:p>
    <w:p>
      <w:r>
        <w:t>Caveat for the FY26 fraud figure: it includes 314 reclassified cases worth Rs 30,199 crore, so it is not like-for-like with FY25.</w:t>
      </w:r>
    </w:p>
    <w:p>
      <w:r>
        <w:t>Standards gap worth stating plainly: ISO/IEC 30107-3:2023 covers only attacks at the capture device during presentation. Injection attacks are out of scope. The first framework for testing injection-attack detection, CEN/TS 18099, was approved on 30 November 2024. ISO/IEC 25456 is still in development. Client-side liveness is therefore a bounded claim.</w:t>
      </w:r>
    </w:p>
    <w:p>
      <w:pPr>
        <w:pStyle w:val="Heading1"/>
      </w:pPr>
      <w:r>
        <w:t>8. Accuracy</w:t>
      </w:r>
    </w:p>
    <w:p>
      <w:r>
        <w:t>The rail is fast. It is not accurate in the way the headline volumes imply, and the error is not evenly distributed.</w:t>
      </w: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2880"/>
          </w:tcPr>
          <w:p>
            <w:r/>
            <w:r>
              <w:rPr>
                <w:b/>
                <w:sz w:val="18"/>
              </w:rPr>
              <w:t>Metric</w:t>
            </w:r>
          </w:p>
        </w:tc>
        <w:tc>
          <w:tcPr>
            <w:tcW w:type="dxa" w:w="3744"/>
          </w:tcPr>
          <w:p>
            <w:r/>
            <w:r>
              <w:rPr>
                <w:b/>
                <w:sz w:val="18"/>
              </w:rPr>
              <w:t>Value</w:t>
            </w:r>
          </w:p>
        </w:tc>
        <w:tc>
          <w:tcPr>
            <w:tcW w:type="dxa" w:w="2016"/>
          </w:tcPr>
          <w:p>
            <w:r/>
            <w:r>
              <w:rPr>
                <w:b/>
                <w:sz w:val="18"/>
              </w:rPr>
              <w:t>Source</w:t>
            </w:r>
          </w:p>
        </w:tc>
      </w:tr>
      <w:tr>
        <w:tc>
          <w:tcPr>
            <w:tcW w:type="dxa" w:w="2880"/>
          </w:tcPr>
          <w:p>
            <w:r/>
            <w:r>
              <w:rPr>
                <w:sz w:val="18"/>
              </w:rPr>
              <w:t>Monthly biometric authentications for welfare, banking and public services</w:t>
            </w:r>
          </w:p>
        </w:tc>
        <w:tc>
          <w:tcPr>
            <w:tcW w:type="dxa" w:w="3744"/>
          </w:tcPr>
          <w:p>
            <w:r/>
            <w:r>
              <w:rPr>
                <w:sz w:val="18"/>
              </w:rPr>
              <w:t>About 312 million</w:t>
            </w:r>
          </w:p>
        </w:tc>
        <w:tc>
          <w:tcPr>
            <w:tcW w:type="dxa" w:w="2016"/>
          </w:tcPr>
          <w:p>
            <w:r/>
            <w:r>
              <w:rPr>
                <w:sz w:val="18"/>
              </w:rPr>
              <w:t>Policy Circle, citing UIDAI parliamentary replies</w:t>
            </w:r>
          </w:p>
        </w:tc>
      </w:tr>
      <w:tr>
        <w:tc>
          <w:tcPr>
            <w:tcW w:type="dxa" w:w="2880"/>
          </w:tcPr>
          <w:p>
            <w:r/>
            <w:r>
              <w:rPr>
                <w:sz w:val="18"/>
              </w:rPr>
              <w:t>Monthly failures</w:t>
            </w:r>
          </w:p>
        </w:tc>
        <w:tc>
          <w:tcPr>
            <w:tcW w:type="dxa" w:w="3744"/>
          </w:tcPr>
          <w:p>
            <w:r/>
            <w:r>
              <w:rPr>
                <w:sz w:val="18"/>
              </w:rPr>
              <w:t>About 20.3 million</w:t>
            </w:r>
          </w:p>
        </w:tc>
        <w:tc>
          <w:tcPr>
            <w:tcW w:type="dxa" w:w="2016"/>
          </w:tcPr>
          <w:p>
            <w:r/>
            <w:r>
              <w:rPr>
                <w:sz w:val="18"/>
              </w:rPr>
              <w:t>same</w:t>
            </w:r>
          </w:p>
        </w:tc>
      </w:tr>
      <w:tr>
        <w:tc>
          <w:tcPr>
            <w:tcW w:type="dxa" w:w="2880"/>
          </w:tcPr>
          <w:p>
            <w:r/>
            <w:r>
              <w:rPr>
                <w:sz w:val="18"/>
              </w:rPr>
              <w:t>Failure rate</w:t>
            </w:r>
          </w:p>
        </w:tc>
        <w:tc>
          <w:tcPr>
            <w:tcW w:type="dxa" w:w="3744"/>
          </w:tcPr>
          <w:p>
            <w:r/>
            <w:r>
              <w:rPr>
                <w:sz w:val="18"/>
              </w:rPr>
              <w:t>6.5%, unchanged in over a decade; success 93.5 to 95%</w:t>
            </w:r>
          </w:p>
        </w:tc>
        <w:tc>
          <w:tcPr>
            <w:tcW w:type="dxa" w:w="2016"/>
          </w:tcPr>
          <w:p>
            <w:r/>
            <w:r>
              <w:rPr>
                <w:sz w:val="18"/>
              </w:rPr>
              <w:t>same</w:t>
            </w:r>
          </w:p>
        </w:tc>
      </w:tr>
      <w:tr>
        <w:tc>
          <w:tcPr>
            <w:tcW w:type="dxa" w:w="2880"/>
          </w:tcPr>
          <w:p>
            <w:r/>
            <w:r>
              <w:rPr>
                <w:sz w:val="18"/>
              </w:rPr>
              <w:t>Laboratory versus field</w:t>
            </w:r>
          </w:p>
        </w:tc>
        <w:tc>
          <w:tcPr>
            <w:tcW w:type="dxa" w:w="3744"/>
          </w:tcPr>
          <w:p>
            <w:r/>
            <w:r>
              <w:rPr>
                <w:sz w:val="18"/>
              </w:rPr>
              <w:t>Controlled accuracy 98 to 99% for fingerprint and iris; real world falls short by 3 to 6.5 percentage points</w:t>
            </w:r>
          </w:p>
        </w:tc>
        <w:tc>
          <w:tcPr>
            <w:tcW w:type="dxa" w:w="2016"/>
          </w:tcPr>
          <w:p>
            <w:r/>
            <w:r>
              <w:rPr>
                <w:sz w:val="18"/>
              </w:rPr>
              <w:t>UIDAI parliamentary replies</w:t>
            </w:r>
          </w:p>
        </w:tc>
      </w:tr>
      <w:tr>
        <w:tc>
          <w:tcPr>
            <w:tcW w:type="dxa" w:w="2880"/>
          </w:tcPr>
          <w:p>
            <w:r/>
            <w:r>
              <w:rPr>
                <w:sz w:val="18"/>
              </w:rPr>
              <w:t>Historical UIDAI figures</w:t>
            </w:r>
          </w:p>
        </w:tc>
        <w:tc>
          <w:tcPr>
            <w:tcW w:type="dxa" w:w="3744"/>
          </w:tcPr>
          <w:p>
            <w:r/>
            <w:r>
              <w:rPr>
                <w:sz w:val="18"/>
              </w:rPr>
              <w:t>Fingerprint 6% failure; iris 8.54%</w:t>
            </w:r>
          </w:p>
        </w:tc>
        <w:tc>
          <w:tcPr>
            <w:tcW w:type="dxa" w:w="2016"/>
          </w:tcPr>
          <w:p>
            <w:r/>
            <w:r>
              <w:rPr>
                <w:sz w:val="18"/>
              </w:rPr>
              <w:t>Identity Week citing UIDAI, 2018</w:t>
            </w:r>
          </w:p>
        </w:tc>
      </w:tr>
      <w:tr>
        <w:tc>
          <w:tcPr>
            <w:tcW w:type="dxa" w:w="2880"/>
          </w:tcPr>
          <w:p>
            <w:r/>
            <w:r>
              <w:rPr>
                <w:sz w:val="18"/>
              </w:rPr>
              <w:t>Face authentication share</w:t>
            </w:r>
          </w:p>
        </w:tc>
        <w:tc>
          <w:tcPr>
            <w:tcW w:type="dxa" w:w="3744"/>
          </w:tcPr>
          <w:p>
            <w:r/>
            <w:r>
              <w:rPr>
                <w:sz w:val="18"/>
              </w:rPr>
              <w:t>About 1.5 crore transactions in Sep 2025 against about 9.6 crore daily biometric authentications</w:t>
            </w:r>
          </w:p>
        </w:tc>
        <w:tc>
          <w:tcPr>
            <w:tcW w:type="dxa" w:w="2016"/>
          </w:tcPr>
          <w:p>
            <w:r/>
            <w:r>
              <w:rPr>
                <w:sz w:val="18"/>
              </w:rPr>
              <w:t>Policy Circle</w:t>
            </w:r>
          </w:p>
        </w:tc>
      </w:tr>
      <w:tr>
        <w:tc>
          <w:tcPr>
            <w:tcW w:type="dxa" w:w="2880"/>
          </w:tcPr>
          <w:p>
            <w:r/>
            <w:r>
              <w:rPr>
                <w:sz w:val="18"/>
              </w:rPr>
              <w:t>Seeding failures, not biometric</w:t>
            </w:r>
          </w:p>
        </w:tc>
        <w:tc>
          <w:tcPr>
            <w:tcW w:type="dxa" w:w="3744"/>
          </w:tcPr>
          <w:p>
            <w:r/>
            <w:r>
              <w:rPr>
                <w:sz w:val="18"/>
              </w:rPr>
              <w:t>About 30 million ration cards cancelled on name, address or legacy record mismatch</w:t>
            </w:r>
          </w:p>
        </w:tc>
        <w:tc>
          <w:tcPr>
            <w:tcW w:type="dxa" w:w="2016"/>
          </w:tcPr>
          <w:p>
            <w:r/>
            <w:r>
              <w:rPr>
                <w:sz w:val="18"/>
              </w:rPr>
              <w:t>Policy Circle</w:t>
            </w:r>
          </w:p>
        </w:tc>
      </w:tr>
    </w:tbl>
    <w:p>
      <w:pPr>
        <w:spacing w:after="80"/>
      </w:pPr>
    </w:p>
    <w:p>
      <w:r>
        <w:t>The distribution matters more than the average. Failures cluster among agricultural, construction and domestic workers whose fingerprints degrade with manual work, so the people most dependent on welfare are the most likely to fail authentication. No demographic breakdown of failure rates is published. The system measures success and does not measure exclusion.</w:t>
      </w:r>
    </w:p>
    <w:p>
      <w:r>
        <w:t>This explains section 6. Verification failure at national scale is not an edge case; it is a monthly event affecting more people than the combined population of Delhi and Mumbai.</w:t>
      </w:r>
    </w:p>
    <w:p>
      <w:pPr>
        <w:spacing w:after="200"/>
      </w:pPr>
      <w:r>
        <w:rPr>
          <w:i/>
          <w:sz w:val="16"/>
        </w:rPr>
        <w:t>Sourcing caveat: Policy Circle is analysis by a public policy researcher citing UIDAI parliamentary responses, not a UIDAI release. Pull the underlying parliamentary answers before publishing the 6.5% figure.</w:t>
      </w:r>
    </w:p>
    <w:p>
      <w:pPr>
        <w:pStyle w:val="Heading2"/>
      </w:pPr>
      <w:r>
        <w:t>8.1 Screening accuracy, where the cost sits</w:t>
      </w: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2880"/>
          </w:tcPr>
          <w:p>
            <w:r/>
            <w:r>
              <w:rPr>
                <w:b/>
                <w:sz w:val="18"/>
              </w:rPr>
              <w:t>Metric</w:t>
            </w:r>
          </w:p>
        </w:tc>
        <w:tc>
          <w:tcPr>
            <w:tcW w:type="dxa" w:w="3744"/>
          </w:tcPr>
          <w:p>
            <w:r/>
            <w:r>
              <w:rPr>
                <w:b/>
                <w:sz w:val="18"/>
              </w:rPr>
              <w:t>Value</w:t>
            </w:r>
          </w:p>
        </w:tc>
        <w:tc>
          <w:tcPr>
            <w:tcW w:type="dxa" w:w="2016"/>
          </w:tcPr>
          <w:p>
            <w:r/>
            <w:r>
              <w:rPr>
                <w:b/>
                <w:sz w:val="18"/>
              </w:rPr>
              <w:t>Source</w:t>
            </w:r>
          </w:p>
        </w:tc>
      </w:tr>
      <w:tr>
        <w:tc>
          <w:tcPr>
            <w:tcW w:type="dxa" w:w="2880"/>
          </w:tcPr>
          <w:p>
            <w:r/>
            <w:r>
              <w:rPr>
                <w:sz w:val="18"/>
              </w:rPr>
              <w:t>AML and sanctions screening false positive rate</w:t>
            </w:r>
          </w:p>
        </w:tc>
        <w:tc>
          <w:tcPr>
            <w:tcW w:type="dxa" w:w="3744"/>
          </w:tcPr>
          <w:p>
            <w:r/>
            <w:r>
              <w:rPr>
                <w:sz w:val="18"/>
              </w:rPr>
              <w:t>90 to 95%</w:t>
            </w:r>
          </w:p>
        </w:tc>
        <w:tc>
          <w:tcPr>
            <w:tcW w:type="dxa" w:w="2016"/>
          </w:tcPr>
          <w:p>
            <w:r/>
            <w:r>
              <w:rPr>
                <w:sz w:val="18"/>
              </w:rPr>
              <w:t>Accenture, McKinsey, ACAMS; Datos Insights</w:t>
            </w:r>
          </w:p>
        </w:tc>
      </w:tr>
      <w:tr>
        <w:tc>
          <w:tcPr>
            <w:tcW w:type="dxa" w:w="2880"/>
          </w:tcPr>
          <w:p>
            <w:r/>
            <w:r>
              <w:rPr>
                <w:sz w:val="18"/>
              </w:rPr>
              <w:t>Alternative benchmark</w:t>
            </w:r>
          </w:p>
        </w:tc>
        <w:tc>
          <w:tcPr>
            <w:tcW w:type="dxa" w:w="3744"/>
          </w:tcPr>
          <w:p>
            <w:r/>
            <w:r>
              <w:rPr>
                <w:sz w:val="18"/>
              </w:rPr>
              <w:t>85 to 90% false positive; 30 to 45 minutes per Level 1 review</w:t>
            </w:r>
          </w:p>
        </w:tc>
        <w:tc>
          <w:tcPr>
            <w:tcW w:type="dxa" w:w="2016"/>
          </w:tcPr>
          <w:p>
            <w:r/>
            <w:r>
              <w:rPr>
                <w:sz w:val="18"/>
              </w:rPr>
              <w:t>Everest Group 2025</w:t>
            </w:r>
          </w:p>
        </w:tc>
      </w:tr>
      <w:tr>
        <w:tc>
          <w:tcPr>
            <w:tcW w:type="dxa" w:w="2880"/>
          </w:tcPr>
          <w:p>
            <w:r/>
            <w:r>
              <w:rPr>
                <w:sz w:val="18"/>
              </w:rPr>
              <w:t>Regulatory shift</w:t>
            </w:r>
          </w:p>
        </w:tc>
        <w:tc>
          <w:tcPr>
            <w:tcW w:type="dxa" w:w="3744"/>
          </w:tcPr>
          <w:p>
            <w:r/>
            <w:r>
              <w:rPr>
                <w:sz w:val="18"/>
              </w:rPr>
              <w:t>Under direct EU supervision the test becomes whether escalation or dismissal was defensibly reasoned, so a 95% noise floor becomes a control deficiency rather than a resource constraint</w:t>
            </w:r>
          </w:p>
        </w:tc>
        <w:tc>
          <w:tcPr>
            <w:tcW w:type="dxa" w:w="2016"/>
          </w:tcPr>
          <w:p>
            <w:r/>
            <w:r>
              <w:rPr>
                <w:sz w:val="18"/>
              </w:rPr>
              <w:t>Reported Apr 2026</w:t>
            </w:r>
          </w:p>
        </w:tc>
      </w:tr>
      <w:tr>
        <w:tc>
          <w:tcPr>
            <w:tcW w:type="dxa" w:w="2880"/>
          </w:tcPr>
          <w:p>
            <w:r/>
            <w:r>
              <w:rPr>
                <w:sz w:val="18"/>
              </w:rPr>
              <w:t>Face match upper bound</w:t>
            </w:r>
          </w:p>
        </w:tc>
        <w:tc>
          <w:tcPr>
            <w:tcW w:type="dxa" w:w="3744"/>
          </w:tcPr>
          <w:p>
            <w:r/>
            <w:r>
              <w:rPr>
                <w:sz w:val="18"/>
              </w:rPr>
              <w:t>False non-match below 0.001 at a false match rate of 0.00001, but only on conformant images</w:t>
            </w:r>
          </w:p>
        </w:tc>
        <w:tc>
          <w:tcPr>
            <w:tcW w:type="dxa" w:w="2016"/>
          </w:tcPr>
          <w:p>
            <w:r/>
            <w:r>
              <w:rPr>
                <w:sz w:val="18"/>
              </w:rPr>
              <w:t>NIST FRTE</w:t>
            </w:r>
          </w:p>
        </w:tc>
      </w:tr>
      <w:tr>
        <w:tc>
          <w:tcPr>
            <w:tcW w:type="dxa" w:w="2880"/>
          </w:tcPr>
          <w:p>
            <w:r/>
            <w:r>
              <w:rPr>
                <w:sz w:val="18"/>
              </w:rPr>
              <w:t>Human deepfake detection</w:t>
            </w:r>
          </w:p>
        </w:tc>
        <w:tc>
          <w:tcPr>
            <w:tcW w:type="dxa" w:w="3744"/>
          </w:tcPr>
          <w:p>
            <w:r/>
            <w:r>
              <w:rPr>
                <w:sz w:val="18"/>
              </w:rPr>
              <w:t>0.1% of study participants identified all deepfake and genuine content correctly</w:t>
            </w:r>
          </w:p>
        </w:tc>
        <w:tc>
          <w:tcPr>
            <w:tcW w:type="dxa" w:w="2016"/>
          </w:tcPr>
          <w:p>
            <w:r/>
            <w:r>
              <w:rPr>
                <w:sz w:val="18"/>
              </w:rPr>
              <w:t>iProov</w:t>
            </w:r>
          </w:p>
        </w:tc>
      </w:tr>
    </w:tbl>
    <w:p>
      <w:pPr>
        <w:spacing w:after="80"/>
      </w:pPr>
    </w:p>
    <w:p>
      <w:r>
        <w:t>The regulatory shift is the strongest available argument for spending agent cost on explanation. The obligation is not to reduce false positives; it is to show defensible reasoning for each alert. At 30 to 45 minutes of analyst time per alert against a 90 to 95% noise rate, generating an auditable reason is where that cost is repaid.</w:t>
      </w:r>
    </w:p>
    <w:p>
      <w:pPr>
        <w:pStyle w:val="Heading1"/>
      </w:pPr>
      <w:r>
        <w:t>9. Cost</w:t>
      </w:r>
    </w:p>
    <w:p>
      <w:pPr>
        <w:pStyle w:val="Heading2"/>
      </w:pPr>
      <w:r>
        <w:t>9.1 What is published</w:t>
      </w: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2880"/>
          </w:tcPr>
          <w:p>
            <w:r/>
            <w:r>
              <w:rPr>
                <w:b/>
                <w:sz w:val="18"/>
              </w:rPr>
              <w:t>Item</w:t>
            </w:r>
          </w:p>
        </w:tc>
        <w:tc>
          <w:tcPr>
            <w:tcW w:type="dxa" w:w="3744"/>
          </w:tcPr>
          <w:p>
            <w:r/>
            <w:r>
              <w:rPr>
                <w:b/>
                <w:sz w:val="18"/>
              </w:rPr>
              <w:t>Rate</w:t>
            </w:r>
          </w:p>
        </w:tc>
        <w:tc>
          <w:tcPr>
            <w:tcW w:type="dxa" w:w="2016"/>
          </w:tcPr>
          <w:p>
            <w:r/>
            <w:r>
              <w:rPr>
                <w:b/>
                <w:sz w:val="18"/>
              </w:rPr>
              <w:t>Source</w:t>
            </w:r>
          </w:p>
        </w:tc>
      </w:tr>
      <w:tr>
        <w:tc>
          <w:tcPr>
            <w:tcW w:type="dxa" w:w="2880"/>
          </w:tcPr>
          <w:p>
            <w:r/>
            <w:r>
              <w:rPr>
                <w:sz w:val="18"/>
              </w:rPr>
              <w:t>Aadhaar e-KYC, requesting entity other than a telecom service provider</w:t>
            </w:r>
          </w:p>
        </w:tc>
        <w:tc>
          <w:tcPr>
            <w:tcW w:type="dxa" w:w="3744"/>
          </w:tcPr>
          <w:p>
            <w:r/>
            <w:r>
              <w:rPr>
                <w:sz w:val="18"/>
              </w:rPr>
              <w:t>Rs 3 per transaction</w:t>
            </w:r>
          </w:p>
        </w:tc>
        <w:tc>
          <w:tcPr>
            <w:tcW w:type="dxa" w:w="2016"/>
          </w:tcPr>
          <w:p>
            <w:r/>
            <w:r>
              <w:rPr>
                <w:sz w:val="18"/>
              </w:rPr>
              <w:t>Aadhaar (Payment of Fees for Performance of Authentication) Regulations 2023</w:t>
            </w:r>
          </w:p>
        </w:tc>
      </w:tr>
      <w:tr>
        <w:tc>
          <w:tcPr>
            <w:tcW w:type="dxa" w:w="2880"/>
          </w:tcPr>
          <w:p>
            <w:r/>
            <w:r>
              <w:rPr>
                <w:sz w:val="18"/>
              </w:rPr>
              <w:t>Telecom service provider e-KYC</w:t>
            </w:r>
          </w:p>
        </w:tc>
        <w:tc>
          <w:tcPr>
            <w:tcW w:type="dxa" w:w="3744"/>
          </w:tcPr>
          <w:p>
            <w:r/>
            <w:r>
              <w:rPr>
                <w:sz w:val="18"/>
              </w:rPr>
              <w:t>Rs 1</w:t>
            </w:r>
          </w:p>
        </w:tc>
        <w:tc>
          <w:tcPr>
            <w:tcW w:type="dxa" w:w="2016"/>
          </w:tcPr>
          <w:p>
            <w:r/>
            <w:r>
              <w:rPr>
                <w:sz w:val="18"/>
              </w:rPr>
              <w:t>same regulations</w:t>
            </w:r>
          </w:p>
        </w:tc>
      </w:tr>
      <w:tr>
        <w:tc>
          <w:tcPr>
            <w:tcW w:type="dxa" w:w="2880"/>
          </w:tcPr>
          <w:p>
            <w:r/>
            <w:r>
              <w:rPr>
                <w:sz w:val="18"/>
              </w:rPr>
              <w:t>Yes or No authentication</w:t>
            </w:r>
          </w:p>
        </w:tc>
        <w:tc>
          <w:tcPr>
            <w:tcW w:type="dxa" w:w="3744"/>
          </w:tcPr>
          <w:p>
            <w:r/>
            <w:r>
              <w:rPr>
                <w:sz w:val="18"/>
              </w:rPr>
              <w:t>Rs 0.50</w:t>
            </w:r>
          </w:p>
        </w:tc>
        <w:tc>
          <w:tcPr>
            <w:tcW w:type="dxa" w:w="2016"/>
          </w:tcPr>
          <w:p>
            <w:r/>
            <w:r>
              <w:rPr>
                <w:sz w:val="18"/>
              </w:rPr>
              <w:t>Aadhaar (Pricing) Regulations 2021</w:t>
            </w:r>
          </w:p>
        </w:tc>
      </w:tr>
      <w:tr>
        <w:tc>
          <w:tcPr>
            <w:tcW w:type="dxa" w:w="2880"/>
          </w:tcPr>
          <w:p>
            <w:r/>
            <w:r>
              <w:rPr>
                <w:sz w:val="18"/>
              </w:rPr>
              <w:t>Possibly superseded</w:t>
            </w:r>
          </w:p>
        </w:tc>
        <w:tc>
          <w:tcPr>
            <w:tcW w:type="dxa" w:w="3744"/>
          </w:tcPr>
          <w:p>
            <w:r/>
            <w:r>
              <w:rPr>
                <w:sz w:val="18"/>
              </w:rPr>
              <w:t>UIDAI Circular 15 of 2025 revised pricing with effect from Nov 2025; amounts not machine-readable</w:t>
            </w:r>
          </w:p>
        </w:tc>
        <w:tc>
          <w:tcPr>
            <w:tcW w:type="dxa" w:w="2016"/>
          </w:tcPr>
          <w:p>
            <w:r/>
            <w:r>
              <w:rPr>
                <w:sz w:val="18"/>
              </w:rPr>
              <w:t>UIDAI</w:t>
            </w:r>
          </w:p>
        </w:tc>
      </w:tr>
      <w:tr>
        <w:tc>
          <w:tcPr>
            <w:tcW w:type="dxa" w:w="2880"/>
          </w:tcPr>
          <w:p>
            <w:r/>
            <w:r>
              <w:rPr>
                <w:sz w:val="18"/>
              </w:rPr>
              <w:t>CKYC transaction</w:t>
            </w:r>
          </w:p>
        </w:tc>
        <w:tc>
          <w:tcPr>
            <w:tcW w:type="dxa" w:w="3744"/>
          </w:tcPr>
          <w:p>
            <w:r/>
            <w:r>
              <w:rPr>
                <w:sz w:val="18"/>
              </w:rPr>
              <w:t>About Rs 1 per upload, download or update, from a 2016 launch statement</w:t>
            </w:r>
          </w:p>
        </w:tc>
        <w:tc>
          <w:tcPr>
            <w:tcW w:type="dxa" w:w="2016"/>
          </w:tcPr>
          <w:p>
            <w:r/>
            <w:r>
              <w:rPr>
                <w:sz w:val="18"/>
              </w:rPr>
              <w:t>Weak sourcing, treat with caution</w:t>
            </w:r>
          </w:p>
        </w:tc>
      </w:tr>
      <w:tr>
        <w:tc>
          <w:tcPr>
            <w:tcW w:type="dxa" w:w="2880"/>
          </w:tcPr>
          <w:p>
            <w:r/>
            <w:r>
              <w:rPr>
                <w:sz w:val="18"/>
              </w:rPr>
              <w:t>CKYCRR 2.0</w:t>
            </w:r>
          </w:p>
        </w:tc>
        <w:tc>
          <w:tcPr>
            <w:tcW w:type="dxa" w:w="3744"/>
          </w:tcPr>
          <w:p>
            <w:r/>
            <w:r>
              <w:rPr>
                <w:sz w:val="18"/>
              </w:rPr>
              <w:t>Go-live tentatively August 2026; reporting entity mock run 10 to 14 August 2026</w:t>
            </w:r>
          </w:p>
        </w:tc>
        <w:tc>
          <w:tcPr>
            <w:tcW w:type="dxa" w:w="2016"/>
          </w:tcPr>
          <w:p>
            <w:r/>
            <w:r>
              <w:rPr>
                <w:sz w:val="18"/>
              </w:rPr>
              <w:t>CERSAI circular, 29 July 2026</w:t>
            </w:r>
          </w:p>
        </w:tc>
      </w:tr>
    </w:tbl>
    <w:p>
      <w:pPr>
        <w:spacing w:after="80"/>
      </w:pPr>
    </w:p>
    <w:p>
      <w:pPr>
        <w:pStyle w:val="Heading2"/>
      </w:pPr>
      <w:r>
        <w:t>9.2 Why vendor pricing cannot be used</w:t>
      </w:r>
    </w:p>
    <w:p>
      <w:r>
        <w:t>One vendor advertises eKYC from Rs 1 per verification on its India pricing page and from Rs 10 per verification on its global page, for the same product. Same company, ten times apart. That is the reason the cost-per-KYC gap in section 11 stands.</w:t>
      </w:r>
    </w:p>
    <w:p>
      <w:pPr>
        <w:pStyle w:val="Heading2"/>
      </w:pPr>
      <w:r>
        <w:t>9.3 Global comparators</w:t>
      </w:r>
    </w:p>
    <w:p>
      <w:pPr>
        <w:pStyle w:val="ListBullet"/>
        <w:spacing w:after="40"/>
      </w:pPr>
      <w:r>
        <w:t>Average annual AML and KYC operations spend per institution: USD 72.9 million; United Kingdom 78.4 million, United States 72.2 million, Singapore 68.2 million (Fenergo, survey of 600 senior decision-makers, October 2025).</w:t>
      </w:r>
    </w:p>
    <w:p>
      <w:pPr>
        <w:pStyle w:val="ListBullet"/>
        <w:spacing w:after="40"/>
      </w:pPr>
      <w:r>
        <w:t>Financial-crime compliance cost per institution in Asia Pacific: USD 11.3 million annually, from 253 institutions across five markets including India (LexisNexis Risk Solutions).</w:t>
      </w:r>
    </w:p>
    <w:p>
      <w:pPr>
        <w:pStyle w:val="Heading2"/>
      </w:pPr>
      <w:r>
        <w:t>9.4 The finding that matters</w:t>
      </w:r>
    </w:p>
    <w:p>
      <w:r>
        <w:t>The identity check costs three rupees. The screening review costs 30 to 45 minutes of analyst time per alert at a 90 to 95% false positive rate. Cost per KYC in India is not dominated by identity verification. It is dominated by people clearing screening noise.</w:t>
      </w:r>
    </w:p>
    <w:p>
      <w:r>
        <w:t>That supports spending at the edges rather than the middle: rails and tools at the bottom where the marginal cost is rupees, reasoning at the top where the marginal cost is analyst hours. It also means the cost claim should never be that identity verification was made cheaper. It should be that the expensive part was made explainable.</w:t>
      </w:r>
    </w:p>
    <w:p>
      <w:r>
        <w:t>No primary Indian figure for cost per KYC exists. The defensible alternative is a measured cost per applicant taken from tagged resources in a cost report, published with the query behind it. A measured number is falsifiable; a benchmark that cannot be sourced is not.</w:t>
      </w:r>
    </w:p>
    <w:p>
      <w:pPr>
        <w:pStyle w:val="Heading1"/>
      </w:pPr>
      <w:r>
        <w:t>10. The regulatory clock</w:t>
      </w: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1872"/>
          </w:tcPr>
          <w:p>
            <w:r/>
            <w:r>
              <w:rPr>
                <w:b/>
                <w:sz w:val="18"/>
              </w:rPr>
              <w:t>Jurisdiction</w:t>
            </w:r>
          </w:p>
        </w:tc>
        <w:tc>
          <w:tcPr>
            <w:tcW w:type="dxa" w:w="5904"/>
          </w:tcPr>
          <w:p>
            <w:r/>
            <w:r>
              <w:rPr>
                <w:b/>
                <w:sz w:val="18"/>
              </w:rPr>
              <w:t>What changes</w:t>
            </w:r>
          </w:p>
        </w:tc>
        <w:tc>
          <w:tcPr>
            <w:tcW w:type="dxa" w:w="1728"/>
          </w:tcPr>
          <w:p>
            <w:r/>
            <w:r>
              <w:rPr>
                <w:b/>
                <w:sz w:val="18"/>
              </w:rPr>
              <w:t>When</w:t>
            </w:r>
          </w:p>
        </w:tc>
      </w:tr>
      <w:tr>
        <w:tc>
          <w:tcPr>
            <w:tcW w:type="dxa" w:w="1872"/>
          </w:tcPr>
          <w:p>
            <w:r/>
            <w:r>
              <w:rPr>
                <w:sz w:val="18"/>
              </w:rPr>
              <w:t>India</w:t>
            </w:r>
          </w:p>
        </w:tc>
        <w:tc>
          <w:tcPr>
            <w:tcW w:type="dxa" w:w="5904"/>
          </w:tcPr>
          <w:p>
            <w:r/>
            <w:r>
              <w:rPr>
                <w:sz w:val="18"/>
              </w:rPr>
              <w:t>2016 KYC Master Direction repealed; 9,445 circulars replaced by 244 Master Directions</w:t>
            </w:r>
          </w:p>
        </w:tc>
        <w:tc>
          <w:tcPr>
            <w:tcW w:type="dxa" w:w="1728"/>
          </w:tcPr>
          <w:p>
            <w:r/>
            <w:r>
              <w:rPr>
                <w:sz w:val="18"/>
              </w:rPr>
              <w:t>28 Nov 2025</w:t>
            </w:r>
          </w:p>
        </w:tc>
      </w:tr>
      <w:tr>
        <w:tc>
          <w:tcPr>
            <w:tcW w:type="dxa" w:w="1872"/>
          </w:tcPr>
          <w:p>
            <w:r/>
            <w:r>
              <w:rPr>
                <w:sz w:val="18"/>
              </w:rPr>
              <w:t>India</w:t>
            </w:r>
          </w:p>
        </w:tc>
        <w:tc>
          <w:tcPr>
            <w:tcW w:type="dxa" w:w="5904"/>
          </w:tcPr>
          <w:p>
            <w:r/>
            <w:r>
              <w:rPr>
                <w:sz w:val="18"/>
              </w:rPr>
              <w:t>Low-risk re-KYC grace period expires</w:t>
            </w:r>
          </w:p>
        </w:tc>
        <w:tc>
          <w:tcPr>
            <w:tcW w:type="dxa" w:w="1728"/>
          </w:tcPr>
          <w:p>
            <w:r/>
            <w:r>
              <w:rPr>
                <w:sz w:val="18"/>
              </w:rPr>
              <w:t>30 Jun 2026, passed</w:t>
            </w:r>
          </w:p>
        </w:tc>
      </w:tr>
      <w:tr>
        <w:tc>
          <w:tcPr>
            <w:tcW w:type="dxa" w:w="1872"/>
          </w:tcPr>
          <w:p>
            <w:r/>
            <w:r>
              <w:rPr>
                <w:sz w:val="18"/>
              </w:rPr>
              <w:t>India</w:t>
            </w:r>
          </w:p>
        </w:tc>
        <w:tc>
          <w:tcPr>
            <w:tcW w:type="dxa" w:w="5904"/>
          </w:tcPr>
          <w:p>
            <w:r/>
            <w:r>
              <w:rPr>
                <w:sz w:val="18"/>
              </w:rPr>
              <w:t>Payment aggregators must do merchant KYC, may use CKYC rails</w:t>
            </w:r>
          </w:p>
        </w:tc>
        <w:tc>
          <w:tcPr>
            <w:tcW w:type="dxa" w:w="1728"/>
          </w:tcPr>
          <w:p>
            <w:r/>
            <w:r>
              <w:rPr>
                <w:sz w:val="18"/>
              </w:rPr>
              <w:t>15 Sep 2025</w:t>
            </w:r>
          </w:p>
        </w:tc>
      </w:tr>
      <w:tr>
        <w:tc>
          <w:tcPr>
            <w:tcW w:type="dxa" w:w="1872"/>
          </w:tcPr>
          <w:p>
            <w:r/>
            <w:r>
              <w:rPr>
                <w:sz w:val="18"/>
              </w:rPr>
              <w:t>India</w:t>
            </w:r>
          </w:p>
        </w:tc>
        <w:tc>
          <w:tcPr>
            <w:tcW w:type="dxa" w:w="5904"/>
          </w:tcPr>
          <w:p>
            <w:r/>
            <w:r>
              <w:rPr>
                <w:sz w:val="18"/>
              </w:rPr>
              <w:t>DPDP Rules notified; substantive obligations bite</w:t>
            </w:r>
          </w:p>
        </w:tc>
        <w:tc>
          <w:tcPr>
            <w:tcW w:type="dxa" w:w="1728"/>
          </w:tcPr>
          <w:p>
            <w:r/>
            <w:r>
              <w:rPr>
                <w:sz w:val="18"/>
              </w:rPr>
              <w:t>Nov 2025 to May 2027</w:t>
            </w:r>
          </w:p>
        </w:tc>
      </w:tr>
      <w:tr>
        <w:tc>
          <w:tcPr>
            <w:tcW w:type="dxa" w:w="1872"/>
          </w:tcPr>
          <w:p>
            <w:r/>
            <w:r>
              <w:rPr>
                <w:sz w:val="18"/>
              </w:rPr>
              <w:t>India</w:t>
            </w:r>
          </w:p>
        </w:tc>
        <w:tc>
          <w:tcPr>
            <w:tcW w:type="dxa" w:w="5904"/>
          </w:tcPr>
          <w:p>
            <w:r/>
            <w:r>
              <w:rPr>
                <w:sz w:val="18"/>
              </w:rPr>
              <w:t>RBI FREE-AI framework, 26 recommendations, human accountability retained</w:t>
            </w:r>
          </w:p>
        </w:tc>
        <w:tc>
          <w:tcPr>
            <w:tcW w:type="dxa" w:w="1728"/>
          </w:tcPr>
          <w:p>
            <w:r/>
            <w:r>
              <w:rPr>
                <w:sz w:val="18"/>
              </w:rPr>
              <w:t>13 Aug 2025</w:t>
            </w:r>
          </w:p>
        </w:tc>
      </w:tr>
      <w:tr>
        <w:tc>
          <w:tcPr>
            <w:tcW w:type="dxa" w:w="1872"/>
          </w:tcPr>
          <w:p>
            <w:r/>
            <w:r>
              <w:rPr>
                <w:sz w:val="18"/>
              </w:rPr>
              <w:t>United Kingdom</w:t>
            </w:r>
          </w:p>
        </w:tc>
        <w:tc>
          <w:tcPr>
            <w:tcW w:type="dxa" w:w="5904"/>
          </w:tcPr>
          <w:p>
            <w:r/>
            <w:r>
              <w:rPr>
                <w:sz w:val="18"/>
              </w:rPr>
              <w:t>Certified digital ID sufficient for MLR Regulation 28; uncertified unsuitable</w:t>
            </w:r>
          </w:p>
        </w:tc>
        <w:tc>
          <w:tcPr>
            <w:tcW w:type="dxa" w:w="1728"/>
          </w:tcPr>
          <w:p>
            <w:r/>
            <w:r>
              <w:rPr>
                <w:sz w:val="18"/>
              </w:rPr>
              <w:t>Feb 2026</w:t>
            </w:r>
          </w:p>
        </w:tc>
      </w:tr>
      <w:tr>
        <w:tc>
          <w:tcPr>
            <w:tcW w:type="dxa" w:w="1872"/>
          </w:tcPr>
          <w:p>
            <w:r/>
            <w:r>
              <w:rPr>
                <w:sz w:val="18"/>
              </w:rPr>
              <w:t>United Kingdom</w:t>
            </w:r>
          </w:p>
        </w:tc>
        <w:tc>
          <w:tcPr>
            <w:tcW w:type="dxa" w:w="5904"/>
          </w:tcPr>
          <w:p>
            <w:r/>
            <w:r>
              <w:rPr>
                <w:sz w:val="18"/>
              </w:rPr>
              <w:t>Companies House identity verification mandatory</w:t>
            </w:r>
          </w:p>
        </w:tc>
        <w:tc>
          <w:tcPr>
            <w:tcW w:type="dxa" w:w="1728"/>
          </w:tcPr>
          <w:p>
            <w:r/>
            <w:r>
              <w:rPr>
                <w:sz w:val="18"/>
              </w:rPr>
              <w:t>18 Nov 2025</w:t>
            </w:r>
          </w:p>
        </w:tc>
      </w:tr>
      <w:tr>
        <w:tc>
          <w:tcPr>
            <w:tcW w:type="dxa" w:w="1872"/>
          </w:tcPr>
          <w:p>
            <w:r/>
            <w:r>
              <w:rPr>
                <w:sz w:val="18"/>
              </w:rPr>
              <w:t>Australia</w:t>
            </w:r>
          </w:p>
        </w:tc>
        <w:tc>
          <w:tcPr>
            <w:tcW w:type="dxa" w:w="5904"/>
          </w:tcPr>
          <w:p>
            <w:r/>
            <w:r>
              <w:rPr>
                <w:sz w:val="18"/>
              </w:rPr>
              <w:t>Tranche 2 live; regulator says stop retaining full ID document copies</w:t>
            </w:r>
          </w:p>
        </w:tc>
        <w:tc>
          <w:tcPr>
            <w:tcW w:type="dxa" w:w="1728"/>
          </w:tcPr>
          <w:p>
            <w:r/>
            <w:r>
              <w:rPr>
                <w:sz w:val="18"/>
              </w:rPr>
              <w:t>1 Jul 2026</w:t>
            </w:r>
          </w:p>
        </w:tc>
      </w:tr>
      <w:tr>
        <w:tc>
          <w:tcPr>
            <w:tcW w:type="dxa" w:w="1872"/>
          </w:tcPr>
          <w:p>
            <w:r/>
            <w:r>
              <w:rPr>
                <w:sz w:val="18"/>
              </w:rPr>
              <w:t>Australia</w:t>
            </w:r>
          </w:p>
        </w:tc>
        <w:tc>
          <w:tcPr>
            <w:tcW w:type="dxa" w:w="5904"/>
          </w:tcPr>
          <w:p>
            <w:r/>
            <w:r>
              <w:rPr>
                <w:sz w:val="18"/>
              </w:rPr>
              <w:t>Private sector may join the government digital ID system</w:t>
            </w:r>
          </w:p>
        </w:tc>
        <w:tc>
          <w:tcPr>
            <w:tcW w:type="dxa" w:w="1728"/>
          </w:tcPr>
          <w:p>
            <w:r/>
            <w:r>
              <w:rPr>
                <w:sz w:val="18"/>
              </w:rPr>
              <w:t>30 Nov 2026</w:t>
            </w:r>
          </w:p>
        </w:tc>
      </w:tr>
      <w:tr>
        <w:tc>
          <w:tcPr>
            <w:tcW w:type="dxa" w:w="1872"/>
          </w:tcPr>
          <w:p>
            <w:r/>
            <w:r>
              <w:rPr>
                <w:sz w:val="18"/>
              </w:rPr>
              <w:t>Japan</w:t>
            </w:r>
          </w:p>
        </w:tc>
        <w:tc>
          <w:tcPr>
            <w:tcW w:type="dxa" w:w="5904"/>
          </w:tcPr>
          <w:p>
            <w:r/>
            <w:r>
              <w:rPr>
                <w:sz w:val="18"/>
              </w:rPr>
              <w:t>Photo-upload eKYC abolished; verification moves to My Number Card chip</w:t>
            </w:r>
          </w:p>
        </w:tc>
        <w:tc>
          <w:tcPr>
            <w:tcW w:type="dxa" w:w="1728"/>
          </w:tcPr>
          <w:p>
            <w:r/>
            <w:r>
              <w:rPr>
                <w:sz w:val="18"/>
              </w:rPr>
              <w:t>1 Apr 2027</w:t>
            </w:r>
          </w:p>
        </w:tc>
      </w:tr>
      <w:tr>
        <w:tc>
          <w:tcPr>
            <w:tcW w:type="dxa" w:w="1872"/>
          </w:tcPr>
          <w:p>
            <w:r/>
            <w:r>
              <w:rPr>
                <w:sz w:val="18"/>
              </w:rPr>
              <w:t>European Union</w:t>
            </w:r>
          </w:p>
        </w:tc>
        <w:tc>
          <w:tcPr>
            <w:tcW w:type="dxa" w:w="5904"/>
          </w:tcPr>
          <w:p>
            <w:r/>
            <w:r>
              <w:rPr>
                <w:sz w:val="18"/>
              </w:rPr>
              <w:t>Remote CDD must anchor in notified eID at substantial or high assurance</w:t>
            </w:r>
          </w:p>
        </w:tc>
        <w:tc>
          <w:tcPr>
            <w:tcW w:type="dxa" w:w="1728"/>
          </w:tcPr>
          <w:p>
            <w:r/>
            <w:r>
              <w:rPr>
                <w:sz w:val="18"/>
              </w:rPr>
              <w:t>10 Jul 2027</w:t>
            </w:r>
          </w:p>
        </w:tc>
      </w:tr>
    </w:tbl>
    <w:p>
      <w:pPr>
        <w:spacing w:after="80"/>
      </w:pPr>
    </w:p>
    <w:p>
      <w:r>
        <w:t>The thesis this supports: every demo jurisdiction is legislating its way towards what India already does — authenticate against a government credential instead of inspecting a document image.</w:t>
      </w:r>
    </w:p>
    <w:p>
      <w:r>
        <w:t>The counterpoint that keeps it honest: no regulator anywhere sanctions autonomous model-led approve or reject decisions. RBI FREE-AI, MAS AI Risk Management guidelines, FCA AI Live Testing and the FSB sound practices are all governance-based and all retain human accountability. That is independent support for a deterministic orchestrator rather than a model supervisor.</w:t>
      </w:r>
    </w:p>
    <w:p>
      <w:pPr>
        <w:pStyle w:val="Heading1"/>
      </w:pPr>
      <w:r>
        <w:t>11. Gaps</w:t>
      </w:r>
    </w:p>
    <w:p>
      <w:pPr>
        <w:pStyle w:val="Heading2"/>
      </w:pPr>
      <w:r>
        <w:t>11.1 Blocking for the session</w:t>
      </w:r>
    </w:p>
    <w:p>
      <w:pPr>
        <w:pStyle w:val="ListNumber"/>
        <w:spacing w:after="40"/>
      </w:pPr>
      <w:r>
        <w:t>Cost per KYC in India. No regulator or government figure exists. Every rupee figure in circulation is vendor marketing.</w:t>
      </w:r>
    </w:p>
    <w:p>
      <w:pPr>
        <w:pStyle w:val="ListNumber"/>
        <w:spacing w:after="40"/>
      </w:pPr>
      <w:r>
        <w:t>National video KYC session volume. Not published by any regulator, association or bank.</w:t>
      </w:r>
    </w:p>
    <w:p>
      <w:pPr>
        <w:pStyle w:val="ListNumber"/>
        <w:spacing w:after="40"/>
      </w:pPr>
      <w:r>
        <w:t>Video KYC completion time from an authoritative source. Only one bank marketing claim of about three minutes. The 90-second claim therefore has no published Indian baseline to beat and should be framed against measured pipeline latency instead.</w:t>
      </w:r>
    </w:p>
    <w:p>
      <w:pPr>
        <w:pStyle w:val="ListNumber"/>
        <w:spacing w:after="40"/>
      </w:pPr>
      <w:r>
        <w:t>Drop-off and abandonment rates. All vendor-sourced and circularly cited.</w:t>
      </w:r>
    </w:p>
    <w:p>
      <w:pPr>
        <w:pStyle w:val="Heading2"/>
      </w:pPr>
      <w:r>
        <w:t>11.2 Published but not machine-readable</w:t>
      </w:r>
    </w:p>
    <w:p>
      <w:pPr>
        <w:pStyle w:val="ListNumber"/>
        <w:spacing w:after="40"/>
      </w:pPr>
      <w:r>
        <w:t>UIDAI monthly authentication and e-KYC series for Dec 2025 to Jul 2026. Published only inside PDFs. Highest-value recoverable gap.</w:t>
      </w:r>
    </w:p>
    <w:p>
      <w:pPr>
        <w:pStyle w:val="ListNumber"/>
        <w:spacing w:after="40"/>
      </w:pPr>
      <w:r>
        <w:t>Revised UIDAI per-transaction fees after Circular 15 of 2025. The older Rs 20, Rs 0.50 and Rs 1 rates may be superseded.</w:t>
      </w:r>
    </w:p>
    <w:p>
      <w:pPr>
        <w:pStyle w:val="ListNumber"/>
        <w:spacing w:after="40"/>
      </w:pPr>
      <w:r>
        <w:t>Discrete annual e-KYC totals for FY2023-24 and FY2025-26; DBT transaction counts.</w:t>
      </w:r>
    </w:p>
    <w:p>
      <w:pPr>
        <w:pStyle w:val="ListNumber"/>
        <w:spacing w:after="40"/>
      </w:pPr>
      <w:r>
        <w:t>Current KYC Registration Agency record counts. Last joint disclosure was April 2024.</w:t>
      </w:r>
    </w:p>
    <w:p>
      <w:pPr>
        <w:pStyle w:val="ListNumber"/>
        <w:spacing w:after="40"/>
      </w:pPr>
      <w:r>
        <w:t>FIU-IND suspicious transaction report counts for FY24 to FY26.</w:t>
      </w:r>
    </w:p>
    <w:p>
      <w:pPr>
        <w:pStyle w:val="ListNumber"/>
        <w:spacing w:after="40"/>
      </w:pPr>
      <w:r>
        <w:t>Aadhaar to EPIC linkage count for 2025-26. Freshest figure is December 2022.</w:t>
      </w:r>
    </w:p>
    <w:p>
      <w:pPr>
        <w:pStyle w:val="ListNumber"/>
        <w:spacing w:after="40"/>
      </w:pPr>
      <w:r>
        <w:t>Gross new bank accounts per year; gross annual SIM activations; total accounts pending re-KYC across all banks.</w:t>
      </w:r>
    </w:p>
    <w:p>
      <w:pPr>
        <w:pStyle w:val="ListNumber"/>
        <w:spacing w:after="40"/>
      </w:pPr>
      <w:r>
        <w:t>UIDAI Circulars 5 and 6 of 2026, which issued and then withdrew a position on mandatory Aadhaar for government certificates.</w:t>
      </w:r>
    </w:p>
    <w:p>
      <w:pPr>
        <w:pStyle w:val="Heading2"/>
      </w:pPr>
      <w:r>
        <w:t>11.3 Figures to discard</w:t>
      </w:r>
    </w:p>
    <w:p>
      <w:pPr>
        <w:pStyle w:val="ListBullet"/>
        <w:spacing w:after="40"/>
      </w:pPr>
      <w:r>
        <w:t>“One in 72 deepfake attempts in Indian onboarding.” Source URL returns 404 and the dataset is unidentified.</w:t>
      </w:r>
    </w:p>
    <w:p>
      <w:pPr>
        <w:pStyle w:val="ListBullet"/>
        <w:spacing w:after="40"/>
      </w:pPr>
      <w:r>
        <w:t>“Rs 5 per Aadhaar authentication.” Matches no UIDAI regulation.</w:t>
      </w:r>
    </w:p>
    <w:p>
      <w:pPr>
        <w:pStyle w:val="ListBullet"/>
        <w:spacing w:after="40"/>
      </w:pPr>
      <w:r>
        <w:t>“FY25 DBT crossed Rs 8.5 lakh crore.” Contradicts the Finance Minister’s Rs 6.83 lakh crore.</w:t>
      </w:r>
    </w:p>
    <w:p>
      <w:pPr>
        <w:pStyle w:val="ListBullet"/>
        <w:spacing w:after="40"/>
      </w:pPr>
      <w:r>
        <w:t>The FATF India page ratings line. It indexes to an earlier evaluation round, not the 2024 mutual evaluation.</w:t>
      </w:r>
    </w:p>
    <w:p>
      <w:pPr>
        <w:pStyle w:val="ListBullet"/>
        <w:spacing w:after="40"/>
      </w:pPr>
      <w:r>
        <w:t>Deposit Education and Awareness Fund figures for 2026. Three Parliament-sourced values are mutually inconsistent.</w:t>
      </w:r>
    </w:p>
    <w:p>
      <w:pPr>
        <w:pStyle w:val="Heading2"/>
      </w:pPr>
      <w:r>
        <w:t>11.4 Research not completed</w:t>
      </w:r>
    </w:p>
    <w:p>
      <w:r>
        <w:t>Named vendor volumes, straight-through processing rates, and Indian bank onboarding case studies on cloud infrastructure remain open. Aadhaar biometric failure rates and the published fee schedule are now covered in sections 8 and 9.</w:t>
      </w:r>
    </w:p>
    <w:p>
      <w:pPr>
        <w:pStyle w:val="Heading1"/>
      </w:pPr>
      <w:r>
        <w:t>12. The numbers for the slide</w:t>
      </w:r>
    </w:p>
    <w:p>
      <w:pPr>
        <w:pStyle w:val="ListNumber"/>
        <w:spacing w:after="40"/>
      </w:pPr>
      <w:r>
        <w:t>2,707 crore Aadhaar authentications in FY2024-25. About 520 crore e-KYC a year. 2.31 billion authentications in November 2025 alone.</w:t>
      </w:r>
    </w:p>
    <w:p>
      <w:pPr>
        <w:pStyle w:val="ListNumber"/>
        <w:spacing w:after="40"/>
      </w:pPr>
      <w:r>
        <w:t>About 14.3 crore Indians locked out of their own accounts, with Rs 74,580 crore of unclaimed deposits sitting behind incomplete verification.</w:t>
      </w:r>
    </w:p>
    <w:p>
      <w:pPr>
        <w:pStyle w:val="ListNumber"/>
        <w:spacing w:after="40"/>
      </w:pPr>
      <w:r>
        <w:t>Rs 48,021 crore of bank fraud in FY2025-26, 32.08 lakh mule accounts on the national registry, and 65% of Indian organisations hit by deepfake attacks.</w:t>
      </w:r>
    </w:p>
    <w:p>
      <w:pPr>
        <w:pStyle w:val="ListNumber"/>
        <w:spacing w:after="40"/>
      </w:pPr>
      <w:r>
        <w:t>Japan abolishes photo-upload eKYC on 1 April 2027. The European Union mandates notified eID for remote due diligence on 10 July 2027. The United Kingdom made certified digital ID sufficient in February 2026. Australia told firms to stop keeping copies of identity documents.</w:t>
      </w:r>
    </w:p>
    <w:p>
      <w:pPr>
        <w:pStyle w:val="ListNumber"/>
        <w:spacing w:after="40"/>
      </w:pPr>
      <w:r>
        <w:t>The rail is fast and it is 93.5 to 95% accurate, a figure that has not moved in a decade. About 20.3 million authentication failures a month, concentrated among manual workers whose fingerprints degrade with use, and no published demographic breakdown of who fails.</w:t>
      </w:r>
    </w:p>
    <w:p>
      <w:pPr>
        <w:pStyle w:val="ListNumber"/>
        <w:spacing w:after="40"/>
      </w:pPr>
      <w:r>
        <w:t>The identity check costs three rupees. Clearing one screening alert costs 30 to 45 minutes of analyst time at a 90 to 95% false positive rate. The expensive part of KYC was never the identity check.</w:t>
      </w:r>
    </w:p>
    <w:p>
      <w:pPr>
        <w:pStyle w:val="Heading1"/>
      </w:pPr>
      <w:r>
        <w:t>Sources</w:t>
      </w:r>
    </w:p>
    <w:p>
      <w:r>
        <w:t>Primary sources used throughout: UIDAI press releases and regulations; Reserve Bank of India circulars, Master Directions and Annual Report 2025-26; Lok Sabha and Rajya Sabha written replies via sansad.in; Pradhan Mantri Jan Dhan Yojana dashboard; CKYCRR notifications; the joint press release of the KYC Registration Agencies; CDSL and AMFI disclosures; IRDAI Annual Report FY2024-25; TRAI press releases; Election Commission of India material and Supreme Court reporting; Indian Cyber Crime Coordination Centre figures; Press Information Bureau releases. Vendor research is attributed where used: Thales, iProov, Entrust, Sumsub, Fenergo, LexisNexis Risk Solutions. Vendor telemetry is proprietary and unaudited; label it as such when quoted.</w:t>
      </w:r>
    </w:p>
    <w:sectPr w:rsidR="00FC693F" w:rsidRPr="0006063C" w:rsidSect="00034616">
      <w:pgSz w:w="11909" w:h="16834"/>
      <w:pgMar w:top="1296"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Times New Roman" w:hAnsi="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Times New Roman" w:hAnsi="Times New Roman"/>
      <w:b/>
      <w:bCs/>
      <w:i w:val="0"/>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