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/>
          <w:b/>
          <w:sz w:val="32"/>
        </w:rPr>
        <w:t>Предложения по каталогизации и описанию характеристик содержания историко-географических картографических, текстовых и статистических источников федеральных и региональных архивов России для построения исторических геоинформационных систем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Версия: 2.0 (финальная) Дата: октябрь 2026 Статус: финальная публичная версия методологического документа Авторы: Пуреховский А.Ж., Алейников А.А. (Институт географии РАН) Лицензия: CC BY 4.0 · Поддержка: РНФ, грант № 26-17-00347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1. Назначение документа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Документ содержит практические предложения по созданию унифицированной системы каталогизации историко-географических источников для построения иерархических исторических ГИС (ИГИС) Европейской части России.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Охват архивов и информационных ресурсов</w:t>
      </w:r>
      <w:r>
        <w:rPr>
          <w:rFonts w:ascii="Times New Roman" w:hAnsi="Times New Roman"/>
          <w:sz w:val="24"/>
        </w:rPr>
        <w:t xml:space="preserve"> (синхронизировано со справочником «Архивы» в Notion, раздел «📚 Справочники каталога ИГИС»):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Федеральные архивы:</w:t>
      </w:r>
      <w:r>
        <w:rPr>
          <w:rFonts w:ascii="Times New Roman" w:hAnsi="Times New Roman"/>
          <w:sz w:val="24"/>
        </w:rPr>
        <w:t xml:space="preserve"> РГИА (С.-Петербург), РГАДА (Москва), РГВИА (Москва), ГАРФ (Москва), СПбФ АРАН (С.-Петербург)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Федеральные библиотеки и цифровые собрания:</w:t>
      </w:r>
      <w:r>
        <w:rPr>
          <w:rFonts w:ascii="Times New Roman" w:hAnsi="Times New Roman"/>
          <w:sz w:val="24"/>
        </w:rPr>
        <w:t xml:space="preserve"> РГБ (Москва), РНБ (С.-Петербург), ГПИБ (Москва), Президентская библиотека им. Б. Н. Ельцина (С.-Петербург), Национальная электронная библиотека — НЭБ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Порталы и агрегаторы:</w:t>
      </w:r>
      <w:r>
        <w:rPr>
          <w:rFonts w:ascii="Times New Roman" w:hAnsi="Times New Roman"/>
          <w:sz w:val="24"/>
        </w:rPr>
        <w:t xml:space="preserve"> Читальный зал Росархива (online.archives.ru), Яндекс.Поиск по архивам, Электронная библиотека исторических документов (ИнфоРост)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Региональные архивы:</w:t>
      </w:r>
      <w:r>
        <w:rPr>
          <w:rFonts w:ascii="Times New Roman" w:hAnsi="Times New Roman"/>
          <w:sz w:val="24"/>
        </w:rPr>
        <w:t xml:space="preserve"> ГАСО (Смоленск), ГАПК (Пермь), ГАЯО (Ярославль), ГАКО (Калуга), ЦГА Москвы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Региональные библиотеки:</w:t>
      </w:r>
      <w:r>
        <w:rPr>
          <w:rFonts w:ascii="Times New Roman" w:hAnsi="Times New Roman"/>
          <w:sz w:val="24"/>
        </w:rPr>
        <w:t xml:space="preserve"> Пермская краевая — ПГКБ, Смоленская — СОУНБ, Калужская — КОНБ, Ярославская — ЯОУНБ, Свердловская — СОУНБ (Екатеринбург)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Иерархия ГИС:</w:t>
      </w:r>
      <w:r>
        <w:rPr>
          <w:rFonts w:ascii="Times New Roman" w:hAnsi="Times New Roman"/>
          <w:sz w:val="24"/>
        </w:rPr>
        <w:t xml:space="preserve"> губерния → уезд → волость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Хронологический охват:</w:t>
      </w:r>
      <w:r>
        <w:rPr>
          <w:rFonts w:ascii="Times New Roman" w:hAnsi="Times New Roman"/>
          <w:sz w:val="24"/>
        </w:rPr>
        <w:t xml:space="preserve"> XVII — начало XX века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2. Система полей описания источника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Каждый источник описывается четырьмя блоками полей (70 полей: 69 со сквозной нумерацией + поле 14а; поля 20, 28, 50 и 51 упразднены, их номера не переиспользуются). Минимальный профиль — Блок I (обязательный). Цифровой профиль — все четыре блока (Блок IV заполняется только при наличии цифровой копии).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 xml:space="preserve">Служебные поля записи (авто-идентификатор </w:t>
      </w:r>
      <w:r>
        <w:rPr>
          <w:rFonts w:ascii="Consolas" w:hAnsi="Consolas"/>
          <w:i/>
          <w:sz w:val="22"/>
        </w:rPr>
        <w:t>Шифр записи</w:t>
      </w:r>
      <w:r>
        <w:rPr>
          <w:rFonts w:ascii="Times New Roman" w:hAnsi="Times New Roman"/>
          <w:i/>
          <w:sz w:val="22"/>
        </w:rPr>
        <w:t xml:space="preserve">, вычисляемые </w:t>
      </w:r>
      <w:r>
        <w:rPr>
          <w:rFonts w:ascii="Consolas" w:hAnsi="Consolas"/>
          <w:i/>
          <w:sz w:val="22"/>
        </w:rPr>
        <w:t>Год источника</w:t>
      </w:r>
      <w:r>
        <w:rPr>
          <w:rFonts w:ascii="Times New Roman" w:hAnsi="Times New Roman"/>
          <w:i/>
          <w:sz w:val="22"/>
        </w:rPr>
        <w:t xml:space="preserve"> и</w:t>
      </w:r>
    </w:p>
    <w:p>
      <w:pPr>
        <w:spacing w:after="40"/>
        <w:ind w:left="425"/>
      </w:pPr>
      <w:r>
        <w:rPr>
          <w:rFonts w:ascii="Consolas" w:hAnsi="Consolas"/>
          <w:i/>
          <w:sz w:val="22"/>
        </w:rPr>
        <w:t>Цифровая копия (есть/нет)</w:t>
      </w:r>
      <w:r>
        <w:rPr>
          <w:rFonts w:ascii="Times New Roman" w:hAnsi="Times New Roman"/>
          <w:i/>
          <w:sz w:val="22"/>
        </w:rPr>
        <w:t xml:space="preserve">, порядковый </w:t>
      </w:r>
      <w:r>
        <w:rPr>
          <w:rFonts w:ascii="Consolas" w:hAnsi="Consolas"/>
          <w:i/>
          <w:sz w:val="22"/>
        </w:rPr>
        <w:t>№ п/п</w:t>
      </w:r>
      <w:r>
        <w:rPr>
          <w:rFonts w:ascii="Times New Roman" w:hAnsi="Times New Roman"/>
          <w:i/>
          <w:sz w:val="22"/>
        </w:rPr>
        <w:t>, дата и автор внесения, год проверки) ведутся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 xml:space="preserve">базой автоматически и в таблицу полей не включены. </w:t>
      </w:r>
      <w:r>
        <w:rPr>
          <w:rFonts w:ascii="Times New Roman" w:hAnsi="Times New Roman"/>
          <w:b/>
          <w:i/>
          <w:sz w:val="22"/>
        </w:rPr>
        <w:t>`Год источника`</w:t>
      </w:r>
      <w:r>
        <w:rPr>
          <w:rFonts w:ascii="Times New Roman" w:hAnsi="Times New Roman"/>
          <w:i/>
          <w:sz w:val="22"/>
        </w:rPr>
        <w:t xml:space="preserve"> — формула для фильтрации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по периоду: `Год сведений (14а) → Год создания нижняя (13) → верхняя (14) → Связанное издание: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год издания (26)`; год сведений приоритетен (год состояния территории важнее года печати);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поле заполнено всегда, когда известен хоть какой-то год, — фильтр периода ведётся по нему.</w:t>
      </w:r>
    </w:p>
    <w:p>
      <w:pPr>
        <w:spacing w:after="40"/>
        <w:ind w:left="425"/>
      </w:pPr>
    </w:p>
    <w:p>
      <w:pPr>
        <w:spacing w:after="40"/>
        <w:ind w:left="425"/>
      </w:pPr>
      <w:r>
        <w:rPr>
          <w:rFonts w:ascii="Times New Roman" w:hAnsi="Times New Roman"/>
          <w:b/>
          <w:i/>
          <w:sz w:val="22"/>
        </w:rPr>
        <w:t>Правило поля «Автор внесения»:</w:t>
      </w:r>
      <w:r>
        <w:rPr>
          <w:rFonts w:ascii="Times New Roman" w:hAnsi="Times New Roman"/>
          <w:i/>
          <w:sz w:val="22"/>
        </w:rPr>
        <w:t xml:space="preserve"> фиксирует того, кто ВПЕРВЫЕ создал запись в базе, — не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автора исторического документа и не последнего редактора. Конвейер создаёт новую запись →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«Агент»; запись создана вручную → автор-человек; агент дополняет или исправляет существующую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запись → прежний автор СОХРАНЯЕТСЯ (участие агента отражается в журнале обработки: provenance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конвейера, «Дата внесения» / «Год обновления», при содержательном исправлении — Примечания);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автор в существующей записи не указан → оставить пустым (не знаем создателя); возможный дубль →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новую запись автоматически не создавать, сначала проверка совпадения. **Требование к механизму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импорта:** при обновлении существующих записей поле «Автор внесения» ИСКЛЮЧАЕТСЯ из обновляемых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свойств, даже если заполнено в CSV (защита на уровне импортёра, не только данных). Отдельное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поле «Последний редактор» не заводится.</w:t>
      </w:r>
    </w:p>
    <w:p>
      <w:pPr>
        <w:spacing w:after="40"/>
        <w:ind w:left="425"/>
      </w:pPr>
    </w:p>
    <w:p>
      <w:pPr>
        <w:spacing w:after="40"/>
        <w:ind w:left="425"/>
      </w:pPr>
      <w:r>
        <w:rPr>
          <w:rFonts w:ascii="Times New Roman" w:hAnsi="Times New Roman"/>
          <w:b/>
          <w:i/>
          <w:sz w:val="22"/>
        </w:rPr>
        <w:t>Пакетное правило для полей статусов обработки</w:t>
      </w:r>
      <w:r>
        <w:rPr>
          <w:rFonts w:ascii="Times New Roman" w:hAnsi="Times New Roman"/>
          <w:i/>
          <w:sz w:val="22"/>
        </w:rPr>
        <w:t xml:space="preserve"> (Геопривязка: статус / метод / RMSE / Число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GCP; Тип привязки; Векторизация; OCR): все они описывают состояние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НАШЕЙ работы в проекте, а не свойство источника. (1) При создании записи конвейером — дефолт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«работа не выполнялась» («Не выполнена» / «Не привязан» / «Нет» / «нет»; численные поля —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пусто). (2) При обновлении существующей записи вся группа ИСКЛЮЧАЕТСЯ из обновляемых свойств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импортёра — статусы не сбрасываются. (3) Готовые результаты от источника (чужой OCR-слой,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привязка геопортала) — кандидаты в Примечания; в рабочий статус — только после проверки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пригодности. Вместе с полем «Автор внесения» эта группа образует единый **защищённый список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полей импортёра**.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Таблица 1. Блок I — Идентификационные поля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 данных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Обязательность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Стандарт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Код объекта хранения — архивный шифр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 для архивов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ISAD(G) 3.1</w:t>
            </w:r>
          </w:p>
        </w:tc>
        <w:tc>
          <w:tcPr>
            <w:tcW w:type="dxa" w:w="1757"/>
          </w:tcPr>
          <w:p>
            <w:r>
              <w:t>Формат: [АРХИВ]-Ф[№]-О[№]-Д[№]-Л[№], напр. RGADA-F1355-O1-D1234-L5. Собирается из полей Фонд/Опись/Дело/Лист. Реализация в Notion: поле-формула «Шифр архива» (авто-композит Архив[авто]. Ф. N. Оп. M[. Д. K][. Л. L] из разложенных Фонд/Опись/Единица хранения/Листы·страницы) — для цитирования/публикации; вручную не заполняется. Архивный шифр в «Библиотечный шифр» (поле 8) НЕ вносить — работа и поиск ведутся по разложенным полям. Ранее «Шифр записи» (синтетический ID карточки тип-архив-год-№) переназначено под эту формулу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Архив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ISAD(G) 3.1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Полное название архива (справочник «Архивы»). </w:t>
            </w:r>
            <w:r>
              <w:rPr>
                <w:rFonts w:ascii="Times New Roman" w:hAnsi="Times New Roman"/>
                <w:b/>
                <w:sz w:val="18"/>
              </w:rPr>
              <w:t>Смысл поля — держатель документа</w:t>
            </w:r>
            <w:r>
              <w:rPr>
                <w:rFonts w:ascii="Times New Roman" w:hAnsi="Times New Roman"/>
                <w:sz w:val="18"/>
              </w:rPr>
              <w:t xml:space="preserve">, не система, через которую получена запись (система сбора фиксируется в provenance и поле 18).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 (гибрид):</w:t>
            </w:r>
            <w:r>
              <w:rPr>
                <w:rFonts w:ascii="Times New Roman" w:hAnsi="Times New Roman"/>
                <w:sz w:val="18"/>
              </w:rPr>
              <w:t xml:space="preserve"> прямая система (архив/библиотека ищет по своим фондам) → держатель = система сбора, автоматически; агрегатор/портал (НЭБ, ЭБИД, Росархив-онлайн, Госкаталог, коллекции ПБ) → держатель из явных сведений карточки (поле «Библиотека»/«Архив»/музей: НЭБ→РНБ, ПБ→ЦВМБ), не указан → пусто + ручная проверка, портал не подставлять; в любом случае явно названный в карточке иной держатель приоритетен. Связь — только с существующей записью справочника, без создания дублей; новый держатель → вопрос пользователю. Обоснование: дедупликация (одна карта через НЭБ и РНБ = один держатель), шифры агрегаторов несут код держателя (RU_NLR_… в НЭБ), ISAD(G) 3.1 = репозиторий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Фонд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ISAD(G) 3.1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Номер и название фонда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Опись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ISAD(G) 3.1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Номер описи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Место хранения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Необязательное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ISAD(G) 3.1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Промежуточный уровень хранения — для единиц, не укладывающихся в схему «фонд-опись-дело» (напр. «папка / номер папки»)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Дело / единица хранения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ISAD(G) 3.1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Номер дела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Лист / листы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21 300</w:t>
            </w:r>
          </w:p>
        </w:tc>
        <w:tc>
          <w:tcPr>
            <w:tcW w:type="dxa" w:w="1757"/>
          </w:tcPr>
          <w:p>
            <w:r>
              <w:t>Локатор в месте хранения источника: лист или диапазон листов дела (архив); лист/страницы карты в издании (библиотека). Общий объём издания («XII, 563 с., 56 л. к.») сюда НЕ вносится — он остаётся в тексте карточки в поле 21 «Описание»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Код объекта хранения — библиотечный шифр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 для библиотек и порталов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21 852</w:t>
            </w:r>
          </w:p>
        </w:tc>
        <w:tc>
          <w:tcPr>
            <w:tcW w:type="dxa" w:w="1757"/>
          </w:tcPr>
          <w:p>
            <w:r>
              <w:t>Полочный / каталожный шифр, инвентарный номер, ББК/УДК-индекс или каталожный ID. Формат [БИБЛИОТЕКА]-[шифр], напр. RSL-KGR-8878. Правило (несколько шифров на карточке): вносятся ВСЕ шифры через «;», каждый с префиксом учреждения/типа, первым — нативный шифр держателя (напр. РГБ: Kg 8/878; ББК 26.89(2Рос); ПрБ item 426814) — приёмщик ищет по любому из них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Класс и тип источника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Dublin Core Type</w:t>
            </w:r>
          </w:p>
        </w:tc>
        <w:tc>
          <w:tcPr>
            <w:tcW w:type="dxa" w:w="1757"/>
          </w:tcPr>
          <w:p>
            <w:r>
              <w:t>Код из классификации A1–C8 (24 типа; справочник «Типы источников»). Правило автозаполнения: существующие правила типизации (губернские карты → A1; военно-топографические съёмки → A4; планы дач ГМ → A3; планы городов → A6; тематические карты → A5; условные знаки → B1; описания губерний → B2; ревизские ведомости → B3; военно-статистические → C4 и т. д.) применяются как КАНДИДАТНАЯ классификация: сохраняется основание (сработавшее правило и совпавшие термины — в Примечания/служебные данные), запись получает флаг «Сомнительных: да» с указанием причины — до ручной проверки. При конфликте нескольких правил тип не выбирается произвольно — варианты предъявляются на проверку, поле остаётся пустым. DC Type определяется по ОБЪЕКТУ записи, а не по формату файла (JPEG страницы книги не делает книгу StillImage; PDF карты не делает её Text): отдельная карта/план → StillImage; текстовое издание → Text; набор структурированных данных → Dataset; комбинированные значения — только по колонке «DC Type» таблицы классификации разд. 3.1 для соответствующего типа, а не из-за наличия иллюстрации или таблицы. Значение выводится из кандидатной типизации A1–C8, сохраняется с основанием и проверяется вместе с ней; однозначного соответствия нет → пусто + вопрос. Уточнение (разрешение конфликта табл. 7 ↔ 9): DC Type берётся по уровню ЕДИНИЦЫ (табл. 9), где он точнее упрощённой табл. 7 — C1 = `StillImage+Text` (планы дач + примечания), C4 = `Text+Dataset` (текстовое описание губернии + статистика); прочие C = Dataset (табличные), A = StillImage, B = Text. Карта соответствия код→DC Type зафиксирована в таблицах классификации (разд. 3.1) и серийных массивов (табл. 9)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21 245 / DC Title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Официальное или присвоенное название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Автор / составитель / учреждение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21 100/110</w:t>
            </w:r>
          </w:p>
        </w:tc>
        <w:tc>
          <w:tcPr>
            <w:tcW w:type="dxa" w:w="1757"/>
          </w:tcPr>
          <w:p>
            <w:r>
              <w:t>Автор САМОЙ КАРТЫ (картограф); если персональный автор не установлен — ведомство-изготовитель (Корпус военных топографов, Военно-топографическое депо, Межевая канцелярия). Библиографическая ответственность ИЗДАНИЯ (сост./ред. тома) сюда НЕ вносится — для неё поле 25. У библиотечных карточек, описывающих издание, автор карты часто не указан → поле пустое (норма, предположением не заполняется).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Место создания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21 260 / DC Coverage</w:t>
            </w:r>
          </w:p>
        </w:tc>
        <w:tc>
          <w:tcPr>
            <w:tcW w:type="dxa" w:w="1757"/>
          </w:tcPr>
          <w:p>
            <w:r>
              <w:t>Место создания или издания источника (карты, экономических примечаний и т. п.; не путать с местом хранения). Правило (нормализованный топоним): внятное название города в именительном падеже, современная орфография исторического названия — «Санктпетербург» / «В Санктпетербурге» / «С.-Петербург» → «Санкт-Петербург»; но историческое имя эпохи сохраняется (издание 1928 г. → «Свердловск», не «Екатеринбург»). Снимаются квадратные скобки каталогизатора и ведущий предлог; при отсутствии собственного места у библиотечных источников подставляется из места издания связанного издания (производное). Обрезок парсинга / не-топоним / значение с цифрами → пусто (дословная форма остаётся в поле 21 «Описание»). Нормализация выполняется по словарю вариантов топонимов с восстановлением места издания из библиографической строки. Поле важно для фильтрации — заполнять всюду, где место установимо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Дата создания (нижняя)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(YYYY)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21 008 / DC Date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Не позднее указанного года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Дата создания (верхняя)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(YYYY)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21 008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Если диапазон. </w:t>
            </w:r>
            <w:r>
              <w:rPr>
                <w:rFonts w:ascii="Times New Roman" w:hAnsi="Times New Roman"/>
                <w:b/>
                <w:sz w:val="18"/>
              </w:rPr>
              <w:t>Правило для библиотечных источников:</w:t>
            </w:r>
            <w:r>
              <w:rPr>
                <w:rFonts w:ascii="Times New Roman" w:hAnsi="Times New Roman"/>
                <w:sz w:val="18"/>
              </w:rPr>
              <w:t xml:space="preserve"> если дата создания в карточке не указана, верхней датой автоматически принимается точный год издания (terminus ante quem — источник не мог быть создан позже издания; для карт из изданий — поле 26 «Связанное издание: год издания»). Три оговорки: (1) переносится только точный год — датировки с оговорками («не ранее 1909») не переносятся, оговорка идёт в Примечания; (2) нижняя дата (поле 13) автоматически НЕ восполняется — пустое не заполняется предположением; (3) автоперенесённое значение помечается как производное («(авто) верхняя дата = год издания» в служебных данных/Примечаниях)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14а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сведений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(YYYY)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DC Coverage (</w:t>
            </w:r>
            <w:r>
              <w:rPr>
                <w:rFonts w:ascii="Consolas" w:hAnsi="Consolas"/>
                <w:sz w:val="18"/>
              </w:rPr>
              <w:t>dcterms:temporal</w:t>
            </w:r>
            <w:r>
              <w:rPr>
                <w:rFonts w:ascii="Times New Roman" w:hAnsi="Times New Roman"/>
                <w:sz w:val="18"/>
              </w:rPr>
              <w:t>) / ISO 19115 temporal extent / MARC 21 046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фактического состояния местности или данных, по которым составлен источник (съёмка, межевание, ревизия, обследование). Отличать от даты создания/издания (поля 13–14): карта, изданная в 1860 г., может отражать съёмку 1852–1853 гг. При диапазоне вносится нижний год; полный диапазон и оговорки («не ранее 1909») — в поле Примечания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Язык документа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21 041</w:t>
            </w:r>
          </w:p>
        </w:tc>
        <w:tc>
          <w:tcPr>
            <w:tcW w:type="dxa" w:w="1757"/>
          </w:tcPr>
          <w:p>
            <w:r>
              <w:t>Русский / латинский / немецкий / французский / английский / польский / голландский / шведский / итальянский / другой. Правило автозаполнения: только по явному указанию языка САМОГО ДОКУМЕНТА в карточке или MARC/RUSMARC (поля 041/008); язык сайта, переведённого заголовка или библиографического описания доказательством не является. Коды языков переводятся в значения справочника по стандартному соответствию ISO 639-2 (rus→русский, ger/deu→немецкий, fre/fra→французский…) с сохранением исходного кода в служебных данных. Нет сведений → пусто. «Другой» — только установленный язык вне списка, не «неизвестный». Несколько языков при одиночном выборе → все в Примечания, выбор значения — на проверку. Проектное правило ингеста: при автоматическом внесении допускается значение по умолчанию «Русский», если карточка (архивная или библиотечная) явно не указывает иной язык; значение помечается производным — прагматика преимущественно русскоязычного корпуса проекта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Статус доступа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Consolas" w:hAnsi="Consolas"/>
                <w:sz w:val="18"/>
              </w:rPr>
              <w:t>dcterms:accessRights</w:t>
            </w:r>
            <w:r>
              <w:rPr>
                <w:rFonts w:ascii="Times New Roman" w:hAnsi="Times New Roman"/>
                <w:sz w:val="18"/>
              </w:rPr>
              <w:t xml:space="preserve"> + COAR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Открытый / эмбарго / ограниченный / только метаданные (см. Приложение Г)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Цифровая копия (есть/нет)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Логика (вычисляемое)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DC Identifier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Вычисляемое поле, не заполняется ни агентом, ни вручную</w:t>
            </w:r>
            <w:r>
              <w:rPr>
                <w:rFonts w:ascii="Times New Roman" w:hAnsi="Times New Roman"/>
                <w:sz w:val="18"/>
              </w:rPr>
              <w:t xml:space="preserve"> (в Notion реализовано формулой): «есть» ⇔ заполнено поле 19 «Прямая ссылка на файл изображения» ИЛИ «Путь / URL к файлу» (Блок IV). Ссылка на карточку каталога (поле 18) основанием НЕ является (типизация ссылок: карточка ≠ копия). Фиксирует наличие какой-либо цифровой репрезентации; её полнота — зона поля 16 «Статус доступа» (напр. ограниченная галерея титульных листов даст «есть» при статусе «Ограниченный доступ»). </w:t>
            </w:r>
            <w:r>
              <w:rPr>
                <w:rFonts w:ascii="Times New Roman" w:hAnsi="Times New Roman"/>
                <w:b/>
                <w:sz w:val="18"/>
              </w:rPr>
              <w:t>Два следствия:</w:t>
            </w:r>
            <w:r>
              <w:rPr>
                <w:rFonts w:ascii="Times New Roman" w:hAnsi="Times New Roman"/>
                <w:sz w:val="18"/>
              </w:rPr>
              <w:t xml:space="preserve"> формула исключает рассинхрон со ссылками, но НЕ подтверждает доступность или полноту копии; пустые ссылки НЕ доказывают отсутствие оцифровки у держателя — поле описывает состояние ЗАПИСИ, а не мира. Корректность флага целиком зависит от дисциплины типизации ссылок: URL карточки каталога, ошибочно помещённый в поле файла, даёт ложное «есть»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Ссылка на онлайн-архив / библиотеку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URL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DC Identifier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Страница дела/описи/издания в онлайн-каталоге держателя (напр. </w:t>
            </w:r>
            <w:r>
              <w:rPr>
                <w:rFonts w:ascii="Consolas" w:hAnsi="Consolas"/>
                <w:sz w:val="18"/>
              </w:rPr>
              <w:t>online.archives.ru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rusneb.ru</w:t>
            </w:r>
            <w:r>
              <w:rPr>
                <w:rFonts w:ascii="Times New Roman" w:hAnsi="Times New Roman"/>
                <w:sz w:val="18"/>
              </w:rPr>
              <w:t>). Сам файл изображения — поле 19 и Блок IV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Прямая ссылка на файл изображения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URL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21 856 40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Прямой URL файла карты из кнопки «Загрузить изображение» онлайн-библиотеки. Отличие от поля 18: там страница записи в каталоге, здесь — сам файл изображения у держателя. Локальный путь/репозиторий копии — поле 63 (Блок IV)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>
              <w:t>Упразднено: слито с полем 21 «Описание» — полная библиографическая запись карточки входит в его текст. Номер не переиспользуется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Описание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DC Description</w:t>
            </w:r>
          </w:p>
        </w:tc>
        <w:tc>
          <w:tcPr>
            <w:tcW w:type="dxa" w:w="1757"/>
          </w:tcPr>
          <w:p>
            <w:r>
              <w:t>ВЕСЬ текст карточки самого источника дословно: библиографическая запись, объём, аннотация, содержание тома — мастер-поле для ручного поиска по карточкам. При ручном вводе заполняется вносящим. НЕ вносить сюда: аналитические пометки проекта (→ поле 55 «Примечания») и описание СВЯЗАННОГО ИЗДАНИЯ (оно на карточке издания, доступной по URL поля 27)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ID связанных источников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Список ID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Опциональное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EAD relatedmaterial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Ссылки на сопутствующие документы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Связанное издание: название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 для библиотек и порталов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MARC 21 773 $t / </w:t>
            </w:r>
            <w:r>
              <w:rPr>
                <w:rFonts w:ascii="Consolas" w:hAnsi="Consolas"/>
                <w:sz w:val="18"/>
              </w:rPr>
              <w:t>dcterms:isPartOf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Заголовок книги/атласа/журнала/сборника, иллюстрацией или вкладкой которого опубликована карта (поле «Издание» в онлайн-библиотеках: НЭБ, РГБ, Президентская). Для источников из библиотек/порталов заполняется обязательно: там карта, как правило, берётся из издания-документа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Связанное издание: тип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21 773 / DC Type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Атлас / книга (монография) / журнал / сборник / отчёт / диссертация / другое.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определяется по метаданным КОНКРЕТНОГО установленного связанного издания (связь разрешается по подтверждённой ссылке с проверкой названия и года). Общую категорию библиотеки («книжное издание», «архивный документ») автоматически НЕ превращать в «Книга (монография)» — она недостаточно определённая. Нет установленного связанного издания → пусто; самостоятельной карте издание не выдумывать. Неизвестный или неоднозначный тип → пусто + проверка; </w:t>
            </w:r>
            <w:r>
              <w:rPr>
                <w:rFonts w:ascii="Times New Roman" w:hAnsi="Times New Roman"/>
                <w:b/>
                <w:sz w:val="18"/>
              </w:rPr>
              <w:t>«Другое» — только установленный тип вне списка, не «неизвестный»</w:t>
            </w:r>
            <w:r>
              <w:rPr>
                <w:rFonts w:ascii="Times New Roman" w:hAnsi="Times New Roman"/>
                <w:sz w:val="18"/>
              </w:rPr>
              <w:t>. Значение сохраняется как кандидат с исходной формулировкой и основанием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Связанное издание: автор / ответственность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21 773 $a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Автор, составитель или ответственное учреждение издания (не путать с автором карты, поле 11)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Связанное издание: год издания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(YYYY)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21 773 $d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Год выхода издания (не путать с датой создания карты, поля 13–14)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Связанное издание: URL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URL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21 773 $o / 856</w:t>
            </w:r>
          </w:p>
        </w:tc>
        <w:tc>
          <w:tcPr>
            <w:tcW w:type="dxa" w:w="1757"/>
          </w:tcPr>
          <w:p>
            <w:r>
              <w:t>Страница издания в онлайн-библиотеке. Правило: только НАСТОЯЩИЙ отдельный URL издания (даётся в некоторых библиотеках); если у издания нет своей страницы — поле пустое (URL карточки источника — поле 18, не дублировать)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>
              <w:t>Упразднено: библиографическое описание издания не дублируется в записи источника — оно доступно на карточке издания по URL поля 27. Номер не переиспользуется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  <w:ind w:left="425"/>
      </w:pPr>
      <w:r>
        <w:rPr>
          <w:rFonts w:ascii="Times New Roman" w:hAnsi="Times New Roman"/>
          <w:b/>
          <w:i/>
          <w:sz w:val="22"/>
        </w:rPr>
        <w:t>Идентификация: два уровня.</w:t>
      </w:r>
      <w:r>
        <w:rPr>
          <w:rFonts w:ascii="Times New Roman" w:hAnsi="Times New Roman"/>
          <w:i/>
          <w:sz w:val="22"/>
        </w:rPr>
        <w:t xml:space="preserve"> *Идентификатор записи каталога* — один универсальный на запись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 xml:space="preserve">(внутренний код, в Notion — авто-формула </w:t>
      </w:r>
      <w:r>
        <w:rPr>
          <w:rFonts w:ascii="Consolas" w:hAnsi="Consolas"/>
          <w:i/>
          <w:sz w:val="22"/>
        </w:rPr>
        <w:t>Шифр записи</w:t>
      </w:r>
      <w:r>
        <w:rPr>
          <w:rFonts w:ascii="Times New Roman" w:hAnsi="Times New Roman"/>
          <w:i/>
          <w:sz w:val="22"/>
        </w:rPr>
        <w:t>: тип + аббревиатура держателя + год + №;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формула едина для архивов и библиотек — она не зависит от фонда/описи и опирается на relation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«Архив» (поле 2) и справочник «Архивы»); на него ссылаются relation-поля.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*Код объекта хранения* — нативный шифр учреждения-держателя: архивы — поле 1 (</w:t>
      </w:r>
      <w:r>
        <w:rPr>
          <w:rFonts w:ascii="Consolas" w:hAnsi="Consolas"/>
          <w:i/>
          <w:sz w:val="22"/>
        </w:rPr>
        <w:t>[АРХИВ]-Ф-О-Д-Л</w:t>
      </w:r>
      <w:r>
        <w:rPr>
          <w:rFonts w:ascii="Times New Roman" w:hAnsi="Times New Roman"/>
          <w:i/>
          <w:sz w:val="22"/>
        </w:rPr>
        <w:t>),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библиотеки и порталы — поле 8 (полочный/каталожный шифр; при нескольких шифрах на карточке —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все с префиксами, первым нативный держателя). Для записи заполняется одно из полей 1 / 8.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Таблица 2. Блок II — Физические и картографические характеристики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 данных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Обязательность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Стандарт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Масштаб (знаменатель)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 для карт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21 034 / ISO 19115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Нормализованный знаменатель, напр. 126000 для трёхвёрстки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Масштаб как в первоисточнике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21 255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Дословная запись масштаба из источника: «3 версты в дюйме», «в 1 дюйме 100 сажен», численный или линейный масштаб. Позволяет перепроверить перевод в 1:N (зависит от принятой длины версты/сажени/дюйма)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Картографическая проекция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ISO 19115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Кассини / Бонне / коническая / многогранная / Гаусса-Крюгера / Меркатора / другая / не применима.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только по явным сведениям карточки/MARC/RUSMARC или подтверждённой надписи ОСНОВНОЙ карты. Указывается проекция ИСТОРИЧЕСКОЙ КАРТЫ, а не система координат растра после геопривязки. НЕ угадывать по эпохе, серии, внешнему виду сетки или стране. Исходное обозначение сохраняется в Примечаниях; нормализация — только при однозначном соответствии варианту справочника. Нет сведений → пусто. </w:t>
            </w:r>
            <w:r>
              <w:rPr>
                <w:rFonts w:ascii="Times New Roman" w:hAnsi="Times New Roman"/>
                <w:b/>
                <w:sz w:val="18"/>
              </w:rPr>
              <w:t>«Другая» = установленная проекция вне списка; «Не применима» = подтверждённая неприменимость, не неизвестность.</w:t>
            </w:r>
            <w:r>
              <w:rPr>
                <w:rFonts w:ascii="Times New Roman" w:hAnsi="Times New Roman"/>
                <w:sz w:val="18"/>
              </w:rPr>
              <w:t xml:space="preserve"> Несколько проекций или противоречие → ручная проверка; проекцию врезки на основную карту не переносить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Нулевой меридиан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ISO 19115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Пулково / Санкт-Петербург / Москва / Париж / Ферро / Гринвич / отсутствует / другой.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только по явным сведениям карточки/MARC/RUSMARC или подтверждённой надписи на ОСНОВНОЙ карте; НЕ определять по стране, эпохе, издателю или современной системе координат скана. Пулково и Санкт-Петербург автоматически не объединять — сохранять указанное обозначение. Нет сведений → пусто, НЕ «Отсутствует» («Отсутствует» — только при подтверждённой неприменимости к материалу, напр. план без градусной сетки). Установленный меридиан вне списка → «Другой», название — в Примечания. Несколько меридианов (двойная подпись долгот «от Ферро и Пулково») или противоречие → все исходные сведения в Примечания + ручная проверка; данные врезки на основную карту не переносить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Административный уровень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*Масштаб/уровень* единицы: губерния / уезд / волость / нас. пункт / дача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Охватываемая административная территория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 (relation)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DC Coverage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*Привязка* — конкретная историческая единица (напр. Калужская губерния, Мещовский уезд) из справочника «Административные единицы». Уровень — поле 33.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поисковый запрос задаёт лишь КАНДИДАТНУЮ территорию; в поле она попадает только после подтверждения названием или метаданными карточки (морфологический поиск по усечённым корням: «Калуж-»); противоречие или недостаток сведений → пусто + ручная проверка (полнотекстовая выдача часто нерелевантна запросу: у ПБ фильтр названий оставил 7 карточек из 80). Уезд → губерния определяется по справочнику только при однозначном соответствии. Мультитерриториальные источники — все подтверждённые единицы. Неподтверждённый кандидат сохраняется в provenance (исходный запрос)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Современные регионы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 (множ. выбор)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DC Coverage.Spatial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Современные субъекты РФ (область / край / республика), на территории которых расположена историческая единица (справочник «Современные регионы»). Напр.: Пермский край. </w:t>
            </w:r>
            <w:r>
              <w:rPr>
                <w:rFonts w:ascii="Times New Roman" w:hAnsi="Times New Roman"/>
                <w:b/>
                <w:sz w:val="18"/>
              </w:rPr>
              <w:t>Смысл поля:</w:t>
            </w:r>
            <w:r>
              <w:rPr>
                <w:rFonts w:ascii="Times New Roman" w:hAnsi="Times New Roman"/>
                <w:sz w:val="18"/>
              </w:rPr>
              <w:t xml:space="preserve"> регионы, соответствующие исторической ГУБЕРНИИ (навигационное соответствие), а НЕ утверждение, что конкретный источник покрывает каждый из них (карта уезда покрывает часть территории губернии).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производно от подтверждённой территории (поле 34) через существующие связи справочника губерния→субъекты; губерния не подтверждена или соответствия в справочнике нет → пусто + ручная проверка; при исправлении поля 34 — пересчитывается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Bounding box север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Десятичные градусы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ISO 19115 / GeoJSON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Северная граница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Bounding box юг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Десятичные градусы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ISO 19115 / GeoJSON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Южная граница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Bounding box запад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Десятичные градусы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ISO 19115 / GeoJSON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Западная граница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Bounding box восток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Десятичные градусы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ISO 19115 / GeoJSON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Восточная граница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Техника исполнения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21 007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 xml:space="preserve">Рукописная / печатная / гравюра / литография / хромолитография / фотокопия / другая.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по явным сведениям карточки/MARC/RUSMARC (поля 007/300: «литогр.», «грав.», «рукоп.») о технике описываемого ИСТОРИЧЕСКОГО ЭКЗЕМПЛЯРА, а не о способе его оцифровки; сопоставление с существующими вариантами, исходная формулировка сохраняется в служебных данных. Указана конкретная техника (напр. литография) → выбирается она, а не родовое «Печатная». Скан или фотография документа сами по себе НЕ основание для «Фотокопия» (это техника исторического экземпляра). Нет сведений → пусто. Смешанная техника или противоречие → исходное описание в Примечания + ручная проверка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Физическое состояние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EAD physdesc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Хорошее / удовлетворительное / плохое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Размер листа (мм)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Опциональное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MARC 21 300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Ширина × высота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Таблица 3. Блок III — Аналитический паспорт источника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 данных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Обязательность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Виды пространственного анализа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(множ. выбор)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«Виды пространственного анализа» (см. Приложение А)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Типы отображаемых объектов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(множ. выбор)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«Типы отображаемых объектов» (см. Приложение Б)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Геопривязка: статус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 xml:space="preserve">Не выполнена / частично / выполнена. </w:t>
            </w:r>
            <w:r>
              <w:rPr>
                <w:rFonts w:ascii="Times New Roman" w:hAnsi="Times New Roman"/>
                <w:b/>
                <w:sz w:val="18"/>
              </w:rPr>
              <w:t>Смысл поля — статус НАШЕЙ обработки в проекте</w:t>
            </w:r>
            <w:r>
              <w:rPr>
                <w:rFonts w:ascii="Times New Roman" w:hAnsi="Times New Roman"/>
                <w:sz w:val="18"/>
              </w:rPr>
              <w:t xml:space="preserve">, а не свойство источника: «Не выполнена» = «мы ещё не выполнили и не приняли готовый результат», а не «у источника геопривязки нет».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новая запись → «Не выполнена»; источник предоставляет готовую геопривязку (геопортал, привязанный GeoTIFF) → фиксируется в Примечаниях как кандидат, в рабочий статус попадает только после проверки пригодности (метод, RMSE); при обновлении существующей записи статус НЕ сбрасывается (исключается из обновляемых свойств импортёра). Координаты рамки в описании или карта в просмотрщике сами по себе геопривязку растровой копии не подтверждают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Геопривязка: метод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Контрольные точки (GCP) / аффинная / полиномиальная трансформация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Геопривязка: RMSE (м)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Число (м)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Среднеквадратичная погрешность в метрах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Возможность векторизации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Высокая / средняя / низкая / нецелесообразна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Совместимые источники для анализа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Список ID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ID источников, с которыми можно совмещать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>
              <w:t>Упразднено: заменено служебным статусным слоем приёмки. Номер не переиспользуется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>
              <w:t>Упразднено: контроль качества ведётся статусным слоем «Статус приёмки» (кандидат → принято/отклонено) + «Причина сомнительности» (multi-select). Номер не переиспользуется</w:t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Серия / массив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(relation)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 xml:space="preserve">Принадлежность к серийному массиву (справочник «Серийные массивы», см. Табл. 9).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связь только с существующей записью справочника и только если принадлежность явно следует из карточки или библиографического описания; название сопоставляется с учётом зарегистрированных вариантов написания (поле «Варианты написания (алиасы)» справочника) — сокращения и соответствия не придумываются; при одноимённых сериях проверяются дополнительные признаки (организация/издатель, период, идентификатор, ссылка); неизвестная серия или несколько подходящих вариантов → поле пустое, исходное название — в Примечания, вопрос пользователю; новые серии и дубли автоматически не создаются; однозначное сопоставление сохраняется с основанием (для приёмки адаптера)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Номер в серии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>
              <w:t>Номер листа / тома / выпуска в составе серии. Инвариант: заполняется ТОЛЬКО вместе с полем 52 «Серия / массив». Том/выпуск без связанной серии в это поле не вносится (остаётся в тексте карточки, поле 21). Серийные статистические/описательные сборники (не только карты) регистрируются в ТОМ ЖЕ справочнике «Серийные массивы» (различие карта/текст — поля «DC Type серии»/«DC Type единицы»), затем линкуются; отсутствующая серия — кандидат эксперту, новую авто не создавать</w:t>
            </w: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Исследовательские задачи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(множ. выбор)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 «Исследовательские задачи» (см. Приложение В)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Примечания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Опциональное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Любые аналитические замечания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Таблица 4. Блок IV — Оцифровка и цифровое хранение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Блок заполняется при наличии цифровой копии. Идентификация, название и географический охват наследуются из Блоков I–II (не дублируются). Ниже — поля, специфичные для оцифровки.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 данных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Обязательность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Год сканирования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Год (YYYY)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Год создания цифровой копии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Организация / исполнитель сканирования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Организация или лицо, выполнившее сканирование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Разрешение (DPI)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Например: 300, 400, 600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Качество сканирования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Высокое / среднее / низкое / плохое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Цветность скана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 xml:space="preserve">Цветной / оттенки серого / чёрно-белый. </w:t>
            </w:r>
            <w:r>
              <w:rPr>
                <w:rFonts w:ascii="Times New Roman" w:hAnsi="Times New Roman"/>
                <w:b/>
                <w:sz w:val="18"/>
              </w:rPr>
              <w:t>Правило автозаполнения:</w:t>
            </w:r>
            <w:r>
              <w:rPr>
                <w:rFonts w:ascii="Times New Roman" w:hAnsi="Times New Roman"/>
                <w:sz w:val="18"/>
              </w:rPr>
              <w:t xml:space="preserve"> описывается ОСНОВНАЯ цифровая копия, не исторический оригинал и не обложка. Основание — явные сведения о скане либо проверенный файл. </w:t>
            </w:r>
            <w:r>
              <w:rPr>
                <w:rFonts w:ascii="Times New Roman" w:hAnsi="Times New Roman"/>
                <w:b/>
                <w:sz w:val="18"/>
              </w:rPr>
              <w:t>«Чёрно-белый» = двухцветное (бинарное) изображение</w:t>
            </w:r>
            <w:r>
              <w:rPr>
                <w:rFonts w:ascii="Times New Roman" w:hAnsi="Times New Roman"/>
                <w:sz w:val="18"/>
              </w:rPr>
              <w:t>, не смешивать с оттенками серого. Запись «карта раскрашена» характеризует оригинал и цветность скана не доказывает — сохраняется в Описании. Без проверенного файла допускаются явные метаданные именно цифровой копии — с пометкой происхождения. Неоднозначность, смешанная цветность страниц или противоречие → пусто + проверка. Одного признака цветового пространства (RGB-режим файла) недостаточно для вывода о фактической цветности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Формат файла скана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 xml:space="preserve">TIFF / JPEG / PDF / PNG / другой. </w:t>
            </w:r>
            <w:r>
              <w:rPr>
                <w:rFonts w:ascii="Times New Roman" w:hAnsi="Times New Roman"/>
                <w:b/>
                <w:sz w:val="18"/>
              </w:rPr>
              <w:t>Правило заполнения:</w:t>
            </w:r>
            <w:r>
              <w:rPr>
                <w:rFonts w:ascii="Times New Roman" w:hAnsi="Times New Roman"/>
                <w:sz w:val="18"/>
              </w:rPr>
              <w:t xml:space="preserve"> формат ОСНОВНОЙ цифровой копии, не обложки/миниатюры/врезки (PDF документа + JPEG обложки → PDF). Файл получен → формат по содержимому файла (карточка, расширение, HTTP-тип — контрольные свидетельства; при расхождении верить содержимому). Файл не получен (точечное скачивание) → допускается присвоение по непротиворечивым вторичным свидетельствам с пометкой «(по метаданным, файл не проверен)»; при скачивании — подтвердить содержимым. Свидетельства расходятся или тип неизвестен → пусто + ручная проверка. </w:t>
            </w:r>
            <w:r>
              <w:rPr>
                <w:rFonts w:ascii="Times New Roman" w:hAnsi="Times New Roman"/>
                <w:b/>
                <w:sz w:val="18"/>
              </w:rPr>
              <w:t>«Другой» = установленный формат вне списка, НЕ «неизвестный»</w:t>
            </w:r>
            <w:r>
              <w:rPr>
                <w:rFonts w:ascii="Times New Roman" w:hAnsi="Times New Roman"/>
                <w:sz w:val="18"/>
              </w:rPr>
              <w:t xml:space="preserve"> (неизвестный = пустое поле). Несколько равноправных форматов полной копии → все варианты в Примечания, выбор одного значения — на проверку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Размер файла (МБ)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Число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Объём одного файла или суммарный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Путь / URL к файлу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Сетевой путь, URL репозитория или локальный путь. Прямая ссылка на исходный файл у держателя — поле 19 (Блок I)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Тип геопривязки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 привязан / ручная (GCP) / автоматическая / фотограмметрия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Система координат привязки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Строка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Например: WGS 84 / Пулково 1942 / ETRS89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Число опорных точек (GCP)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Целое число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Количество точек при ручной привязке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RMSE привязки (м)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Число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Среднеквадратичная погрешность в метрах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Год оцифровки / векторизации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Год (YYYY)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Год создания векторного слоя или распознавания текста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69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Наличие распознавания текста (OCR)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Нет / частичное / полное; формат: TXT / XML / DOCX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Наличие векторного слоя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Обязательное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Нет / в работе / готово; формат: SHP / GeoJSON / GPKG / другой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Наличие текстового / табличного формата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Извлечены ли табличные/текстовые данные в машиночитаемом виде: нет / есть; формат: CSV / XLSX / JSON / другой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72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Лицензия цифровой копии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Справочник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Рекомендуемое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CC BY 4.0 / CC0 / нет прав доступа / архивное разрешение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Примечания по оцифровке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Текст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Опциональное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Особенности сканирования, дефекты, ограничения использования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Пример заполнения (план дачи Генерального межевания, РГАДА):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Код объекта хранения — архивный шифр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RGADA-F1354-O1-D5672-L1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План дачи сельца Михайловское Коломенского уезда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Дата создания (нижняя)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1784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Автор / составитель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Землемер Степанов П.В.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Класс и тип источника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A3 (Межевые планы)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Охватываемая административная территория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Коломенский уезд, Московская губерния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Административный уровень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волость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Год сканирования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2021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Организация / исполнитель сканирования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РГАДА, отдел оцифровки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Разрешение (DPI)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400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Цветность скана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цветной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Формат файла скана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TIFF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Размер файла (МБ)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Путь / URL к файлу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https://rgada.info/geos2/...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Тип геопривязки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ручная (GCP)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Система координат привязки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WGS 84 (EPSG:4326)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Число опорных точек (GCP)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RMSE привязки (м)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47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Год оцифровки / векторизации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2022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Наличие распознавания текста (OCR)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Наличие векторного слоя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готово; GeoJSON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Наличие текстового / табличного формата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Лицензия цифровой копии</w:t>
            </w:r>
          </w:p>
        </w:tc>
        <w:tc>
          <w:tcPr>
            <w:tcW w:type="dxa" w:w="5270"/>
          </w:tcPr>
          <w:p>
            <w:r/>
            <w:r>
              <w:rPr>
                <w:rFonts w:ascii="Times New Roman" w:hAnsi="Times New Roman"/>
                <w:sz w:val="18"/>
              </w:rPr>
              <w:t>CC BY 4.0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2.1 Минимальный и расширенный профили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5. Профили заполнения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Профиль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Состав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Когда применять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Минимальный</w:t>
            </w:r>
          </w:p>
        </w:tc>
        <w:tc>
          <w:tcPr>
            <w:tcW w:type="dxa" w:w="3513"/>
          </w:tcPr>
          <w:p>
            <w:r>
              <w:t>Поля 1–27 (Блок I; поля 20 и 28 упразднены)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Первичная инвентаризация фонда; предварительное обследование архива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Стандартный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Поля 1–42 (Блоки I–II)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При оцифровке и подготовке к геопривязке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Расширенный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Поля 1–55 (Блоки I–III; без упразднённых 50–51)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При включении источника в активный ГИС-проект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Цифровой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Поля 1–73 (Блоки I–IV)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При наличии цифровой копии: фиксируются параметры скана, привязки, форматы результатов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2.2 Маппинг на международные стандарты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6. Соответствие полей международным стандартам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Поле документа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ISAD(G)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EAD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MARC 21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Dublin Core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Архив / фонд / опись / дело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3.1 Идентификация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&lt;did&gt;&lt;unitid&gt;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852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Identifier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Название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3.1.2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&lt;unittitle&gt;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Title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Автор / составитель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3.2.1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&lt;origination&gt;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100/110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Creator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Дата создания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3.1.3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&lt;unitdate&gt;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008/260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Date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Охватываемая территория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3.1.5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&lt;geogname&gt;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651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Coverage.Spatial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Bounding box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&lt;geogname&gt;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034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Coverage.Spatial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Масштаб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&lt;materialspec&gt;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255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Проекция / нулевой меридиан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&lt;materialspec&gt;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255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Административный уровень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&lt;geogname&gt;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651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Coverage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Техника исполнения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3.1.5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&lt;physdesc&gt;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007/300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Format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Физическое состояние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3.4.4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&lt;physdesc&gt;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563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Статус доступа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3.4.1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&lt;accessrestrict&gt;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506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Rights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Цифровая копия / файл изображения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3.4.5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&lt;dao&gt;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856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Identifier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Связанное издание (host item)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&lt;relatedmaterial&gt;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773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Relation.IsPartOf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Аналитический паспорт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&lt;scopecontent&gt;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520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Description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2.3 Правила заполнения отдельных полей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Уточнения состава и заполнения полей, выработанные при массовом внесении (РГАДА, НЭБ/РГБ, Пермь/ПГКБ). Касаются ПОЛЕЙ (что и как в них писать); процесс прогона/проверки — вне этого документа (см. ниже «SSOT и процесс»).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Локатор-шифр (обязателен хотя бы один).</w:t>
      </w:r>
      <w:r>
        <w:rPr>
          <w:rFonts w:ascii="Times New Roman" w:hAnsi="Times New Roman"/>
          <w:sz w:val="24"/>
        </w:rPr>
        <w:t xml:space="preserve"> У каждой записи заполнен ЛИБО «Библиотечный шифр» (библиотеки), ЛИБО «Фонд»+«Опись»+«Единица хранения» (архивы). </w:t>
      </w:r>
      <w:r>
        <w:rPr>
          <w:rFonts w:ascii="Times New Roman" w:hAnsi="Times New Roman"/>
          <w:b/>
          <w:sz w:val="24"/>
        </w:rPr>
        <w:t>«Библиотечный шифр» = идентификатор, ПО КОТОРОМУ документ находится в месте хранения.</w:t>
      </w:r>
      <w:r>
        <w:rPr>
          <w:rFonts w:ascii="Times New Roman" w:hAnsi="Times New Roman"/>
          <w:sz w:val="24"/>
        </w:rPr>
        <w:t xml:space="preserve"> Если по коду документ находится — он идёт в это поле, даже если это цифровой код, а не классический полочный shelf mark (у НЭБ — код документа </w:t>
      </w:r>
      <w:r>
        <w:rPr>
          <w:rFonts w:ascii="Consolas" w:hAnsi="Consolas"/>
          <w:sz w:val="24"/>
        </w:rPr>
        <w:t>000199_…</w:t>
      </w:r>
      <w:r>
        <w:rPr>
          <w:rFonts w:ascii="Times New Roman" w:hAnsi="Times New Roman"/>
          <w:sz w:val="24"/>
        </w:rPr>
        <w:t>; отдельного shelf mark НЭБ не публикует). URL/</w:t>
      </w:r>
      <w:r>
        <w:rPr>
          <w:rFonts w:ascii="Consolas" w:hAnsi="Consolas"/>
          <w:sz w:val="24"/>
        </w:rPr>
        <w:t>node/…</w:t>
      </w:r>
      <w:r>
        <w:rPr>
          <w:rFonts w:ascii="Times New Roman" w:hAnsi="Times New Roman"/>
          <w:sz w:val="24"/>
        </w:rPr>
        <w:t xml:space="preserve"> — это онлайн-ссылка (поле «Ссылка на онлайн-архив»), в шифр НЕ писать. </w:t>
      </w:r>
      <w:r>
        <w:rPr>
          <w:rFonts w:ascii="Times New Roman" w:hAnsi="Times New Roman"/>
          <w:b/>
          <w:sz w:val="24"/>
        </w:rPr>
        <w:t>Исключение (онлайн-источник без shelf mark):</w:t>
      </w:r>
      <w:r>
        <w:rPr>
          <w:rFonts w:ascii="Times New Roman" w:hAnsi="Times New Roman"/>
          <w:sz w:val="24"/>
        </w:rPr>
        <w:t xml:space="preserve"> если у библиотечно-цифрового источника на карточке НЕТ ни полочного шифра, ни стабильного кода документа (напр. отдельные записи lib.permkrai), «Библиотечный шифр» допустимо оставить ПУСТЫМ — локатором служит «Ссылка на онлайн-архив» (URL карточки). Это не нарушение обязательности локатора: документ находится по онлайн-ссылке; node-номер в шифр при этом не класть.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ББК</w:t>
      </w:r>
      <w:r>
        <w:rPr>
          <w:rFonts w:ascii="Times New Roman" w:hAnsi="Times New Roman"/>
          <w:sz w:val="24"/>
        </w:rPr>
        <w:t xml:space="preserve"> — КЛАССИФИКАЦИЯ (тема+территория), НЕ локатор; хранить в «Примечаниях» (метка «ББК:»). В поле шифра не класть. Детальный ББК (с региональными кодами) ценнее укрупнённого — при слиянии записей сохранять детальный.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«Автор / составитель» — только имя лица</w:t>
      </w:r>
      <w:r>
        <w:rPr>
          <w:rFonts w:ascii="Times New Roman" w:hAnsi="Times New Roman"/>
          <w:sz w:val="24"/>
        </w:rPr>
        <w:t xml:space="preserve"> (Фамилия И.О./И. О. Фамилия/ФИО) или точное имя организации. Убирать ведущие маркеры ответственности: соч., сост., составил, ред., изд., грав., чертил, рисовал, копировал + ролевые титулы (землемер, меж. инж., ст./уездный землемер, топограф, врач) и геоадъективы. Описательные обороты («сочиненной при … Правлении», «сост. по данным … Оцен.-стат. отд.») — НЕ автор, в поле не держать (полная ответственность остаётся в «Описании»). Сомнение «лицо или нет» → лучше пусто.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«Описание» = ВСЁ, что есть на карточке, КРОМЕ разделов-рубрик.</w:t>
      </w:r>
      <w:r>
        <w:rPr>
          <w:rFonts w:ascii="Times New Roman" w:hAnsi="Times New Roman"/>
          <w:sz w:val="24"/>
        </w:rPr>
        <w:t xml:space="preserve"> У библиотек — полная ГОСТ-строка </w:t>
      </w:r>
      <w:r>
        <w:rPr>
          <w:rFonts w:ascii="Consolas" w:hAnsi="Consolas"/>
          <w:sz w:val="24"/>
        </w:rPr>
        <w:t>biblio</w:t>
      </w:r>
      <w:r>
        <w:rPr>
          <w:rFonts w:ascii="Times New Roman" w:hAnsi="Times New Roman"/>
          <w:sz w:val="24"/>
        </w:rPr>
        <w:t xml:space="preserve"> (заглавие / ответственность. — издание. — выходные данные. — объём : техника/цвет : размер) ПЛЮС все примечания карточки: «Репродукция … из: …», «Общее примечание …», «Примечание содержания …», сведения о серии и т. п. Конкретно: Описание = библиографическое описание + ВСЕ поля «Детальной информации» карточки (ББК, Язык, Библиотека/место хранения оригинала, примечания), КРОМЕ </w:t>
      </w:r>
      <w:r>
        <w:rPr>
          <w:rFonts w:ascii="Times New Roman" w:hAnsi="Times New Roman"/>
          <w:b/>
          <w:sz w:val="24"/>
        </w:rPr>
        <w:t>«Код документа»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«Каталог»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b/>
          <w:sz w:val="24"/>
        </w:rPr>
        <w:t>«Тематики»</w:t>
      </w:r>
      <w:r>
        <w:rPr>
          <w:rFonts w:ascii="Times New Roman" w:hAnsi="Times New Roman"/>
          <w:sz w:val="24"/>
        </w:rPr>
        <w:t xml:space="preserve"> (предметные рубрики-классификаторы, разделённые «|»). Поля, уже вошедшие в библиографическую строку (Автор/Заглавие/Место/Год/Издание/Объём/Ответственность), повторно не дублируются. Образец (НЭБ, Ярославль): «…/ соч. А. Вилбрехт. — [Репрод.] — [Б. м., б. г.]. — 1 л. : одноцв. : 53×64 см — Репродукция карты из: Российский атлас… — ББК … — Язык Русский — Библиотека Российская государственная библиотека (РГБ)». Нельзя терять примечания карточки (прецедент: терялось «Репродукция карты из: Российский атлас…»). Если карточка источника НЕ сохранена (в наборе только строка выдачи) — Описание неизбежно тонкое; полное восстанавливается только после сохранения карточки (НЭБ — вручную, robots).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Объекты карты → «Типы отображаемых объектов» (relation).</w:t>
      </w:r>
      <w:r>
        <w:rPr>
          <w:rFonts w:ascii="Times New Roman" w:hAnsi="Times New Roman"/>
          <w:sz w:val="24"/>
        </w:rPr>
        <w:t xml:space="preserve"> Если в описании/примечании карточки перечислены изображённые объекты (населённые пункты, границы, пути сообщения, заводы/промыслы, леса, рельеф, гидрография, угодья/землепользование) — проставить соответствующие значения relation-поля. Источник — «Общее примечание»/ содержание карточки.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«Связанное издание» — ТОЛЬКО при наличии ССЫЛКИ на него на карточке.</w:t>
      </w:r>
      <w:r>
        <w:rPr>
          <w:rFonts w:ascii="Times New Roman" w:hAnsi="Times New Roman"/>
          <w:sz w:val="24"/>
        </w:rPr>
        <w:t xml:space="preserve"> Поля «Связанное издание: название/автор/год/тип/URL» заполняются, лишь когда на карточке есть ссылка (url) на это связанное издание — тогда с него берутся ВСЕ параметры. Без ссылки «Связанное издание» НЕ заполнять. Строка «Входит в» (</w:t>
      </w:r>
      <w:r>
        <w:rPr>
          <w:rFonts w:ascii="Consolas" w:hAnsi="Consolas"/>
          <w:sz w:val="24"/>
        </w:rPr>
        <w:t>part_of</w:t>
      </w:r>
      <w:r>
        <w:rPr>
          <w:rFonts w:ascii="Times New Roman" w:hAnsi="Times New Roman"/>
          <w:sz w:val="24"/>
        </w:rPr>
        <w:t>) без ссылки — это серия: идёт в «Серия / массив», а не в «Связанное издание».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«Техника исполнения»</w:t>
      </w:r>
      <w:r>
        <w:rPr>
          <w:rFonts w:ascii="Times New Roman" w:hAnsi="Times New Roman"/>
          <w:sz w:val="24"/>
        </w:rPr>
        <w:t xml:space="preserve"> (select) — из физописания: грав./офорт→Гравюра, литогр.→Литография, хромолит.→ Хромолитография, рукоп.→Рукописная, фотокоп./фототип.→Фотокопия. Цветность («цв.», «одноцв.») — НЕ техника.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«Размер листа (мм)»</w:t>
      </w:r>
      <w:r>
        <w:rPr>
          <w:rFonts w:ascii="Times New Roman" w:hAnsi="Times New Roman"/>
          <w:sz w:val="24"/>
        </w:rPr>
        <w:t xml:space="preserve"> — из физописания (см→мм). </w:t>
      </w:r>
      <w:r>
        <w:rPr>
          <w:rFonts w:ascii="Times New Roman" w:hAnsi="Times New Roman"/>
          <w:b/>
          <w:sz w:val="24"/>
        </w:rPr>
        <w:t>«Листы / страницы»</w:t>
      </w:r>
      <w:r>
        <w:rPr>
          <w:rFonts w:ascii="Times New Roman" w:hAnsi="Times New Roman"/>
          <w:sz w:val="24"/>
        </w:rPr>
        <w:t xml:space="preserve"> — объём («1 л.», «1 атл. (25 л.)»).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«Масштаб (знаменатель)»</w:t>
      </w:r>
      <w:r>
        <w:rPr>
          <w:rFonts w:ascii="Times New Roman" w:hAnsi="Times New Roman"/>
          <w:sz w:val="24"/>
        </w:rPr>
        <w:t xml:space="preserve">: из текстового масштаба — вёрсты ×42000, сажени ×84 (50 вёрст/дюйм = 1:2 100 000). У </w:t>
      </w:r>
      <w:r>
        <w:rPr>
          <w:rFonts w:ascii="Times New Roman" w:hAnsi="Times New Roman"/>
          <w:b/>
          <w:sz w:val="24"/>
        </w:rPr>
        <w:t>атласа/конволюта разных масштабов</w:t>
      </w:r>
      <w:r>
        <w:rPr>
          <w:rFonts w:ascii="Times New Roman" w:hAnsi="Times New Roman"/>
          <w:sz w:val="24"/>
        </w:rPr>
        <w:t xml:space="preserve"> ставить САМЫЙ ПОДРОБНЫЙ (наименьший знаменатель) + пометка в «Примечаниях» «в составе листы других масштабов». «Оригинальный масштаб» — словесная форма.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Масштаб и «Административный уровень» — по ВСЕМУ источнику, не по врезке (важно для фильтра).</w:t>
      </w:r>
      <w:r>
        <w:rPr>
          <w:rFonts w:ascii="Times New Roman" w:hAnsi="Times New Roman"/>
          <w:sz w:val="24"/>
        </w:rPr>
        <w:t xml:space="preserve"> И масштаб, и административный уровень определяются по самому ВЫСОКОМУ/крупному охваченному уровню источника как целого (атлас → уровень атласа/губернии; «Карта N-ской губернии» → Губерния; «Карта губерний: …» → Губерния, обзорный масштаб), а НЕ по вкладке/врезке/доп. карте внутри. </w:t>
      </w:r>
      <w:r>
        <w:rPr>
          <w:rFonts w:ascii="Times New Roman" w:hAnsi="Times New Roman"/>
          <w:b/>
          <w:sz w:val="24"/>
        </w:rPr>
        <w:t>Упоминание масштаба в описании НЕ означает автоматически масштаб всего источника:</w:t>
      </w:r>
      <w:r>
        <w:rPr>
          <w:rFonts w:ascii="Times New Roman" w:hAnsi="Times New Roman"/>
          <w:sz w:val="24"/>
        </w:rPr>
        <w:t xml:space="preserve"> сначала определить, к чему относится число — ко всему источнику или к врезке. Масштаб врезки («План города X. 1:42 000», «доп. карта … 1:N», «вставка/врезка») всему источнику НЕ присваивается; берётся масштаб главного содержания (для губернской карты — губернский, не план города). Уровень классифицировать по ЗАГОЛОВКУ (целому), игнорируя врезки в описании. Волость ставится, только если источник ИМЕННО «карта волости», а не «в составе есть волость». Цель — чистый фильтр: отделить мелкие издательские карты (атласы, планы городов, вставки в книгах) от рабочих межевых/военно-топографических.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Приближённый масштаб у безмасштабных библиотечных источников (КАНДИДАТ, на ревью эксперта). У атласов и мелких карт-вставок в книгах, идущих без масштаба (фильтр по масштабу первичен при отборе), допускается вывести ПРИБЛИЖЁННЫЙ масштаб: (Б) по типу издания → типичный масштаб класса из документированного ряда; (А) по размеру листа × охвату территории. Результат СНАПперовать к ближайшей ступени стандартного ряда и ОБЯЗАТЕЛЬНО помечать: «Оригинальный масштаб» = «приближённо, по типу издания (~1:N)», «Примечания» = «масштаб приближённый, выведен (не измерен)». НЕ применять к межевым/военно-топо с известным масштабом. Документированный ряд масштабов и пути вывода приближённого значения описаны в учебном пособии по ИГИС (раздел о линейке масштабов русских атласов). Статус: candidate.</w:t>
      </w:r>
      <w:r>
        <w:rPr>
          <w:rFonts w:ascii="Times New Roman" w:hAnsi="Times New Roman"/>
          <w:sz w:val="24"/>
        </w:rPr>
      </w:r>
      <w:r>
        <w:rPr>
          <w:rFonts w:ascii="Consolas" w:hAnsi="Consolas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Consolas" w:hAnsi="Consolas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Тип источника: картограмма ≠ карта.</w:t>
      </w:r>
      <w:r>
        <w:rPr>
          <w:rFonts w:ascii="Times New Roman" w:hAnsi="Times New Roman"/>
          <w:sz w:val="24"/>
        </w:rPr>
        <w:t xml:space="preserve"> Картограмма (статистика на контуре территории) — статистический тип (C), не картографический (A). Серийный источник (≥~5 абсолютно одинаковых/однокоренных заголовков в наборе) заводится как </w:t>
      </w:r>
      <w:r>
        <w:rPr>
          <w:rFonts w:ascii="Times New Roman" w:hAnsi="Times New Roman"/>
          <w:b/>
          <w:sz w:val="24"/>
        </w:rPr>
        <w:t>«Серия / массив»</w:t>
      </w:r>
      <w:r>
        <w:rPr>
          <w:rFonts w:ascii="Times New Roman" w:hAnsi="Times New Roman"/>
          <w:sz w:val="24"/>
        </w:rPr>
        <w:t xml:space="preserve"> (первоклассная сущность) один раз, записи связываются relation'ом, «Номер в серии» = лист/ряд/том/уезд; масштаб/описание серии в каждую запись не дублируются.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Год</w:t>
      </w:r>
      <w:r>
        <w:rPr>
          <w:rFonts w:ascii="Times New Roman" w:hAnsi="Times New Roman"/>
          <w:sz w:val="24"/>
        </w:rPr>
        <w:t>: незавершённую дату-прочерк («192-») в ЧИСЛОВОЕ поле года писать с заполнением нулями младших разрядов (1920); в ТЕКСТЕ «Описания» — исходный формат дословно. «Год источника» — в диапазоне 1000…текущий.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Охватываемая территория</w:t>
      </w:r>
      <w:r>
        <w:rPr>
          <w:rFonts w:ascii="Times New Roman" w:hAnsi="Times New Roman"/>
          <w:sz w:val="24"/>
        </w:rPr>
        <w:t xml:space="preserve"> = что изображено/описано, НЕ держащее учреждение (библиотечный экземпляр хранится в РГБ/ПГКБ, но территория — предмет карты). Вне целевых губерний — оставлять пусто, не форсировать.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«Статус приёмки»</w:t>
      </w:r>
      <w:r>
        <w:rPr>
          <w:rFonts w:ascii="Times New Roman" w:hAnsi="Times New Roman"/>
          <w:sz w:val="24"/>
        </w:rPr>
        <w:t xml:space="preserve"> по провенансу ревью: подтверждено человеком → «принято»; только авто-фильтр (без ручной проверки) → «кандидат».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Дедуп — по идентификатору СВОЕГО учреждения</w:t>
      </w:r>
      <w:r>
        <w:rPr>
          <w:rFonts w:ascii="Times New Roman" w:hAnsi="Times New Roman"/>
          <w:sz w:val="24"/>
        </w:rPr>
        <w:t xml:space="preserve"> (архив: Фонд+Опись+Ед.хр.; НЭБ: </w:t>
      </w:r>
      <w:r>
        <w:rPr>
          <w:rFonts w:ascii="Consolas" w:hAnsi="Consolas"/>
          <w:sz w:val="24"/>
        </w:rPr>
        <w:t>catalog_id</w:t>
      </w:r>
      <w:r>
        <w:rPr>
          <w:rFonts w:ascii="Times New Roman" w:hAnsi="Times New Roman"/>
          <w:sz w:val="24"/>
        </w:rPr>
        <w:t xml:space="preserve">; Пермь: </w:t>
      </w:r>
      <w:r>
        <w:rPr>
          <w:rFonts w:ascii="Consolas" w:hAnsi="Consolas"/>
          <w:sz w:val="24"/>
        </w:rPr>
        <w:t>node</w:t>
      </w:r>
      <w:r>
        <w:rPr>
          <w:rFonts w:ascii="Times New Roman" w:hAnsi="Times New Roman"/>
          <w:sz w:val="24"/>
        </w:rPr>
        <w:t>), не по «территория+год+заголовок». Один объект в двух учреждениях — отдельные записи (связь — поле-relation).</w:t>
      </w:r>
    </w:p>
    <w:p>
      <w:pPr>
        <w:spacing w:after="40"/>
        <w:ind w:left="425"/>
      </w:pPr>
      <w:r>
        <w:rPr>
          <w:rFonts w:ascii="Times New Roman" w:hAnsi="Times New Roman"/>
          <w:b/>
          <w:i/>
          <w:sz w:val="22"/>
        </w:rPr>
        <w:t>SSOT и процесс. Этот документ — канон СОСТАВА И ЗАПОЛНЕНИЯ ПОЛЕЙ. Процесс внесения/прогонов/проверки (обязательный чеклист заполненности, валидация ключевых полей после каждого прогона и финальная, резюмируемые журналы, слияние непустых полей при схлопывании дублей) описан в сопутствующей статье о методике автоматизированного сбора (АИК) и обобщён в учебном пособии по ИГИС.</w:t>
      </w:r>
      <w:r>
        <w:rPr>
          <w:rFonts w:ascii="Times New Roman" w:hAnsi="Times New Roman"/>
          <w:i/>
          <w:sz w:val="22"/>
        </w:rPr>
      </w:r>
      <w:r>
        <w:rPr>
          <w:rFonts w:ascii="Times New Roman" w:hAnsi="Times New Roman"/>
          <w:b/>
          <w:i/>
          <w:sz w:val="22"/>
        </w:rPr>
      </w:r>
      <w:r>
        <w:rPr>
          <w:rFonts w:ascii="Times New Roman" w:hAnsi="Times New Roman"/>
          <w:i/>
          <w:sz w:val="22"/>
        </w:rPr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3. Справочники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Справочники синхронизированы со связанными базами Notion (раздел «📚 Справочники каталога ИГИС»)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и заполняются в поля-relation основной базы «Источники». Заполняют перечислимые значения полей-«Справочников»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из Блоков I–IV.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3.1 Классификация источников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7. Классификация историко-географических источников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Трёхчастное деление (A/B/C) — предложение авторов, опирающееся на источниковедческую типологию исторических источников — картографические (изобразительно-графические) / письменные (текстовые) / статистические (Данилевский и др., 1998) — и на концепцию </w:t>
      </w:r>
      <w:r>
        <w:rPr>
          <w:rFonts w:ascii="Times New Roman" w:hAnsi="Times New Roman"/>
          <w:b/>
          <w:sz w:val="24"/>
        </w:rPr>
        <w:t>массовых источников</w:t>
      </w:r>
      <w:r>
        <w:rPr>
          <w:rFonts w:ascii="Times New Roman" w:hAnsi="Times New Roman"/>
          <w:sz w:val="24"/>
        </w:rPr>
        <w:t xml:space="preserve"> И. Д. Ковальченко (Ковальченко, 1979), обосновывающую класс C. DC Type присвоен по международному словарю DCMI Type Vocabulary. Для класса C применяется тип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4"/>
        </w:rPr>
        <w:t xml:space="preserve"> (DCMI: «данные в определённой структуре»), поскольку серийные статистические источники представляют собой структурированные повторяющиеся записи, пригодные для количественного анализа. C1 содержит смешанный состав: планы дач (</w:t>
      </w:r>
      <w:r>
        <w:rPr>
          <w:rFonts w:ascii="Consolas" w:hAnsi="Consolas"/>
          <w:sz w:val="24"/>
        </w:rPr>
        <w:t>StillImage</w:t>
      </w:r>
      <w:r>
        <w:rPr>
          <w:rFonts w:ascii="Times New Roman" w:hAnsi="Times New Roman"/>
          <w:sz w:val="24"/>
        </w:rPr>
        <w:t>) и экономические примечания (</w:t>
      </w:r>
      <w:r>
        <w:rPr>
          <w:rFonts w:ascii="Consolas" w:hAnsi="Consolas"/>
          <w:sz w:val="24"/>
        </w:rPr>
        <w:t>Text</w:t>
      </w:r>
      <w:r>
        <w:rPr>
          <w:rFonts w:ascii="Times New Roman" w:hAnsi="Times New Roman"/>
          <w:sz w:val="24"/>
        </w:rPr>
        <w:t xml:space="preserve">); в качестве серийного массива классифицируется как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Класс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Код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DC Type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Примеры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A. Картографические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Губернские карты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A1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StillImage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Карты губерний Афремова, Менде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Уездные карты и атласы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A2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StillImage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Уездные атласы Генштаба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Межевые планы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A3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StillImage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Планы дач Генерального межевания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Военно-топографические съёмки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A4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StillImage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Трёхвёрстка Шуберта, двухвёрстка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Специальные тематические карты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A5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StillImage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Карты путей сообщения, лесные, заводские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Планы городов и поселений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A6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StillImage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Городские планы XIX в.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B. Текстовые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Описания к картам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B1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Объяснительные записки к атласам; легенды как отдельные листы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Губернские топографические описания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B2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Топографические описания губерний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Ревизские сказки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B3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Материалы I–X ревизий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Писцовые и переписные книги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B4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Писцовые книги XVI–XVII вв.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Путеводители по архивным фондам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B5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Путеводители по РГАДА, РГИА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Экономические примечания к Генмежеванию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B6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Краткие / полные / камеральные / павловские примечания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Географо-статистические словари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B7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Словарь Семёнова-Тян-Шанского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Межевые (полевые) описания, межевые книги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B8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Полевые записки землемеров, межевые книги дач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Административно-территориальные дела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B9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Дела об организации волостей, образовании районов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Тематические описания и отчёты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B10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Журнал экспедиции, геологический отчёт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C. Статистические серийные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Материалы Генерального межевания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  <w:r>
              <w:rPr>
                <w:rFonts w:ascii="Times New Roman" w:hAnsi="Times New Roman"/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StillImage</w:t>
            </w:r>
            <w:r>
              <w:rPr>
                <w:rFonts w:ascii="Times New Roman" w:hAnsi="Times New Roman"/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Text</w:t>
            </w:r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Планы дач + экономические примечания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Губернские статистические сборники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Ежегодные сборники ГСК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Переписи населения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Перепись 1897 г., 1926 г.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Военно-статистические обозрения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C4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Обозрения губерний 1838–1850-х гг.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Памятные книжки губерний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C5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Памятные книжки XIX — нач. XX в.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Земская статистика (подворные переписи)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C6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Подворные переписи, оценочно-стат. сборники земств, 1880–1910-е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Списки населённых мест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C7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Списки населённых мест Российской империи (ЦСК МВД, 1860-е)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Материалы сельскохозяйственных переписей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C8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Dataset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Всероссийские с/х переписи 1916 и 1917 гг.</w:t>
            </w:r>
          </w:p>
        </w:tc>
      </w:tr>
    </w:tbl>
    <w:p>
      <w:pPr>
        <w:spacing w:after="40"/>
      </w:pPr>
    </w:p>
    <w:p>
      <w:pPr>
        <w:spacing w:after="40"/>
        <w:ind w:left="425"/>
      </w:pPr>
      <w:r>
        <w:rPr>
          <w:rFonts w:ascii="Times New Roman" w:hAnsi="Times New Roman"/>
          <w:b/>
          <w:i/>
          <w:sz w:val="22"/>
        </w:rPr>
        <w:t>A3 vs C1 — одно и то же, но на разном уровне описания.</w:t>
      </w:r>
      <w:r>
        <w:rPr>
          <w:rFonts w:ascii="Times New Roman" w:hAnsi="Times New Roman"/>
          <w:i/>
          <w:sz w:val="22"/>
        </w:rPr>
        <w:t xml:space="preserve"> *Межевые планы* (A3, </w:t>
      </w:r>
      <w:r>
        <w:rPr>
          <w:rFonts w:ascii="Consolas" w:hAnsi="Consolas"/>
          <w:i/>
          <w:sz w:val="22"/>
        </w:rPr>
        <w:t>StillImage</w:t>
      </w:r>
      <w:r>
        <w:rPr>
          <w:rFonts w:ascii="Times New Roman" w:hAnsi="Times New Roman"/>
          <w:i/>
          <w:sz w:val="22"/>
        </w:rPr>
        <w:t>) —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отдельный план дачи как единичный картографический объект (единица описания — лист; для геопривязки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 xml:space="preserve">и векторизации). *Материалы Генерального межевания* (C1, </w:t>
      </w:r>
      <w:r>
        <w:rPr>
          <w:rFonts w:ascii="Consolas" w:hAnsi="Consolas"/>
          <w:i/>
          <w:sz w:val="22"/>
        </w:rPr>
        <w:t>Dataset</w:t>
      </w:r>
      <w:r>
        <w:rPr>
          <w:rFonts w:ascii="Times New Roman" w:hAnsi="Times New Roman"/>
          <w:i/>
          <w:sz w:val="22"/>
        </w:rPr>
        <w:t>) — сплошной серийный массив планов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вместе с экономическими примечаниями (единица — серия; для массового статистического анализа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землепользования). Различие не в документе, а в единице описания.</w:t>
      </w:r>
    </w:p>
    <w:p>
      <w:pPr>
        <w:spacing w:after="40"/>
        <w:ind w:left="425"/>
      </w:pPr>
    </w:p>
    <w:p>
      <w:pPr>
        <w:spacing w:after="40"/>
        <w:ind w:left="425"/>
      </w:pPr>
      <w:r>
        <w:rPr>
          <w:rFonts w:ascii="Times New Roman" w:hAnsi="Times New Roman"/>
          <w:b/>
          <w:i/>
          <w:sz w:val="22"/>
        </w:rPr>
        <w:t>Зачем в классификации B5 (путеводители по фондам).</w:t>
      </w:r>
      <w:r>
        <w:rPr>
          <w:rFonts w:ascii="Times New Roman" w:hAnsi="Times New Roman"/>
          <w:i/>
          <w:sz w:val="22"/>
        </w:rPr>
        <w:t xml:space="preserve"> Это не первичный источник, а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справочно-навигационный: путеводитель описывает состав фондов и описей архива и служит точкой входа,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без которой исследователь не обнаружит нужные картографические и статистические материалы. В каталоге</w:t>
      </w:r>
    </w:p>
    <w:p>
      <w:pPr>
        <w:spacing w:after="40"/>
        <w:ind w:left="425"/>
      </w:pPr>
      <w:r>
        <w:rPr>
          <w:rFonts w:ascii="Times New Roman" w:hAnsi="Times New Roman"/>
          <w:i/>
          <w:sz w:val="22"/>
        </w:rPr>
        <w:t>как исследовательском инструменте он необходим.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3.2 Аналитические паспорта по типам источников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8. Краткие паспорта всех 24 типов источников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это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Основные методы работы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можно анализировать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Ключевые ограничения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Основные архивы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A1</w:t>
            </w:r>
            <w:r>
              <w:rPr>
                <w:rFonts w:ascii="Times New Roman" w:hAnsi="Times New Roman"/>
                <w:sz w:val="18"/>
              </w:rPr>
              <w:t xml:space="preserve"> Губернские карты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Обзорные карты губернии масштаба ~1:420000–1:840000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Геопривязка, векторизация границ и нас. пунктов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Административные границы, расселение, сеть путей сообщения на уровне губернии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Низкое разрешение, генерализация; точность ±1–5 км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РГВИА, РГИА, РГБ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A2</w:t>
            </w:r>
            <w:r>
              <w:rPr>
                <w:rFonts w:ascii="Times New Roman" w:hAnsi="Times New Roman"/>
                <w:sz w:val="18"/>
              </w:rPr>
              <w:t xml:space="preserve"> Уездные карты и атласы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Карты уездов и уездные атласы ~1:84000–1:33600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Геопривязка, векторизация поселений и дорог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Расселение, землевладение, приходская структура на уровне уезда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Неполная серийность; часть листов утрачена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РГВИА, РГИА,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A3</w:t>
            </w:r>
            <w:r>
              <w:rPr>
                <w:rFonts w:ascii="Times New Roman" w:hAnsi="Times New Roman"/>
                <w:sz w:val="18"/>
              </w:rPr>
              <w:t xml:space="preserve"> Межевые планы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Крупномасштабные планы дач 1:8400, XVIII–XIX вв.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Геопривязка, векторизация угодий, полигональный анализ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Структура землепользования, границы дач, состав угодий на уровне волости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Охват неравномерен по регионам; сложность привязки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РГАДА,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A4</w:t>
            </w:r>
            <w:r>
              <w:rPr>
                <w:rFonts w:ascii="Times New Roman" w:hAnsi="Times New Roman"/>
                <w:sz w:val="18"/>
              </w:rPr>
              <w:t xml:space="preserve"> Военно-топограф. съёмки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Трёхвёрстка Шуберта 1:126000; двухвёрстка 1:84000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Геопривязка (метод Тимара), мозаика листов, векторизация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Рельеф, гидросеть, поселения, дороги, леса на уровне губернии и уезда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Проекция Кассини/Пулково требует коррекции; хронологическая неоднородность съёмки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РГВИА,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A5</w:t>
            </w:r>
            <w:r>
              <w:rPr>
                <w:rFonts w:ascii="Times New Roman" w:hAnsi="Times New Roman"/>
                <w:sz w:val="18"/>
              </w:rPr>
              <w:t xml:space="preserve"> Тематические карты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Карты путей, лесные, этнографические, промышленные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Геопривязка, тематический оверлей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Транспортная доступность, ресурсная база, этнический состав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Часто единичные экземпляры; нет серийности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РГВИА, РГО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A6</w:t>
            </w:r>
            <w:r>
              <w:rPr>
                <w:rFonts w:ascii="Times New Roman" w:hAnsi="Times New Roman"/>
                <w:sz w:val="18"/>
              </w:rPr>
              <w:t xml:space="preserve"> Планы городов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Планы городов и поселений разных масштабов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Геопривязка, векторизация кварталов и улиц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Исторический облик города, землепользование, застройка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Охватывают только отдельные населённые пункты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РГВИА,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B1</w:t>
            </w:r>
            <w:r>
              <w:rPr>
                <w:rFonts w:ascii="Times New Roman" w:hAnsi="Times New Roman"/>
                <w:sz w:val="18"/>
              </w:rPr>
              <w:t xml:space="preserve"> Описания к картам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Легенды, объяснительные записки к атласам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выявление состава слоёв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Условные обозначения, методика съёмки, состав объектов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Часто отделены от карты, хранятся в разных фондах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РГВИА, РГИА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B2</w:t>
            </w:r>
            <w:r>
              <w:rPr>
                <w:rFonts w:ascii="Times New Roman" w:hAnsi="Times New Roman"/>
                <w:sz w:val="18"/>
              </w:rPr>
              <w:t xml:space="preserve"> Губ. топографич. описания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Текстовые описания губерний и уездов XVIII–XIX вв.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геокодирование топонимов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Поселения, хозяйство, пути сообщения, природные объекты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Субъективность, неполнота; требуют верификации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РГВИА,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B3</w:t>
            </w:r>
            <w:r>
              <w:rPr>
                <w:rFonts w:ascii="Times New Roman" w:hAnsi="Times New Roman"/>
                <w:sz w:val="18"/>
              </w:rPr>
              <w:t xml:space="preserve"> Ревизские сказки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Именные списки населения I–X ревизий (1719–1858)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Статистическая обработка, агрегация по нас. пунктам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Динамика населения, состав домохозяйств, крепостная зависимость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Огромный объём, сложность машинной обработки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РГАДА, РГИА,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B4</w:t>
            </w:r>
            <w:r>
              <w:rPr>
                <w:rFonts w:ascii="Times New Roman" w:hAnsi="Times New Roman"/>
                <w:sz w:val="18"/>
              </w:rPr>
              <w:t xml:space="preserve"> Писцовые книги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Описания земель и владений XVI–XVII вв.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Историко-географический анализ, геокодирование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Землевладение, состав угодий, поселенческая сеть доимперского периода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Топонимическая нестабильность; сложный язык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РГАДА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B5</w:t>
            </w:r>
            <w:r>
              <w:rPr>
                <w:rFonts w:ascii="Times New Roman" w:hAnsi="Times New Roman"/>
                <w:sz w:val="18"/>
              </w:rPr>
              <w:t xml:space="preserve"> Путеводители по фондам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Справочники по составу архивных фондов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Навигация по архиву, выявление источников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Инвентаризация доступных картографических источников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Неполны; часто устарели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Все архивы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B6</w:t>
            </w:r>
            <w:r>
              <w:rPr>
                <w:rFonts w:ascii="Times New Roman" w:hAnsi="Times New Roman"/>
                <w:sz w:val="18"/>
              </w:rPr>
              <w:t xml:space="preserve"> Экономические примечания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Текстовые описания дач при Генмежевании: владельцы, угодья, души, качество земель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геокодирование, привязка к планам дач (A3/C1)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Землевладение, состав угодий, население и качество земель на уровне дачи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Плодородие «на глаз» (худая/средняя/добрая), не метрика; подтипы разного объёма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РГАДА (ф. 1355), РГВИА (ф. 846),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B7</w:t>
            </w:r>
            <w:r>
              <w:rPr>
                <w:rFonts w:ascii="Times New Roman" w:hAnsi="Times New Roman"/>
                <w:sz w:val="18"/>
              </w:rPr>
              <w:t xml:space="preserve"> Географо-стат. словари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Справочно-описательные своды по топонимам, поселениям, объектам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Геокодирование топонимов, извлечение атрибутов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Идентификация и локализация поселений, хозяйственная характеристика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Вторичность (компиляция), неполнота, устаревание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РГБ, РНБ, НЭБ (издания)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B8</w:t>
            </w:r>
            <w:r>
              <w:rPr>
                <w:rFonts w:ascii="Times New Roman" w:hAnsi="Times New Roman"/>
                <w:sz w:val="18"/>
              </w:rPr>
              <w:t xml:space="preserve"> Межевые описания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Текстовое сопровождение межевания: границы, смежества, промеры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сверка с планами дач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Границы владений, смежества, землепользование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Субъективность (нет формы описания дачи), сложный язык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РГАДА,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B9</w:t>
            </w:r>
            <w:r>
              <w:rPr>
                <w:rFonts w:ascii="Times New Roman" w:hAnsi="Times New Roman"/>
                <w:sz w:val="18"/>
              </w:rPr>
              <w:t xml:space="preserve"> АТД-дела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Делопроизводственные документы об изменениях АТД (волости, районы, подчинённость)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реконструкция АТД, датировка изменений границ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Изменения адм. границ и единиц, подчинённость поселений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Разрозненность; преимущественно советский период; не картографичны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Региональные, ГАРФ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B10</w:t>
            </w:r>
            <w:r>
              <w:rPr>
                <w:rFonts w:ascii="Times New Roman" w:hAnsi="Times New Roman"/>
                <w:sz w:val="18"/>
              </w:rPr>
              <w:t xml:space="preserve"> Тематические описания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Текстовые тематические описания/отчёты (геология, экспедиции, леса) — аналог тематических карт A5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геокодирование, сопряжение с A5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Ресурсы, геология, экспедиционные наблюдения, освоение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Разнородность формы; описательность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региональные, СПбФ АРАН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C1</w:t>
            </w:r>
            <w:r>
              <w:rPr>
                <w:rFonts w:ascii="Times New Roman" w:hAnsi="Times New Roman"/>
                <w:sz w:val="18"/>
              </w:rPr>
              <w:t xml:space="preserve"> Генеральное межевание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Серия планов дач + экономические примечания, 1765–1842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Массовая геопривязка, ГИС-анализ землепользования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Землевладение, состав угодий, расселение, хозяйство на уровне волости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Неравномерное завершение по губерниям; ошибки привязки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РГАДА,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C2</w:t>
            </w:r>
            <w:r>
              <w:rPr>
                <w:rFonts w:ascii="Times New Roman" w:hAnsi="Times New Roman"/>
                <w:sz w:val="18"/>
              </w:rPr>
              <w:t xml:space="preserve"> Губ. стат. сборники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Ежегодные сборники губернских статистических комитетов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Статистический анализ, картограммы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Землевладение, урожайность, население, промышленность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Разный состав показателей по губерниям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C3</w:t>
            </w:r>
            <w:r>
              <w:rPr>
                <w:rFonts w:ascii="Times New Roman" w:hAnsi="Times New Roman"/>
                <w:sz w:val="18"/>
              </w:rPr>
              <w:t xml:space="preserve"> Переписи населения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Перепись 1897 г. (поуездные итоги); 1926 г.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Демографический анализ, картограммы, кластеризация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Численность, состав по полу/возрасту/занятиям/этносу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Административные единицы менялись; сложность пространственной привязки итогов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C4</w:t>
            </w:r>
            <w:r>
              <w:rPr>
                <w:rFonts w:ascii="Times New Roman" w:hAnsi="Times New Roman"/>
                <w:sz w:val="18"/>
              </w:rPr>
              <w:t xml:space="preserve"> Военно-стат. обозрения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Описания губерний для военных нужд, 1838–1850-е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Контент-анализ, верификация картографических данных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Транспортная доступность, ресурсы, население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Охватывают не все губернии; часть засекречена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РГВИА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C5</w:t>
            </w:r>
            <w:r>
              <w:rPr>
                <w:rFonts w:ascii="Times New Roman" w:hAnsi="Times New Roman"/>
                <w:sz w:val="18"/>
              </w:rPr>
              <w:t xml:space="preserve"> Памятные книжки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Ежегодные справочники губерний XIX — нач. XX в.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Статистический анализ, административная история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Состав уездов и волостей, административные изменения, местная статистика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Непоследовательный состав разделов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региональные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C6</w:t>
            </w:r>
            <w:r>
              <w:rPr>
                <w:rFonts w:ascii="Times New Roman" w:hAnsi="Times New Roman"/>
                <w:sz w:val="18"/>
              </w:rPr>
              <w:t xml:space="preserve"> Земская статистика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Сплошные подворные обследования крестьянских хозяйств уездов, 1880–1910-е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Статобработка, агрегация по селениям/волостям, картограммы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Крестьянское хозяйство, землепользование, население, промыслы на уровне двора/селения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Разнобой программ по губерниям; земства не во всех губерниях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Региональные (фонды земств), РГИА, РГБ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C7</w:t>
            </w:r>
            <w:r>
              <w:rPr>
                <w:rFonts w:ascii="Times New Roman" w:hAnsi="Times New Roman"/>
                <w:sz w:val="18"/>
              </w:rPr>
              <w:t xml:space="preserve"> Списки населённых мест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Серийные справочники поселений с людностью и атрибутами (ЦСК МВД)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Геокодирование, построение поселенческой сети, демографический анализ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Расселение, людность, статус поселений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Единовременный срез 1860-х; неточность локализации мелких пунктов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РГБ, РНБ, НЭБ (издания)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C8</w:t>
            </w:r>
            <w:r>
              <w:rPr>
                <w:rFonts w:ascii="Times New Roman" w:hAnsi="Times New Roman"/>
                <w:sz w:val="18"/>
              </w:rPr>
              <w:t xml:space="preserve"> С/х переписи 1916–1917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Сплошные переписи хозяйств позднеимперского периода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Статанализ, картограммы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Хозяйство, посевы, скот, население на уровне уезда/волости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Военное время (неполнота, беженцы); сохранность</w:t>
            </w:r>
          </w:p>
        </w:tc>
        <w:tc>
          <w:tcPr>
            <w:tcW w:type="dxa" w:w="1757"/>
          </w:tcPr>
          <w:p>
            <w:r/>
            <w:r>
              <w:rPr>
                <w:rFonts w:ascii="Times New Roman" w:hAnsi="Times New Roman"/>
                <w:sz w:val="18"/>
              </w:rPr>
              <w:t>РГИА, региональные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3.3 Серийные массивы как Большие данные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Класс C — серийные исторические источники — представляет особую ценность для геостатистического анализа: однотипные записи по единой методике позволяют строить сопоставимые пространственные датасеты. По классификации DCMI Type Vocabulary все массивы класса C отнесены к типу </w:t>
      </w:r>
      <w:r>
        <w:rPr>
          <w:rFonts w:ascii="Times New Roman" w:hAnsi="Times New Roman"/>
          <w:b/>
          <w:sz w:val="24"/>
        </w:rPr>
        <w:t>`Dataset`</w:t>
      </w:r>
      <w:r>
        <w:rPr>
          <w:rFonts w:ascii="Times New Roman" w:hAnsi="Times New Roman"/>
          <w:sz w:val="24"/>
        </w:rPr>
        <w:t>. Картографические серии (трёхвёрстка, двухвёрстка, карта Стрельбицкого) формально принадлежат к классу A (</w:t>
      </w:r>
      <w:r>
        <w:rPr>
          <w:rFonts w:ascii="Consolas" w:hAnsi="Consolas"/>
          <w:sz w:val="24"/>
        </w:rPr>
        <w:t>StillImage</w:t>
      </w:r>
      <w:r>
        <w:rPr>
          <w:rFonts w:ascii="Times New Roman" w:hAnsi="Times New Roman"/>
          <w:sz w:val="24"/>
        </w:rPr>
        <w:t xml:space="preserve">), однако в контексте серийного массива их следует документировать как </w:t>
      </w:r>
      <w:r>
        <w:rPr>
          <w:rFonts w:ascii="Consolas" w:hAnsi="Consolas"/>
          <w:sz w:val="24"/>
        </w:rPr>
        <w:t>Dataset</w:t>
      </w:r>
      <w:r>
        <w:rPr>
          <w:rFonts w:ascii="Times New Roman" w:hAnsi="Times New Roman"/>
          <w:sz w:val="24"/>
        </w:rPr>
        <w:t xml:space="preserve"> — на уровне серии в целом, сохраняя </w:t>
      </w:r>
      <w:r>
        <w:rPr>
          <w:rFonts w:ascii="Consolas" w:hAnsi="Consolas"/>
          <w:sz w:val="24"/>
        </w:rPr>
        <w:t>StillImage</w:t>
      </w:r>
      <w:r>
        <w:rPr>
          <w:rFonts w:ascii="Times New Roman" w:hAnsi="Times New Roman"/>
          <w:sz w:val="24"/>
        </w:rPr>
        <w:t xml:space="preserve"> для отдельного листа.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Серийные массивы вынесены в </w:t>
      </w:r>
      <w:r>
        <w:rPr>
          <w:rFonts w:ascii="Times New Roman" w:hAnsi="Times New Roman"/>
          <w:b/>
          <w:sz w:val="24"/>
        </w:rPr>
        <w:t>отдельный справочник</w:t>
      </w:r>
      <w:r>
        <w:rPr>
          <w:rFonts w:ascii="Times New Roman" w:hAnsi="Times New Roman"/>
          <w:sz w:val="24"/>
        </w:rPr>
        <w:t xml:space="preserve"> (реестр серий), а не только поединично, по трём основаниям: (1) источниковедческое — массовые источники в смысле Ковальченко ценны как совокупность, а не единица; (2) архивно-описательное — ISAD(G) выделяет самостоятельный уровень «серия» (фонд → серия → дело → единица), которого нет в поединичном каталоге; (3) аналитическое — для многолистовых серий единицей анализа служит покрытие целиком (сборка бесшовной мозаики, оценка полноты охвата). Справочник </w:t>
      </w:r>
      <w:r>
        <w:rPr>
          <w:rFonts w:ascii="Times New Roman" w:hAnsi="Times New Roman"/>
          <w:b/>
          <w:sz w:val="24"/>
        </w:rPr>
        <w:t>связан со справочником «Геопорталы»</w:t>
      </w:r>
      <w:r>
        <w:rPr>
          <w:rFonts w:ascii="Times New Roman" w:hAnsi="Times New Roman"/>
          <w:sz w:val="24"/>
        </w:rPr>
        <w:t xml:space="preserve"> (relation): оцифрованные серийные покрытия обычно публикуются на геопорталах цельными слоями — запись серии ведёт напрямую к доступному ресурсу.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9. Серийные массивы для геостатистического анализа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Массив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Организация / издатель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DC Type (серия)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DC Type (единица)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Хронология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Ед. / масштаб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Охват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Число единиц (оценка)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Архивы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Приоритетный анализ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Генеральное межевание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Межевая канцелярия и губернские межевые конторы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StillImage</w:t>
            </w:r>
            <w:r>
              <w:rPr>
                <w:rFonts w:ascii="Times New Roman" w:hAnsi="Times New Roman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1765–1842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дача / 1:8400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~40 губерний Европ. России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&gt;200 000 планов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РГАДА, региональные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Структура землепользования, расселение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Трёхвёрстная карта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Военно-топографическое депо (Корпус военных топографов)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StillImage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1846–1863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лист / 1:126000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Европ. Россия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~510 листов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РГВИА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Топография, дороги, нас. пункты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Двухвёрстная карта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Военно-топографический отдел Главного штаба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StillImage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1850-е–1890-е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лист / 1:84000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Западные губернии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~1400 листов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РГВИА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Детальная топография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Карта Стрельбицкого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Военно-топографический отдел Главного штаба (сост. И. А. Стрельбицкий)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StillImage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1865–1871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лист / 1:420000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Вся Европ. Россия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152 листа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РГВИА, РГБ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Макрорегиональный анализ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Перепись 1897 г.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Центральный статистический комитет МВД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1897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уезд / таблицы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вся Россия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~800 уездов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РГИА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Демография, занятия, этнос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Губернские сборники ГСК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Губернские статистические комитеты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1860-е–1917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губерния / таблицы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~50 губерний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Десятки тыс. таблиц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РГИА, региональные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Землевладение, урожайность, с/х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Военно-стат. обозрения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Департамент Генерального штаба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Text</w:t>
            </w:r>
            <w:r>
              <w:rPr>
                <w:rFonts w:ascii="Times New Roman" w:hAnsi="Times New Roman"/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1838–1857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губерния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~25 губерний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25 томов + карты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РГВИА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Инфраструктура, ресурсы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Материалы для географии и статистики России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Департамент (с 1865 — Гл. упр.) Генерального штаба; сост. — офицеры ГШ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Dataset</w:t>
            </w:r>
          </w:p>
        </w:tc>
        <w:tc>
          <w:tcPr>
            <w:tcW w:type="dxa" w:w="1054"/>
          </w:tcPr>
          <w:p>
            <w:r/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1859–1868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губерния (том/тома)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губернии Европ. России; по проекту: Калужская (Попроцкий, 1864), Пермская (Мозель, 1864), Смоленская (Цебриков, 1862)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~39 томов по ~25 губерниям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ГПИБ, НЭБ, РГБ</w:t>
            </w:r>
          </w:p>
        </w:tc>
        <w:tc>
          <w:tcPr>
            <w:tcW w:type="dxa" w:w="1054"/>
          </w:tcPr>
          <w:p>
            <w:r/>
            <w:r>
              <w:rPr>
                <w:rFonts w:ascii="Times New Roman" w:hAnsi="Times New Roman"/>
                <w:sz w:val="16"/>
              </w:rPr>
              <w:t>Расселение, население, хозяйство (классы C4/B2)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Организация / издатель</w:t>
      </w:r>
      <w:r>
        <w:rPr>
          <w:rFonts w:ascii="Times New Roman" w:hAnsi="Times New Roman"/>
          <w:sz w:val="24"/>
        </w:rPr>
        <w:t xml:space="preserve"> — атрибут серии (заполняется один раз в справочнике «Серийные массивы», а не в каждой записи единицы); в записи единицы издатель фигурирует только в составе текста карточки в поле 21 «Описание» (для несерийных изданий — там же либо в Примечаниях).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В справочнике «Серийные массивы» ведётся также поле </w:t>
      </w:r>
      <w:r>
        <w:rPr>
          <w:rFonts w:ascii="Times New Roman" w:hAnsi="Times New Roman"/>
          <w:b/>
          <w:sz w:val="24"/>
        </w:rPr>
        <w:t>«Варианты написания (алиасы)»</w:t>
      </w:r>
      <w:r>
        <w:rPr>
          <w:rFonts w:ascii="Times New Roman" w:hAnsi="Times New Roman"/>
          <w:sz w:val="24"/>
        </w:rPr>
        <w:t xml:space="preserve"> — зарегистрированные варианты названия серии (полное/краткое, «трёхвёрстка/трехверстовая», «ПГМ» и т. п.) для машинного сопоставления при автозаполнении поля 52; сопоставление ведётся только по зарегистрированным вариантам, при одноимённости — по дополнительным признакам (организация/издатель, период).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3.4 Обзор архивов и библиотек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Таблица охватывает федеральные и региональные архивы, библиотеки и порталы Европейской части России и предназначена для дополнения по мере расширения исследования. Тип учреждения указан в колонке «Архив» для быстрой фильтрации: </w:t>
      </w:r>
      <w:r>
        <w:rPr>
          <w:rFonts w:ascii="Times New Roman" w:hAnsi="Times New Roman"/>
          <w:b/>
          <w:sz w:val="24"/>
        </w:rPr>
        <w:t>Ф</w:t>
      </w:r>
      <w:r>
        <w:rPr>
          <w:rFonts w:ascii="Times New Roman" w:hAnsi="Times New Roman"/>
          <w:sz w:val="24"/>
        </w:rPr>
        <w:t xml:space="preserve"> — федеральный, </w:t>
      </w:r>
      <w:r>
        <w:rPr>
          <w:rFonts w:ascii="Times New Roman" w:hAnsi="Times New Roman"/>
          <w:b/>
          <w:sz w:val="24"/>
        </w:rPr>
        <w:t>Б</w:t>
      </w:r>
      <w:r>
        <w:rPr>
          <w:rFonts w:ascii="Times New Roman" w:hAnsi="Times New Roman"/>
          <w:sz w:val="24"/>
        </w:rPr>
        <w:t xml:space="preserve"> — библиотека, </w:t>
      </w:r>
      <w:r>
        <w:rPr>
          <w:rFonts w:ascii="Times New Roman" w:hAnsi="Times New Roman"/>
          <w:b/>
          <w:sz w:val="24"/>
        </w:rPr>
        <w:t>Р</w:t>
      </w:r>
      <w:r>
        <w:rPr>
          <w:rFonts w:ascii="Times New Roman" w:hAnsi="Times New Roman"/>
          <w:sz w:val="24"/>
        </w:rPr>
        <w:t xml:space="preserve"> — региональный, </w:t>
      </w:r>
      <w:r>
        <w:rPr>
          <w:rFonts w:ascii="Times New Roman" w:hAnsi="Times New Roman"/>
          <w:b/>
          <w:sz w:val="24"/>
        </w:rPr>
        <w:t>П</w:t>
      </w:r>
      <w:r>
        <w:rPr>
          <w:rFonts w:ascii="Times New Roman" w:hAnsi="Times New Roman"/>
          <w:sz w:val="24"/>
        </w:rPr>
        <w:t xml:space="preserve"> — портал/агрегатор.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Условные обозначения (поле «Веб-поиск»):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✅ Полнотекстовый поиск по описям онлайн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🔶 Частичный доступ — электронный каталог без полных текстов или охватывает не все фонды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🔷 Только справочная информация о составе фондов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❌ Онлайн-поиск недоступен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10. Архивы и библиотеки для историко-картографических исследований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Архив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Тип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Контакты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Ключевые фонды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Состояние описания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Веб-поиск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Приоритет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Особенности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РГИА</w:t>
            </w:r>
            <w:r>
              <w:rPr>
                <w:rFonts w:ascii="Times New Roman" w:hAnsi="Times New Roman"/>
                <w:sz w:val="16"/>
              </w:rPr>
              <w:t xml:space="preserve"> Российский государственный исторический архив, С.-Петербург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190000, С.-Петербург, Заневский пр., 36 · +7 (812) 274-35-07 · rgia@mail.ru · fgurgia.ru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Ф. 1293 (Межевой деп.); ф. 1350 (Генеральное межевание); ф. 565 (Деп. госказначейства); ф. 383 (Деп. гос. имуществ)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Традиционные описи; частичная оцифровка через ELAR (elar.ru)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 Электронный каталог на сайте; оцифрованные дела через ELAR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A1–A2, C2–C3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Основной источник губернской картографии XIX в. и статистики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РГАДА</w:t>
            </w:r>
            <w:r>
              <w:rPr>
                <w:rFonts w:ascii="Times New Roman" w:hAnsi="Times New Roman"/>
                <w:sz w:val="16"/>
              </w:rPr>
              <w:t xml:space="preserve"> Российский государственный архив древних актов,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119334, Москва, ул. Большая Пироговская, 17 · +7 (499) 245-82-93 · info@rgada.info · rgada.info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Ф. 1354 (Планы дач Генмежевания); ф. 1355 (Экономические примечания); фонды Разрядного приказа (чертежи XVI–XVII вв.)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Электронные описи на сайте; специализированная база rgada.info/geos2 для Генмежевания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 Описи онлайн; база межевых планов rgada.info/geos2 с поиском по уездам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A3, B4, C1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Главный архив для Генерального межевания и допетровской картографии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РГВИА</w:t>
            </w:r>
            <w:r>
              <w:rPr>
                <w:rFonts w:ascii="Times New Roman" w:hAnsi="Times New Roman"/>
                <w:sz w:val="16"/>
              </w:rPr>
              <w:t xml:space="preserve"> Российский государственный военно-исторический архив,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105005, Москва, 2-я Бауманская ул., 3 · +7 (499) 267-28-92 · rgvia@mail.ru · ргвиа.рф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ВУА (Военно-учёный архив, ф. 846); ф. 414 (Военно-стат. описания); картографический отдел (трёхвёрстка, двухвёрстка)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Описи частично онлайн; картографический отдел — преимущественно традиционные описи; часть фондов ограниченного доступа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 Часть описей на сайте; поиск по картографическому отделу — только в читальном зале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A4, A5, C4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Крупнейшее собрание военно-топографических съёмок России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ГАРФ</w:t>
            </w:r>
            <w:r>
              <w:rPr>
                <w:rFonts w:ascii="Times New Roman" w:hAnsi="Times New Roman"/>
                <w:sz w:val="16"/>
              </w:rPr>
              <w:t xml:space="preserve"> Государственный архив Российской Федерации,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119435, Москва, ул. Большая Пироговская, 17 · +7 (499) 245-84-93 · garf@statearchive.ru · statearchive.ru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Картографические приложения к фондам органов власти; схемы адм. изменений нач. XX в.; этнографические и переселенческие карты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Электронный каталог на сайте; Государственный архивный портал archives.gov.ru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 Электронный каталог на сайте + archives.gov.ru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A5, C3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Источник для уточнения административных границ переходного периода (кон. XIX — нач. XX в.)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РГБ</w:t>
            </w:r>
            <w:r>
              <w:rPr>
                <w:rFonts w:ascii="Times New Roman" w:hAnsi="Times New Roman"/>
                <w:sz w:val="16"/>
              </w:rPr>
              <w:t xml:space="preserve"> Российская государственная библиотека (б. им. Ленина),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119019, Москва, ул. Воздвиженка, 3/5 · +7 (499) 557-04-70 · info@rsl.ru · rsl.ru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Отдел картографии: карты Стрельбицкого, губернские карты, атласы, планы городов; зал периодики: губернские статистические сборники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Электронный каталог (опись); часть картографических фондов оцифрована; НЭБ — часть изданий открыта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 Каталог на сайте; elib.rsl.ru; НЭБ rusneb.ru — полнотекстовый поиск по оцифрованным изданиям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A1, A4, A5,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Единственный открытый доступ к оцифрованным картам Стрельбицкого и ряду губернских атласов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ГАПК</w:t>
            </w:r>
            <w:r>
              <w:rPr>
                <w:rFonts w:ascii="Times New Roman" w:hAnsi="Times New Roman"/>
                <w:sz w:val="16"/>
              </w:rPr>
              <w:t xml:space="preserve"> Государственный архив Пермского края, Пермь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Р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614000, Пермь, ул. Центральная рабочего посёлка, 75 · +7 (342) 212-04-07 · archive@permkrai.ru · archive.permkrai.ru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Фонды Пермского ГСК; материалы горнозаводских округов; коллекция Кривощекова (197 ед.)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Электронный каталог на сайте; частичная оцифровка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 Электронный каталог на сайте; полнотекстовый поиск ограничен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A3, A5,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Уральский промышленный регион; уникальные карты горнозаводских дач; проект «Наследие картографов Урала» (Смирнов и др., 2018)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ГАСО</w:t>
            </w:r>
            <w:r>
              <w:rPr>
                <w:rFonts w:ascii="Times New Roman" w:hAnsi="Times New Roman"/>
                <w:sz w:val="16"/>
              </w:rPr>
              <w:t xml:space="preserve"> Государственный архив Смоленской области, Смоленск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Р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214000, Смоленск, ул. Тимирязева, 1 · +7 (4812) 38-53-41 · gaso@admin-smolensk.ru · gaso.admoblsmolensk.ru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Фонды Смоленского ГСК; межевые материалы; карты западных уездов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Описи онлайн на сайте архива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 Описи на сайте; оцифровка не заявлена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A2, A3,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Западный приграничный регион; пересечение с польскими и литовскими картографическими традициями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ГАЯО</w:t>
            </w:r>
            <w:r>
              <w:rPr>
                <w:rFonts w:ascii="Times New Roman" w:hAnsi="Times New Roman"/>
                <w:sz w:val="16"/>
              </w:rPr>
              <w:t xml:space="preserve"> Государственный архив Ярославской области, Ярославль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Р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150000, Ярославль, ул. Советская, 68 · +7 (4852) 30-12-35 · gayo@region.adm.yar.ru · yararchive.ru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Фонды Ярославского ГСК; губернские карты; межевые планы уездов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Электронный каталог и часть описей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 Электронный каталог на сайте yararchive.ru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A1, A2,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Центральный регион; хорошая сохранность фондов; один из наиболее документированных региональных архивов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ГАКО</w:t>
            </w:r>
            <w:r>
              <w:rPr>
                <w:rFonts w:ascii="Times New Roman" w:hAnsi="Times New Roman"/>
                <w:sz w:val="16"/>
              </w:rPr>
              <w:t xml:space="preserve"> Государственный архив Калужской области, Калуга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Р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248600, Калуга, ул. Плеханова, 90 · +7 (4842) 57-35-23 · gako@admoblkaluga.ru · archive.admoblkaluga.ru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Фонды Калужского ГСК; межевые планы уездов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Описи на сайте архива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🔷 Справочная информация о фондах на сайте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Вспомогательный: A2, A3,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Часть фондов передана в РГАДА; для картографии целесообразно начинать с РГАДА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СПбФ АРАН</w:t>
            </w:r>
            <w:r>
              <w:rPr>
                <w:rFonts w:ascii="Times New Roman" w:hAnsi="Times New Roman"/>
                <w:sz w:val="16"/>
              </w:rPr>
              <w:t xml:space="preserve"> Санкт-Петербургский филиал Архива РАН, С.-Петербург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aran.kaisa.ru · spbaran@yandex.ru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Фонды учёных и академических учреждений; картматериалы географических и геодезических экспедиций XVIII–XIX вв.; материалы РГО и АН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Электронный каталог КАИСА (фонды, описи, дела)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Вспомогательный: A5, B2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Картография академических экспедиций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РНБ</w:t>
            </w:r>
            <w:r>
              <w:rPr>
                <w:rFonts w:ascii="Times New Roman" w:hAnsi="Times New Roman"/>
                <w:sz w:val="16"/>
              </w:rPr>
              <w:t xml:space="preserve"> Российская национальная библиотека, С.-Петербург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nlr.ru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Сводный каталог русских печатных карт XVIII в. (518 записей); картографические фонды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Специализированный каталог печатных карт XVIII в.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❌\*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A1, A5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Поиск по «географическому заголовку» покрывает губернии Европ. России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ГПИБ</w:t>
            </w:r>
            <w:r>
              <w:rPr>
                <w:rFonts w:ascii="Times New Roman" w:hAnsi="Times New Roman"/>
                <w:sz w:val="16"/>
              </w:rPr>
              <w:t xml:space="preserve"> Государственная публичная историческая библиотека,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elib.shpl.ru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Электронная библиотека (13 000+ книг); материалы губернских учёных архивных комиссий; периодика XIX — нач. XX в.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Полнотекстовая электронная библиотека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B2, B5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Материалы губернских комиссий с описаниями картфондов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ПБ</w:t>
            </w:r>
            <w:r>
              <w:rPr>
                <w:rFonts w:ascii="Times New Roman" w:hAnsi="Times New Roman"/>
                <w:sz w:val="16"/>
              </w:rPr>
              <w:t xml:space="preserve"> Президентская библиотека им. Б. Н. Ельцина, С.-Петербург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prlib.ru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Раздел «Картографические материалы»; региональные коллекции по истории губерний; &gt;550 000 ед. хр.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Полнотекстовый доступ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A1, A5,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Коллекции по Калужской, Смоленской, Ярославской, Пермской губ.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НЭБ</w:t>
            </w:r>
            <w:r>
              <w:rPr>
                <w:rFonts w:ascii="Times New Roman" w:hAnsi="Times New Roman"/>
                <w:sz w:val="16"/>
              </w:rPr>
              <w:t xml:space="preserve"> Национальная электронная библиотека,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rusneb.ru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Оцифрованные издания РГБ и региональных библиотек: исторические карты, стат. сборники ГСК, памятные книжки, периодика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Полнотекстовый агрегатор (фильтр «Карты»)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A1, C2, C5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Агрегатор РГБ + РНБ + региональные; открытый доступ к изданиям до 1870 г.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ЦГА Москвы</w:t>
            </w:r>
            <w:r>
              <w:rPr>
                <w:rFonts w:ascii="Times New Roman" w:hAnsi="Times New Roman"/>
                <w:sz w:val="16"/>
              </w:rPr>
              <w:t xml:space="preserve"> Центральный государственный архив Москвы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Р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cgamos.ru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Метрические книги, ревизские сказки, исповедные ведомости по Москве и Московской губ.; XVII–XX вв.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Описи в PDF онлайн; поиск epoisk.ru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Вспомогательный: B3, C3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Первичные демографические источники по Московской губ.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ПГКБ</w:t>
            </w:r>
            <w:r>
              <w:rPr>
                <w:rFonts w:ascii="Times New Roman" w:hAnsi="Times New Roman"/>
                <w:sz w:val="16"/>
              </w:rPr>
              <w:t xml:space="preserve"> Пермская краевая библиотека им. А. М. Горького, Пермь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lib.permkrai.ru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Краеведческий фонд; цифровые коллекции по истории Пермского края; редкие издания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Цифровые коллекции (доступ с российских IP)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❌\*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A5,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Уральский регион; связь с проектом «Наследие картографов Урала»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СОУНБ</w:t>
            </w:r>
            <w:r>
              <w:rPr>
                <w:rFonts w:ascii="Times New Roman" w:hAnsi="Times New Roman"/>
                <w:sz w:val="16"/>
              </w:rPr>
              <w:t xml:space="preserve"> Смоленская областная библиотека им. А. Т. Твардовского, Смоленск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smolensklib.ru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Цифровая библиотека «Наследие Смоленской земли»; web-атлас «По старой Смоленской дороге»; краеведческие издания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Цифровая коллекция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❌\*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A2,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Западный регион; тематический web-атлас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КОНБ</w:t>
            </w:r>
            <w:r>
              <w:rPr>
                <w:rFonts w:ascii="Times New Roman" w:hAnsi="Times New Roman"/>
                <w:sz w:val="16"/>
              </w:rPr>
              <w:t xml:space="preserve"> Калужская областная библиотека им. В. Г. Белинского, Калуга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belinkaluga.ru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Краеведческий фонд; &gt;620 000 ед.; редкие издания XVIII в.; электронный каталог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Электронный каталог (ИРБИС64)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❌\*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A2,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Дополняет ГАКО по краеведческой картографии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ЯОУНБ</w:t>
            </w:r>
            <w:r>
              <w:rPr>
                <w:rFonts w:ascii="Times New Roman" w:hAnsi="Times New Roman"/>
                <w:sz w:val="16"/>
              </w:rPr>
              <w:t xml:space="preserve"> Ярославская областная библиотека им. Н. А. Некрасова, Ярославль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rlib.yar.ru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Проект «Ярославика»; краеведческий фонд; оцифрованные материалы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Краеведческий проект «Ярославика»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❌\*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Высокий: A1, C2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Оцифрованные краеведческие материалы по губернии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СОУНБ</w:t>
            </w:r>
            <w:r>
              <w:rPr>
                <w:rFonts w:ascii="Times New Roman" w:hAnsi="Times New Roman"/>
                <w:sz w:val="16"/>
              </w:rPr>
              <w:t xml:space="preserve"> Свердловская областная библиотека им. В. Г. Белинского, Екатеринбург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Б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book.uraic.ru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Единый каталог (UNIF): книги, дореволюционные издания; предметная рубрика «карта» (~94 записи ≤1980)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Единый каталог UNIF онлайн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🔶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A5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Уральский/Пермский регион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Росархив-онлайн</w:t>
            </w:r>
            <w:r>
              <w:rPr>
                <w:rFonts w:ascii="Times New Roman" w:hAnsi="Times New Roman"/>
                <w:sz w:val="16"/>
              </w:rPr>
              <w:t xml:space="preserve"> Читальный зал Росархива (единый портал),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online.archives.ru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Единый доступ к 13 федеральным архивам (ГАРФ, РГАДА, РГИА, РГВИА, РГАЭ, РГАСПИ и др.); ф. 1356 (Генмежевание)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Полнотекстовый портал-агрегатор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Высокий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Единая точка входа к описям федеральных архивов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Яндекс.Архивы</w:t>
            </w:r>
            <w:r>
              <w:rPr>
                <w:rFonts w:ascii="Times New Roman" w:hAnsi="Times New Roman"/>
                <w:sz w:val="16"/>
              </w:rPr>
              <w:t xml:space="preserve"> Яндекс Поиск по архивам,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ya.ru/archive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~22 млн листов документов XVIII — нач. XX в.: метрические книги, ревизские сказки, переписные листы; ~6 млн стр. периодики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Полнотекстовый поиск по оцифрованным документам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B3, C3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Нет исторических карт губерний XVIII–XIX в. — только текстовые/демографические источники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ЭБИД / ИнфоРост</w:t>
            </w:r>
            <w:r>
              <w:rPr>
                <w:rFonts w:ascii="Times New Roman" w:hAnsi="Times New Roman"/>
                <w:sz w:val="16"/>
              </w:rPr>
              <w:t xml:space="preserve"> Электронная библиотека исторических документов, Москва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docs.historyrussia.org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Документы РГАДА и др. архивов с расширенными метаданными (архив, тип, дата, территория); 2276+ публикаций по РГАДА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Полнотекстовый поиск с метаданными; фасет «Виды документов: Карта»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Средний: B1–B5</w:t>
            </w:r>
          </w:p>
        </w:tc>
        <w:tc>
          <w:tcPr>
            <w:tcW w:type="dxa" w:w="1317"/>
          </w:tcPr>
          <w:p>
            <w:r/>
            <w:r>
              <w:rPr>
                <w:rFonts w:ascii="Times New Roman" w:hAnsi="Times New Roman"/>
                <w:sz w:val="16"/>
              </w:rPr>
              <w:t>Полнотекстовая выдача шумная (~1 карта на десятки документов) — обязателен фасетный постфильтр по виду документа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sz w:val="24"/>
        </w:rPr>
        <w:t>\* Значок ❌ в графе «Веб-поиск» у ряда региональных библиотек и порталов отражает недоступность при тестовой проверке из-за рубежа (геоблокировка/VPN), а не отсутствие онлайн-ресурса; из российской сети эти каталоги доступны.</w:t>
      </w:r>
    </w:p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sz w:val="24"/>
        </w:rPr>
        <w:t>Геопорталы (Руниверс, Retromap, «ЭтоМесто», геопортал РГО, Q-map, SouthKlad) — просмотрщики, а не каталоги; в оценку полноты автоматизированного поиска не входят, по ним предусмотрен отдельный ручной этап.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Приложение А. Справочник «Виды пространственного анализа» (поле 43)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Перечень воспроизводит сложившийся круг тематических направлений исторических ГИС (административные границы, население и демография, экономическая география, землепользование, транспорт, расселение, социальная и этно-конфессиональная история — Gregory &amp; Ell, 2007; Gregory &amp; Healey, 2007; Баталов &amp; Радченко, 2022), адаптированный к источниковой базе Российской империи. Два уточнения отражают отечественную специфику: административное направление разведено на «реконструкцию границ» и «анализ реформ» (подвижность АТД), а этно-конфессиональный анализ выделен отдельно (полиэтничность империи).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Вид анализа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Подходящие типы источников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Картирование объектов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Нанесение на карту исторических объектов (поселений, дорог, границ) по данным источников; базовый уровень пространственного анализа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A1–A6, B2, B3, C1–C5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Реконструкция административных границ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Восстановление контуров губерний, уездов, волостей и иных единиц на различные даты XVII–XX вв.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A1–A3, C1, 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Анализ расселения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Пространственное размещение, плотность и динамика населённых пунктов; иерархия поселенческой сети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A1–A4, B2, B3, C1–C3, 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Демографический анализ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Картирование численности, состава и динамики населения по полу, возрасту, сословию, этносу на уровне уезда и волости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B3, C2, C3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Анализ землепользования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Реконструкция структуры угодий (пашня, лес, сенокос, выгон), землевладельческих категорий и изменений во времени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A3, B4, C1, C2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Транспортно-сетевой анализ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Картирование дорожной сети, водных путей, переправ; оценка транспортной связности территории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A1–A5, B2, C4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Ландшафтный анализ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Реконструкция исторического ландшафта: природные и антропогенные компоненты, динамика лесов, болот, угодий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A4, A5, C1, C2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Этнический и конфессиональный анализ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Картирование расселения народов, конфессий, языковых групп; этнические ареалы и приходские сети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A5, B2, C3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Историко-экономический анализ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Пространственный анализ хозяйственной деятельности: ярмарки, промыслы, мануфактуры, аграрная специализация уездов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A5, B2, C2, C4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Анализ административных реформ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Отслеживание изменений АТД: создание, ликвидация и переименование единиц в XVII–XX вв.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A1, C5, B2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Приложение Б. Справочник «Типы отображаемых объектов» (поле 44)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Перечень отражает стандартный набор тематических слоёв (классов объектов) топографической карты, по которым исторические карты векторизуются в ГИС; гармонизирован с темами пространственных данных INSPIRE (Administrative units, Transport networks, Hydrography, Elevation, Land use/Land cover, Production and industrial facilities, Buildings) и с системой условных знаков русских военно-топографических и межевых съёмок XVIII–XIX вв.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 объекта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Типичные источники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Населённые пункты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Города, сёла, деревни, слободы, погосты, хутора и иные поселения на разных уровнях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A1–A4, B2, B3, C1–C3, 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Административные границы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Границы губерний, уездов, волостей, дач, земельных владений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A1–A3, C1, 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Пути сообщения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Дороги, тракты, просёлки, реки как транспортные пути, переправы, почтовые станции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A1–A5, B2, C4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Угодья и землепользование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Пашни, сенокосы, леса, выгоны, огороды, сады, пустоши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A3, B4, C1, C2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Рельеф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Горизонтали, отметки высот, условные обозначения рельефа: холмы, овраги, возвышенности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A4, A5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Гидрография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Реки, озёра, болота, пруды, каналы, водохранилища, источники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A1–A4, B2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Промышленные объекты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Заводы, мельницы, рудники, солеварни, лесопилки, кузницы и иные производственные объекты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A5, B2, C2, C4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Леса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Лесные массивы, рощи, засеки, лесные дачи — площадные и точечные обозначения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A4, A5, C1, C2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Приложение В. Справочник «Исследовательские задачи» (поле 54)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Перечень детализирует классические отрасли отечественной исторической географии — населения, экономическую, политическую и физическую (Яцунский, 1955; Дробижев, Ковальченко, Муравьёв, 1973), применительно к источниковой базе Российской империи. Каждая задача связывает тип источника с исследовательским направлением, которое он обслуживает.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Задача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Описание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Ключевые источники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Демографическая история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Численность, состав, движение и размещение населения XVII — нач. XX вв. на уровне уездов и волостей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B3, C2, C3, 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История административного деления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Создание, ликвидация, переименование губерний, уездов, волостей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A1, C5, B2, A2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История землевладения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Формы землевладения (помещичье, крестьянское, государственное, церковное), размеры и конфигурация владений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A3, B4, C1, C2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История аграрных отношений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Община, наделы и повинности, арендные отношения, с/х специализация на уровне волости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B3, B4, C1, C2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История транспорта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Дорожная сеть, почтовые тракты, водные пути и переправы; изменения транспортной инфраструктуры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A1–A5, B2, C4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История промышленности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Размещение заводов, мануфактур, мельниц, рудников; динамика промышленных районов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A5, B2, C2, C4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Этническая история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Расселение народов и этнических групп, динамика этнических границ, языковые ареалы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A5, B2, C3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Историческая экология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Динамика лесов, болот, угодий; антропогенное воздействие на природную среду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A3–A5, C1, C2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История городов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Планировочные структуры, застройка, территориальное развитие; исторический облик города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A6, A2, B2, C5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Военная история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Военная инфраструктура (укрепления, казармы, депо), маршруты и плацдармы, военная топография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A4, B2, C4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Приложение Г. Справочник «Статус доступа» (поле 16)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Значения привязаны к стандарту </w:t>
      </w:r>
      <w:r>
        <w:rPr>
          <w:rFonts w:ascii="Consolas" w:hAnsi="Consolas"/>
          <w:sz w:val="24"/>
        </w:rPr>
        <w:t>dcterms:accessRights</w:t>
      </w:r>
      <w:r>
        <w:rPr>
          <w:rFonts w:ascii="Times New Roman" w:hAnsi="Times New Roman"/>
          <w:sz w:val="24"/>
        </w:rPr>
        <w:t xml:space="preserve"> и контролируемому словарю </w:t>
      </w:r>
      <w:r>
        <w:rPr>
          <w:rFonts w:ascii="Times New Roman" w:hAnsi="Times New Roman"/>
          <w:b/>
          <w:sz w:val="24"/>
        </w:rPr>
        <w:t>COAR Access Rights Vocabulary v2.0</w:t>
      </w:r>
      <w:r>
        <w:rPr>
          <w:rFonts w:ascii="Times New Roman" w:hAnsi="Times New Roman"/>
          <w:sz w:val="24"/>
        </w:rPr>
        <w:t xml:space="preserve">. Базовый URI: </w:t>
      </w:r>
      <w:r>
        <w:rPr>
          <w:rFonts w:ascii="Consolas" w:hAnsi="Consolas"/>
          <w:sz w:val="24"/>
        </w:rPr>
        <w:t>http://purl.org/coar/access_right/</w:t>
      </w:r>
      <w:r>
        <w:rPr>
          <w:rFonts w:ascii="Times New Roman" w:hAnsi="Times New Roman"/>
          <w:sz w:val="24"/>
        </w:rPr>
        <w:t>. При экспорте в метаданные указывается URI соответствующего термина.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Значение (рус.)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Термин COAR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URI (суффикс)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Определение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Основание присвоения (при автоматическом внесении с карточки)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Открытый доступ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open access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c_abf2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Ресурс немедленно и постоянно доступен онлайн, бесплатно для всех, без финансовых и технических барьеров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Подтверждён доступ к полной копии без регистрации, оплаты или специальных разрешений. Подтверждение = получен файл или работающий просмотрщик полной копии; наличие любой ссылки подтверждением не является (просмотрщик ≠ файл ≠ карточка каталога; галерея титульных листов — не полная копия)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Эмбарго</w:t>
            </w:r>
            <w:r>
              <w:rPr>
                <w:rFonts w:ascii="Times New Roman" w:hAnsi="Times New Roman"/>
                <w:sz w:val="18"/>
              </w:rPr>
              <w:t xml:space="preserve"> (ограничение до срока)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embargoed access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c_f1cf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До наступления определённой даты доступны только метаданные; затем ресурс открывается. Для архивов — рассекречивание фонда по сроку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Источник прямо сообщает об отложенном открытии доступа (указан срок/условие открытия)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Ограниченный доступ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restricted access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c_16ec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Ресурс доступен в системе, но с ограничениями для полного открытого доступа (напр. только в читальном зале, по разрешению)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Источник явно указывает ограничения: регистрация, читальный зал, разрешение, оплата и т. п.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Только метаданные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metadata only access</w:t>
            </w:r>
          </w:p>
        </w:tc>
        <w:tc>
          <w:tcPr>
            <w:tcW w:type="dxa" w:w="2108"/>
          </w:tcPr>
          <w:p>
            <w:r/>
            <w:r>
              <w:rPr>
                <w:rFonts w:ascii="Consolas" w:hAnsi="Consolas"/>
                <w:sz w:val="18"/>
              </w:rPr>
              <w:t>c_14cb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Доступ ограничен только метаданными; сам объект недоступен. Для архивов — закрытый документ, доступно лишь описание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Подтверждено, что источник предоставляет описание без цифровой копии. Трактуется шире строгого COAR: покрывает и «объект закрыт», и «объект не оцифрован» (типовой случай архивных описей); причина различается по полю 17 «Цифровая копия (есть/нет)»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При невозможности подтвердить ни одно из оснований статус автоматически </w:t>
      </w:r>
      <w:r>
        <w:rPr>
          <w:rFonts w:ascii="Times New Roman" w:hAnsi="Times New Roman"/>
          <w:b/>
          <w:sz w:val="24"/>
        </w:rPr>
        <w:t>не проставляется</w:t>
      </w:r>
      <w:r>
        <w:rPr>
          <w:rFonts w:ascii="Times New Roman" w:hAnsi="Times New Roman"/>
          <w:sz w:val="24"/>
        </w:rPr>
        <w:t xml:space="preserve"> — запись помечается на ручную проверку (принцип «пустое не заполняется предположением»).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Автоматическое правило заполнения: 1) явные слова в тексте карточки: «эмбарго»/«открывается … &lt;год&gt;»/«рассекреч» → Эмбарго; «читальный зал»/«по разрешению»/«регистрац»/«платн» → Ограниченный доступ; 2) иначе по цифровой копии: галерея титульных/обложек (полной копии нет) → Ограниченный доступ (галерея ≠ полная копия); поле 17 «Цифровая копия» = есть (заполнено 19 или 63) → Открытый доступ; нет и галереи нет → Только метаданные; 3) противоречие/неясно → пусто + проверка. Опора — поле 17 «Цифровая копия (есть/нет)» и пометки о полноте копии. Битые записи с несобранным скрапом (пустое «Описание», нет ссылок) из авто-простановки исключать до пере-сбора.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sz w:val="24"/>
        </w:rPr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Приложение Д. Справочник «Геопорталы» (связан с серийными массивами)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Геопорталы — источники оцифрованных карт. Справочник </w:t>
      </w:r>
      <w:r>
        <w:rPr>
          <w:rFonts w:ascii="Times New Roman" w:hAnsi="Times New Roman"/>
          <w:b/>
          <w:sz w:val="24"/>
        </w:rPr>
        <w:t>связан со справочником «Серийные массивы»</w:t>
      </w:r>
      <w:r>
        <w:rPr>
          <w:rFonts w:ascii="Times New Roman" w:hAnsi="Times New Roman"/>
          <w:sz w:val="24"/>
        </w:rPr>
        <w:t xml:space="preserve"> (relation): для каждого массива указывается портал, где размещена его цифровая копия. Оцифрованные серийные покрытия обычно публикуются на геопорталах цельными слоями (WMS/WMTS, мозаики листов).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Геопортал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Сайт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Покрытие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Скачивание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Размещаемые серии (примеры)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Руниверс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runivers.ru/maps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Российская империя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Свободное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Трёхвёрстка, Стрельбицкий, Менде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ЭтоМесто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etomesto.ru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Вся Россия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Частичное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Трёхвёрстка, Двухвёрстка, Стрельбицкий, ПГМ, планы городов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Retromap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retromap.ru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Россия; города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Только просмотр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Трёхвёрстка, Двухвёрстка, Стрельбицкий, планы городов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Старинные карты уездов и губерний РИ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maps.southklad.ru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Уезды и губернии РИ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Свободное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Генеральное межевание (ПГМ), губернские/уездные карты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Открытый картографический архив (Q-map)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q-map.ru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Россия / СССР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Свободное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Топографические и исторические карты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Геопортал РГО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geoportal.rgo.ru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Россия; фонды РГО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Частичное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Исторические и современные карты, материалы экспедиций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4. Инструменты создания и управления базой данных источников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4.1 Десктопные и облачные инструменты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Для ведения каталога не требуется специального программирования. Ниже — практические инструменты от простых к сложным.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11. Инструменты для ведения каталога источников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Инструмент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Сильные стороны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Ограничения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Рекомендуется для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Notion</w:t>
            </w:r>
            <w:r>
              <w:rPr>
                <w:rFonts w:ascii="Times New Roman" w:hAnsi="Times New Roman"/>
                <w:sz w:val="18"/>
              </w:rPr>
              <w:t xml:space="preserve"> (notion.so)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Облачная база данных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Настраиваемые поля любых типов; связи между таблицами; удобный интерфейс; формы ввода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Бесплатный план ограничен; данные на серверах компании; нет offline-режима без платной версии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Небольшие и средние каталоги (до 5000 записей); командная работа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Airtable</w:t>
            </w:r>
            <w:r>
              <w:rPr>
                <w:rFonts w:ascii="Times New Roman" w:hAnsi="Times New Roman"/>
                <w:sz w:val="18"/>
              </w:rPr>
              <w:t xml:space="preserve"> (airtable.com)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Облачная реляционная БД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Мощные фильтры и сортировки; API; формы ввода; связанные таблицы; импорт/экспорт CSV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Платный для больших объёмов; данные в облаке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Средние каталоги; команды; интеграция с другими сервисами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NocoDB</w:t>
            </w:r>
            <w:r>
              <w:rPr>
                <w:rFonts w:ascii="Times New Roman" w:hAnsi="Times New Roman"/>
                <w:sz w:val="18"/>
              </w:rPr>
              <w:t xml:space="preserve"> (nocodb.com)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Open-source, self-hosted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Работает с PostgreSQL / MySQL / SQLite; полный контроль над данными; API; похож на Airtable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Требует развёртывания на сервере; нужны базовые IT-навыки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Институциональные каталоги; требования к конфиденциальности данных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Obsidian</w:t>
            </w:r>
            <w:r>
              <w:rPr>
                <w:rFonts w:ascii="Times New Roman" w:hAnsi="Times New Roman"/>
                <w:sz w:val="18"/>
              </w:rPr>
              <w:t xml:space="preserve"> (obsidian.md)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Локальная база знаний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Markdown-файлы; полный offline; плагин Dataview для таблиц; связи между записями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Нет встроенной реляционной БД; требует плагинов; сложнее для нетехнических пользователей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Индивидуальная исследовательская работа; связка источников и заметок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Datasette</w:t>
            </w:r>
            <w:r>
              <w:rPr>
                <w:rFonts w:ascii="Times New Roman" w:hAnsi="Times New Roman"/>
                <w:sz w:val="18"/>
              </w:rPr>
              <w:t xml:space="preserve"> (datasette.io)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Публикация SQLite-баз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Мгновенная публикация CSV/SQLite как веб-приложения; фильтры; API; экспорт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Только для чтения (не редактор); нужна командная строка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Публикация готового каталога для общего доступа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QGIS (атрибутивные таблицы)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ГИС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Прямая интеграция пространственных данных и атрибутов; геопривязка в том же интерфейсе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 предназначен для управления большими реляционными каталогами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Ведение каталога геопривязанных источников в рамках ГИС-проекта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Google Sheets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Облачные таблицы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Простота; бесплатно; одновременная работа нескольких человек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Нет реляционных связей; ограничена масштабируемость</w:t>
            </w:r>
          </w:p>
        </w:tc>
        <w:tc>
          <w:tcPr>
            <w:tcW w:type="dxa" w:w="2108"/>
          </w:tcPr>
          <w:p>
            <w:r/>
            <w:r>
              <w:rPr>
                <w:rFonts w:ascii="Times New Roman" w:hAnsi="Times New Roman"/>
                <w:sz w:val="18"/>
              </w:rPr>
              <w:t>Первичная инвентаризация; минимальный профиль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Рекомендуемый стек для начала работы:</w:t>
      </w:r>
    </w:p>
    <w:p>
      <w:pPr>
        <w:pStyle w:val="ListNumber"/>
        <w:spacing w:after="40"/>
      </w:pPr>
      <w:r>
        <w:rPr>
          <w:rFonts w:ascii="Times New Roman" w:hAnsi="Times New Roman"/>
          <w:b/>
          <w:sz w:val="24"/>
        </w:rPr>
        <w:t>Ведение каталога:</w:t>
      </w:r>
      <w:r>
        <w:rPr>
          <w:rFonts w:ascii="Times New Roman" w:hAnsi="Times New Roman"/>
          <w:sz w:val="24"/>
        </w:rPr>
        <w:t xml:space="preserve"> Airtable или NocoDB (три связанные таблицы: Источники / Архивы / Проекты)</w:t>
      </w:r>
    </w:p>
    <w:p>
      <w:pPr>
        <w:pStyle w:val="ListNumber"/>
        <w:spacing w:after="40"/>
      </w:pPr>
      <w:r>
        <w:rPr>
          <w:rFonts w:ascii="Times New Roman" w:hAnsi="Times New Roman"/>
          <w:b/>
          <w:sz w:val="24"/>
        </w:rPr>
        <w:t>Пространственная работа:</w:t>
      </w:r>
      <w:r>
        <w:rPr>
          <w:rFonts w:ascii="Times New Roman" w:hAnsi="Times New Roman"/>
          <w:sz w:val="24"/>
        </w:rPr>
        <w:t xml:space="preserve"> QGIS (геопривязка, векторизация; данные из каталога через CSV-импорт)</w:t>
      </w:r>
    </w:p>
    <w:p>
      <w:pPr>
        <w:pStyle w:val="ListNumber"/>
        <w:spacing w:after="40"/>
      </w:pPr>
      <w:r>
        <w:rPr>
          <w:rFonts w:ascii="Times New Roman" w:hAnsi="Times New Roman"/>
          <w:b/>
          <w:sz w:val="24"/>
        </w:rPr>
        <w:t>Публикация:</w:t>
      </w:r>
      <w:r>
        <w:rPr>
          <w:rFonts w:ascii="Times New Roman" w:hAnsi="Times New Roman"/>
          <w:sz w:val="24"/>
        </w:rPr>
        <w:t xml:space="preserve"> Zenodo + Datasette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Как организовать четыре блока полей в Airtable / Notion: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Создать одну главную таблицу «Источники» с 70 полями (четыре блока)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Блок IV (оцифровка) активировать только для записей с цифровой копией — остальные строки оставить пустыми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Связать со справочными таблицами: «Архивы», «Типы источников», «Современные регионы», «Серийные массивы» и др.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Поля Блоков III и IV с перечислением значений оформить как множественный выбор из справочника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4.2 Публикация базы данных в открытых репозиториях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Публикация каталога в открытом репозитории обеспечивает: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присвоение постоянного идентификатора (DOI) для цитирования в статьях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открытый доступ для других исследователей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версионирование при обновлении данных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соответствие требованиям принципов FAIR (Findable, Accessible, Interoperable, Reusable)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12. Репозитории для публикации каталогов исторических источников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Репозиторий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URL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Специализация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Форматы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DOI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Объём (бесплатно)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Рекомендуется для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Zenodo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zenodo.org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Универсальный научный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CSV, JSON, GeoJSON, ZIP, любые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Да (автоматически)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50 ГБ на запись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Основной выбор: любые данные, интеграция с GitHub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Harvard Dataverse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dataverse.harvard.edu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Исследовательские данные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Все форматы, включая геопространственные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Да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Без ограничений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Исторические ГИС-проекты; академические организации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Figshare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figshare.com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Научные данные и таблицы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CSV, Excel, GeoJSON, изображения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Да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20 ГБ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Таблицы, карты, наборы данных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OSF</w:t>
            </w:r>
            <w:r>
              <w:rPr>
                <w:rFonts w:ascii="Times New Roman" w:hAnsi="Times New Roman"/>
                <w:sz w:val="16"/>
              </w:rPr>
              <w:t xml:space="preserve"> (Open Science Framework)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osf.io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Открытая наука: данные + код + публикация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Все форматы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Да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50 ГБ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Проекты с кодом обработки данных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PANGAEA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pangaea.de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Геонаучные данные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Таблицы, геопространственные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Да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Без ограничений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Геопространственные исторические наборы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eLibrary / РИНЦ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elibrary.ru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Российские научные публикации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PDF, таблицы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Да (eLIBRARY DOI)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Публикация для учёта в РИНЦ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Открытые данные Росархива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archives.gov.ru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Архивные описания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Структурированные описи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Нет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/>
                <w:sz w:val="16"/>
              </w:rPr>
              <w:t>Передача описей в государственные системы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Рекомендуемая лицензия для данных: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CC BY 4.0</w:t>
      </w:r>
      <w:r>
        <w:rPr>
          <w:rFonts w:ascii="Times New Roman" w:hAnsi="Times New Roman"/>
          <w:sz w:val="24"/>
        </w:rPr>
        <w:t xml:space="preserve"> — для каталогов с аналитическими паспортами и метаданными (требует указания авторства при использовании)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4"/>
        </w:rPr>
        <w:t>CC0</w:t>
      </w:r>
      <w:r>
        <w:rPr>
          <w:rFonts w:ascii="Times New Roman" w:hAnsi="Times New Roman"/>
          <w:sz w:val="24"/>
        </w:rPr>
        <w:t xml:space="preserve"> — для чисто фактических баз данных (архивные шифры, даты, масштабы) — снимает все ограничения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4.3 Рабочий процесс: от архива до публикации</w:t>
      </w:r>
    </w:p>
    <w:p>
      <w:pPr>
        <w:ind w:left="283"/>
      </w:pPr>
      <w:r>
        <w:rPr>
          <w:rFonts w:ascii="Consolas" w:hAnsi="Consolas"/>
          <w:sz w:val="18"/>
        </w:rPr>
        <w:t>ШАГ 1. Обследование архивного фонда</w:t>
        <w:br/>
        <w:t xml:space="preserve">   → Заполнение минимального профиля (поля 1–27) в Airtable / Notion</w:t>
        <w:br/>
        <w:t xml:space="preserve">   → Фотофиксация или запись архивных шифров</w:t>
        <w:br/>
        <w:br/>
        <w:t>ШАГ 2. Описание физических характеристик</w:t>
        <w:br/>
        <w:t xml:space="preserve">   → Дополнение Блока II (поля 29–42)</w:t>
        <w:br/>
        <w:t xml:space="preserve">   → Первичная оценка масштаба и проекции</w:t>
        <w:br/>
        <w:br/>
        <w:t>ШАГ 3. Получение цифровых копий</w:t>
        <w:br/>
        <w:t xml:space="preserve">   → Заказ сканов в архиве или съёмка</w:t>
        <w:br/>
        <w:t xml:space="preserve">   → Заполнение Блока IV (поля 56–73): год, исполнитель, DPI, цветность, формат файла</w:t>
        <w:br/>
        <w:t xml:space="preserve">   → Обновление поля «Цифровая копия» (поле 17) — URL или путь к файлу</w:t>
        <w:br/>
        <w:br/>
        <w:t>ШАГ 4. Геопривязка и векторизация</w:t>
        <w:br/>
        <w:t xml:space="preserve">   → Работа в QGIS</w:t>
        <w:br/>
        <w:t xml:space="preserve">   → Заполнение Блока III (поля 43–55): типы объектов, возможность векторизации</w:t>
        <w:br/>
        <w:t xml:space="preserve">   → Обновление Блока IV (поля 64–72): тип привязки, СК, GCP, RMSE, форматы результата</w:t>
        <w:br/>
        <w:br/>
        <w:t>ШАГ 5. Контроль качества</w:t>
        <w:br/>
        <w:t xml:space="preserve">   → Проверка обязательных полей (минимальный профиль)</w:t>
        <w:br/>
        <w:t xml:space="preserve">   → Верификация архивных шифров и дат</w:t>
        <w:br/>
        <w:br/>
        <w:t>ШАГ 6. Экспорт для публикации</w:t>
        <w:br/>
        <w:t xml:space="preserve">   → Экспорт из Airtable/NocoDB в CSV + JSON</w:t>
        <w:br/>
        <w:t xml:space="preserve">   → Создание GeoJSON с bounding box каждого источника</w:t>
        <w:br/>
        <w:t xml:space="preserve">   → Формирование README с описанием полей и лицензии</w:t>
        <w:br/>
        <w:br/>
        <w:t>ШАГ 7. Публикация на Zenodo / Harvard Dataverse</w:t>
        <w:br/>
        <w:t xml:space="preserve">   → Загрузка ZIP-архива (CSV + GeoJSON + README)</w:t>
        <w:br/>
        <w:t xml:space="preserve">   → Заполнение метаданных репозитория</w:t>
        <w:br/>
        <w:t xml:space="preserve">   → Получение DOI</w:t>
        <w:br/>
        <w:br/>
        <w:t>ШАГ 8. Версионирование</w:t>
        <w:br/>
        <w:t xml:space="preserve">   → При обновлении данных — новая версия записи с новым DOI</w:t>
        <w:br/>
        <w:t xml:space="preserve">   → Старые версии сохраняются и остаются доступными</w:t>
        <w:br/>
        <w:t xml:space="preserve">   → DOI текущей версии указывается в публикациях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5. Технические рекомендации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5.1 Форматы хранения</w:t>
      </w:r>
    </w:p>
    <w:p>
      <w:pPr>
        <w:spacing w:after="80"/>
        <w:jc w:val="both"/>
      </w:pPr>
      <w:r>
        <w:rPr>
          <w:rFonts w:ascii="Times New Roman" w:hAnsi="Times New Roman"/>
          <w:b/>
          <w:sz w:val="24"/>
        </w:rPr>
        <w:t>Таблица 13. Рекомендуемые форматы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Рекомендуемый формат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Альтернатива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Таблица каталога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CSV (UTF-8)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XLSX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Пространственный охват источников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GeoJSON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GeoPackage (.gpkg)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Метаданные набора данных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JSON-LD (schema.org/Dataset)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Dublin Core XML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Растровые цифровые копии карт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GeoTIFF (с геопривязкой)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JPEG2000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Векторные слои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GeoPackage или Shapefile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/>
                <w:sz w:val="18"/>
              </w:rPr>
              <w:t>GeoJSON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5.2 Структура уникального идентификатора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 xml:space="preserve">Формат: </w:t>
      </w:r>
      <w:r>
        <w:rPr>
          <w:rFonts w:ascii="Consolas" w:hAnsi="Consolas"/>
          <w:sz w:val="24"/>
        </w:rPr>
        <w:t>[АРХИВ]-Ф[НОМЕР]-О[НОМЕР]-Д[НОМЕР]-Л[НОМЕР]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Примеры: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RGADA-F1355-O1-D1234-L5</w:t>
      </w:r>
      <w:r>
        <w:rPr>
          <w:rFonts w:ascii="Times New Roman" w:hAnsi="Times New Roman"/>
          <w:sz w:val="24"/>
        </w:rPr>
        <w:t xml:space="preserve"> — план дачи из фонда Генерального межевания РГАДА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RGVIA-VUA-O1-D6578-L1</w:t>
      </w:r>
      <w:r>
        <w:rPr>
          <w:rFonts w:ascii="Times New Roman" w:hAnsi="Times New Roman"/>
          <w:sz w:val="24"/>
        </w:rPr>
        <w:t xml:space="preserve"> — лист трёхвёрстки из Военно-учёного архива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GAPK-F65-O1-D890-L3</w:t>
      </w:r>
      <w:r>
        <w:rPr>
          <w:rFonts w:ascii="Times New Roman" w:hAnsi="Times New Roman"/>
          <w:sz w:val="24"/>
        </w:rPr>
        <w:t xml:space="preserve"> — карта из Пермского архива</w:t>
      </w:r>
    </w:p>
    <w:p>
      <w:pPr>
        <w:spacing w:before="120" w:after="80"/>
      </w:pPr>
      <w:r>
        <w:rPr>
          <w:rFonts w:ascii="Times New Roman" w:hAnsi="Times New Roman"/>
          <w:b/>
          <w:sz w:val="26"/>
        </w:rPr>
        <w:t>5.3 Версионирование записей каталога</w:t>
      </w:r>
    </w:p>
    <w:p>
      <w:pPr>
        <w:spacing w:after="80"/>
        <w:jc w:val="both"/>
      </w:pPr>
      <w:r>
        <w:rPr>
          <w:rFonts w:ascii="Times New Roman" w:hAnsi="Times New Roman"/>
          <w:sz w:val="24"/>
        </w:rPr>
        <w:t>Каждая запись должна содержать служебные поля: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date_created</w:t>
      </w:r>
      <w:r>
        <w:rPr>
          <w:rFonts w:ascii="Times New Roman" w:hAnsi="Times New Roman"/>
          <w:sz w:val="24"/>
        </w:rPr>
        <w:t xml:space="preserve"> — дата создания записи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date_modified</w:t>
      </w:r>
      <w:r>
        <w:rPr>
          <w:rFonts w:ascii="Times New Roman" w:hAnsi="Times New Roman"/>
          <w:sz w:val="24"/>
        </w:rPr>
        <w:t xml:space="preserve"> — дата последнего изменения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created_by</w:t>
      </w:r>
      <w:r>
        <w:rPr>
          <w:rFonts w:ascii="Times New Roman" w:hAnsi="Times New Roman"/>
          <w:sz w:val="24"/>
        </w:rPr>
        <w:t xml:space="preserve"> — автор записи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modified_by</w:t>
      </w:r>
      <w:r>
        <w:rPr>
          <w:rFonts w:ascii="Times New Roman" w:hAnsi="Times New Roman"/>
          <w:sz w:val="24"/>
        </w:rPr>
        <w:t xml:space="preserve"> — автор изменения</w:t>
      </w:r>
    </w:p>
    <w:p>
      <w:pPr>
        <w:pStyle w:val="ListBullet"/>
        <w:spacing w:after="40"/>
      </w:pPr>
      <w:r>
        <w:rPr>
          <w:rFonts w:ascii="Consolas" w:hAnsi="Consolas"/>
          <w:sz w:val="24"/>
        </w:rPr>
        <w:t>version</w:t>
      </w:r>
      <w:r>
        <w:rPr>
          <w:rFonts w:ascii="Times New Roman" w:hAnsi="Times New Roman"/>
          <w:sz w:val="24"/>
        </w:rPr>
        <w:t xml:space="preserve"> — номер версии записи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