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D0EE2" w14:textId="77777777" w:rsidR="007B4F27" w:rsidRPr="00F6147C" w:rsidRDefault="00000000">
      <w:pPr>
        <w:jc w:val="center"/>
        <w:rPr>
          <w:rFonts w:asciiTheme="majorBidi" w:hAnsiTheme="majorBidi" w:cstheme="majorBidi"/>
        </w:rPr>
      </w:pPr>
      <w:r w:rsidRPr="00F6147C">
        <w:rPr>
          <w:rFonts w:asciiTheme="majorBidi" w:hAnsiTheme="majorBidi" w:cstheme="majorBidi"/>
          <w:b/>
          <w:bCs/>
          <w:sz w:val="44"/>
          <w:szCs w:val="44"/>
        </w:rPr>
        <w:t>POWER ANALYSIS AND BATTERY SELECTION</w:t>
      </w:r>
    </w:p>
    <w:p w14:paraId="6620AB19" w14:textId="77777777" w:rsidR="007B4F27" w:rsidRPr="00F6147C" w:rsidRDefault="00000000">
      <w:pPr>
        <w:jc w:val="center"/>
        <w:rPr>
          <w:rFonts w:asciiTheme="majorBidi" w:hAnsiTheme="majorBidi" w:cstheme="majorBidi"/>
        </w:rPr>
      </w:pPr>
      <w:r w:rsidRPr="00F6147C">
        <w:rPr>
          <w:rFonts w:asciiTheme="majorBidi" w:hAnsiTheme="majorBidi" w:cstheme="majorBidi"/>
          <w:b/>
          <w:bCs/>
          <w:sz w:val="26"/>
          <w:szCs w:val="26"/>
        </w:rPr>
        <w:t>ESP-12F Temperature / Humidity Monitoring Node with 5-Minute MQTT Transmission</w:t>
      </w:r>
    </w:p>
    <w:p w14:paraId="0E50C45D" w14:textId="77777777" w:rsidR="007B4F27" w:rsidRPr="00F6147C" w:rsidRDefault="00000000">
      <w:pPr>
        <w:jc w:val="center"/>
        <w:rPr>
          <w:rFonts w:asciiTheme="majorBidi" w:hAnsiTheme="majorBidi" w:cstheme="majorBidi"/>
        </w:rPr>
      </w:pPr>
      <w:r w:rsidRPr="00F6147C">
        <w:rPr>
          <w:rFonts w:asciiTheme="majorBidi" w:hAnsiTheme="majorBidi" w:cstheme="majorBidi"/>
          <w:i/>
          <w:iCs/>
          <w:sz w:val="19"/>
          <w:szCs w:val="19"/>
        </w:rPr>
        <w:t>Engineering project article — design calculation, battery sizing and low-power operating strategy</w:t>
      </w:r>
    </w:p>
    <w:p w14:paraId="4B89D4F0" w14:textId="77777777" w:rsidR="007B4F27" w:rsidRPr="00F6147C" w:rsidRDefault="00000000">
      <w:pPr>
        <w:rPr>
          <w:rFonts w:asciiTheme="majorBidi" w:hAnsiTheme="majorBidi" w:cstheme="majorBidi"/>
        </w:rPr>
      </w:pPr>
      <w:r w:rsidRPr="00F6147C">
        <w:rPr>
          <w:rFonts w:asciiTheme="majorBidi" w:hAnsiTheme="majorBidi" w:cstheme="majorBidi"/>
          <w:noProof/>
        </w:rPr>
        <w:drawing>
          <wp:inline distT="0" distB="0" distL="114300" distR="114300" wp14:anchorId="1E91B47F" wp14:editId="56C620CF">
            <wp:extent cx="6309360" cy="234347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309360" cy="2343477"/>
                    </a:xfrm>
                    <a:prstGeom prst="rect">
                      <a:avLst/>
                    </a:prstGeom>
                    <a:ln/>
                  </pic:spPr>
                </pic:pic>
              </a:graphicData>
            </a:graphic>
          </wp:inline>
        </w:drawing>
      </w:r>
    </w:p>
    <w:p w14:paraId="01BADB06" w14:textId="77777777" w:rsidR="007B4F27" w:rsidRPr="00F6147C" w:rsidRDefault="00000000">
      <w:pPr>
        <w:jc w:val="center"/>
        <w:rPr>
          <w:rFonts w:asciiTheme="majorBidi" w:hAnsiTheme="majorBidi" w:cstheme="majorBidi"/>
        </w:rPr>
      </w:pPr>
      <w:r w:rsidRPr="00F6147C">
        <w:rPr>
          <w:rFonts w:asciiTheme="majorBidi" w:hAnsiTheme="majorBidi" w:cstheme="majorBidi"/>
          <w:i/>
          <w:iCs/>
          <w:sz w:val="17"/>
          <w:szCs w:val="17"/>
        </w:rPr>
        <w:t>Figure 1. Recommended power architecture for the battery-powered temperature node.</w:t>
      </w:r>
    </w:p>
    <w:p w14:paraId="787134DE" w14:textId="77777777" w:rsidR="007B4F27" w:rsidRPr="00F6147C" w:rsidRDefault="00000000">
      <w:pPr>
        <w:pStyle w:val="Heading1"/>
        <w:rPr>
          <w:rFonts w:asciiTheme="majorBidi" w:hAnsiTheme="majorBidi" w:cstheme="majorBidi"/>
        </w:rPr>
      </w:pPr>
      <w:r w:rsidRPr="00F6147C">
        <w:rPr>
          <w:rFonts w:asciiTheme="majorBidi" w:hAnsiTheme="majorBidi" w:cstheme="majorBidi"/>
        </w:rPr>
        <w:t>1. System Definition</w:t>
      </w:r>
    </w:p>
    <w:p w14:paraId="2A0611A1" w14:textId="77777777" w:rsidR="007B4F27" w:rsidRPr="00F6147C" w:rsidRDefault="00000000">
      <w:pPr>
        <w:rPr>
          <w:rFonts w:asciiTheme="majorBidi" w:hAnsiTheme="majorBidi" w:cstheme="majorBidi"/>
        </w:rPr>
      </w:pPr>
      <w:r w:rsidRPr="00F6147C">
        <w:rPr>
          <w:rFonts w:asciiTheme="majorBidi" w:hAnsiTheme="majorBidi" w:cstheme="majorBidi"/>
        </w:rPr>
        <w:t>The proposed node uses an ESP-12F/ESP8266 as the wireless controller. A DHT11 measures ambient temperature and relative humidity, while an external thermistor provides an additional temperature measurement through an analogue divider. The GPS receiver is not a continuous sensing load: it is used only during initialization to obtain the node location, after which the location can be stored and the GPS powered off. The measured data are transmitted to the MQTT server once every 5 minutes.</w:t>
      </w:r>
    </w:p>
    <w:p w14:paraId="45DF03F6" w14:textId="77777777" w:rsidR="007B4F27" w:rsidRPr="00F6147C" w:rsidRDefault="00000000">
      <w:pPr>
        <w:rPr>
          <w:rFonts w:asciiTheme="majorBidi" w:hAnsiTheme="majorBidi" w:cstheme="majorBidi"/>
        </w:rPr>
      </w:pPr>
      <w:r w:rsidRPr="00F6147C">
        <w:rPr>
          <w:rFonts w:asciiTheme="majorBidi" w:hAnsiTheme="majorBidi" w:cstheme="majorBidi"/>
        </w:rPr>
        <w:t>For a long-life battery design, the ESP8266 should not remain connected to Wi-Fi continuously. The recommended operating sequence is: wake from deep sleep, read the sensors, connect to Wi-Fi, publish one MQTT message, disconnect, and return to deep sleep for approximately 300 s.</w:t>
      </w:r>
    </w:p>
    <w:tbl>
      <w:tblPr>
        <w:tblStyle w:val="a"/>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7B4F27" w:rsidRPr="00F6147C" w14:paraId="4FCAC089" w14:textId="77777777">
        <w:trPr>
          <w:jc w:val="center"/>
        </w:trPr>
        <w:tc>
          <w:tcPr>
            <w:tcW w:w="5112" w:type="dxa"/>
            <w:shd w:val="clear" w:color="auto" w:fill="D9EAF7"/>
            <w:vAlign w:val="center"/>
          </w:tcPr>
          <w:p w14:paraId="17A7D03B" w14:textId="77777777" w:rsidR="007B4F27" w:rsidRPr="00F6147C" w:rsidRDefault="00000000">
            <w:pPr>
              <w:rPr>
                <w:rFonts w:asciiTheme="majorBidi" w:hAnsiTheme="majorBidi" w:cstheme="majorBidi"/>
              </w:rPr>
            </w:pPr>
            <w:r w:rsidRPr="00F6147C">
              <w:rPr>
                <w:rFonts w:asciiTheme="majorBidi" w:hAnsiTheme="majorBidi" w:cstheme="majorBidi"/>
                <w:b/>
                <w:bCs/>
                <w:sz w:val="18"/>
                <w:szCs w:val="18"/>
              </w:rPr>
              <w:t>Parameter</w:t>
            </w:r>
          </w:p>
        </w:tc>
        <w:tc>
          <w:tcPr>
            <w:tcW w:w="5112" w:type="dxa"/>
            <w:shd w:val="clear" w:color="auto" w:fill="D9EAF7"/>
            <w:vAlign w:val="center"/>
          </w:tcPr>
          <w:p w14:paraId="1BEC3570" w14:textId="77777777" w:rsidR="007B4F27" w:rsidRPr="00F6147C" w:rsidRDefault="00000000">
            <w:pPr>
              <w:rPr>
                <w:rFonts w:asciiTheme="majorBidi" w:hAnsiTheme="majorBidi" w:cstheme="majorBidi"/>
              </w:rPr>
            </w:pPr>
            <w:r w:rsidRPr="00F6147C">
              <w:rPr>
                <w:rFonts w:asciiTheme="majorBidi" w:hAnsiTheme="majorBidi" w:cstheme="majorBidi"/>
                <w:b/>
                <w:bCs/>
                <w:sz w:val="18"/>
                <w:szCs w:val="18"/>
              </w:rPr>
              <w:t>Design value</w:t>
            </w:r>
          </w:p>
        </w:tc>
      </w:tr>
      <w:tr w:rsidR="007B4F27" w:rsidRPr="00F6147C" w14:paraId="3EF3D68C" w14:textId="77777777">
        <w:trPr>
          <w:jc w:val="center"/>
        </w:trPr>
        <w:tc>
          <w:tcPr>
            <w:tcW w:w="5112" w:type="dxa"/>
            <w:vAlign w:val="center"/>
          </w:tcPr>
          <w:p w14:paraId="3049201C"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MQTT transmission interval</w:t>
            </w:r>
          </w:p>
        </w:tc>
        <w:tc>
          <w:tcPr>
            <w:tcW w:w="5112" w:type="dxa"/>
            <w:vAlign w:val="center"/>
          </w:tcPr>
          <w:p w14:paraId="0061B1EF"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5 min (300 s)</w:t>
            </w:r>
          </w:p>
        </w:tc>
      </w:tr>
      <w:tr w:rsidR="007B4F27" w:rsidRPr="00F6147C" w14:paraId="13F14F78" w14:textId="77777777">
        <w:trPr>
          <w:jc w:val="center"/>
        </w:trPr>
        <w:tc>
          <w:tcPr>
            <w:tcW w:w="5112" w:type="dxa"/>
            <w:vAlign w:val="center"/>
          </w:tcPr>
          <w:p w14:paraId="2B7A7F98"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MQTT messages per hour</w:t>
            </w:r>
          </w:p>
        </w:tc>
        <w:tc>
          <w:tcPr>
            <w:tcW w:w="5112" w:type="dxa"/>
            <w:vAlign w:val="center"/>
          </w:tcPr>
          <w:p w14:paraId="157DBE11"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12</w:t>
            </w:r>
          </w:p>
        </w:tc>
      </w:tr>
      <w:tr w:rsidR="007B4F27" w:rsidRPr="00F6147C" w14:paraId="25001A6D" w14:textId="77777777">
        <w:trPr>
          <w:jc w:val="center"/>
        </w:trPr>
        <w:tc>
          <w:tcPr>
            <w:tcW w:w="5112" w:type="dxa"/>
            <w:vAlign w:val="center"/>
          </w:tcPr>
          <w:p w14:paraId="2B827866"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MQTT messages per day</w:t>
            </w:r>
          </w:p>
        </w:tc>
        <w:tc>
          <w:tcPr>
            <w:tcW w:w="5112" w:type="dxa"/>
            <w:vAlign w:val="center"/>
          </w:tcPr>
          <w:p w14:paraId="4751B7AC"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288</w:t>
            </w:r>
          </w:p>
        </w:tc>
      </w:tr>
      <w:tr w:rsidR="007B4F27" w:rsidRPr="00F6147C" w14:paraId="665BD9C9" w14:textId="77777777">
        <w:trPr>
          <w:jc w:val="center"/>
        </w:trPr>
        <w:tc>
          <w:tcPr>
            <w:tcW w:w="5112" w:type="dxa"/>
            <w:vAlign w:val="center"/>
          </w:tcPr>
          <w:p w14:paraId="10029261"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Battery arrangement</w:t>
            </w:r>
          </w:p>
        </w:tc>
        <w:tc>
          <w:tcPr>
            <w:tcW w:w="5112" w:type="dxa"/>
            <w:vAlign w:val="center"/>
          </w:tcPr>
          <w:p w14:paraId="4DB6515A"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 xml:space="preserve">1S2P — two 3500 </w:t>
            </w:r>
            <w:proofErr w:type="spellStart"/>
            <w:r w:rsidRPr="00F6147C">
              <w:rPr>
                <w:rFonts w:asciiTheme="majorBidi" w:hAnsiTheme="majorBidi" w:cstheme="majorBidi"/>
                <w:sz w:val="18"/>
                <w:szCs w:val="18"/>
              </w:rPr>
              <w:t>mAh</w:t>
            </w:r>
            <w:proofErr w:type="spellEnd"/>
            <w:r w:rsidRPr="00F6147C">
              <w:rPr>
                <w:rFonts w:asciiTheme="majorBidi" w:hAnsiTheme="majorBidi" w:cstheme="majorBidi"/>
                <w:sz w:val="18"/>
                <w:szCs w:val="18"/>
              </w:rPr>
              <w:t xml:space="preserve"> cells in parallel</w:t>
            </w:r>
          </w:p>
        </w:tc>
      </w:tr>
      <w:tr w:rsidR="007B4F27" w:rsidRPr="00F6147C" w14:paraId="702F21A5" w14:textId="77777777">
        <w:trPr>
          <w:jc w:val="center"/>
        </w:trPr>
        <w:tc>
          <w:tcPr>
            <w:tcW w:w="5112" w:type="dxa"/>
            <w:vAlign w:val="center"/>
          </w:tcPr>
          <w:p w14:paraId="6CBEEA07"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Nominal battery voltage</w:t>
            </w:r>
          </w:p>
        </w:tc>
        <w:tc>
          <w:tcPr>
            <w:tcW w:w="5112" w:type="dxa"/>
            <w:vAlign w:val="center"/>
          </w:tcPr>
          <w:p w14:paraId="732511F7"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3.6–3.7 V</w:t>
            </w:r>
          </w:p>
        </w:tc>
      </w:tr>
      <w:tr w:rsidR="007B4F27" w:rsidRPr="00F6147C" w14:paraId="3BCA48AA" w14:textId="77777777">
        <w:trPr>
          <w:jc w:val="center"/>
        </w:trPr>
        <w:tc>
          <w:tcPr>
            <w:tcW w:w="5112" w:type="dxa"/>
            <w:vAlign w:val="center"/>
          </w:tcPr>
          <w:p w14:paraId="5B2AACF4"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Nominal battery capacity</w:t>
            </w:r>
          </w:p>
        </w:tc>
        <w:tc>
          <w:tcPr>
            <w:tcW w:w="5112" w:type="dxa"/>
            <w:vAlign w:val="center"/>
          </w:tcPr>
          <w:p w14:paraId="0F39E9C8"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 xml:space="preserve">7000 </w:t>
            </w:r>
            <w:proofErr w:type="spellStart"/>
            <w:r w:rsidRPr="00F6147C">
              <w:rPr>
                <w:rFonts w:asciiTheme="majorBidi" w:hAnsiTheme="majorBidi" w:cstheme="majorBidi"/>
                <w:sz w:val="18"/>
                <w:szCs w:val="18"/>
              </w:rPr>
              <w:t>mAh</w:t>
            </w:r>
            <w:proofErr w:type="spellEnd"/>
          </w:p>
        </w:tc>
      </w:tr>
      <w:tr w:rsidR="007B4F27" w:rsidRPr="00F6147C" w14:paraId="12D9FA5B" w14:textId="77777777">
        <w:trPr>
          <w:jc w:val="center"/>
        </w:trPr>
        <w:tc>
          <w:tcPr>
            <w:tcW w:w="5112" w:type="dxa"/>
            <w:vAlign w:val="center"/>
          </w:tcPr>
          <w:p w14:paraId="5A5285A3"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Nominal stored energy</w:t>
            </w:r>
          </w:p>
        </w:tc>
        <w:tc>
          <w:tcPr>
            <w:tcW w:w="5112" w:type="dxa"/>
            <w:vAlign w:val="center"/>
          </w:tcPr>
          <w:p w14:paraId="2ADD9CED"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 xml:space="preserve">25.90 </w:t>
            </w:r>
            <w:proofErr w:type="spellStart"/>
            <w:r w:rsidRPr="00F6147C">
              <w:rPr>
                <w:rFonts w:asciiTheme="majorBidi" w:hAnsiTheme="majorBidi" w:cstheme="majorBidi"/>
                <w:sz w:val="18"/>
                <w:szCs w:val="18"/>
              </w:rPr>
              <w:t>Wh</w:t>
            </w:r>
            <w:proofErr w:type="spellEnd"/>
          </w:p>
        </w:tc>
      </w:tr>
      <w:tr w:rsidR="007B4F27" w:rsidRPr="00F6147C" w14:paraId="4F01C31D" w14:textId="77777777">
        <w:trPr>
          <w:jc w:val="center"/>
        </w:trPr>
        <w:tc>
          <w:tcPr>
            <w:tcW w:w="5112" w:type="dxa"/>
            <w:vAlign w:val="center"/>
          </w:tcPr>
          <w:p w14:paraId="4F6628C2"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Regulated electronics rail</w:t>
            </w:r>
          </w:p>
        </w:tc>
        <w:tc>
          <w:tcPr>
            <w:tcW w:w="5112" w:type="dxa"/>
            <w:vAlign w:val="center"/>
          </w:tcPr>
          <w:p w14:paraId="1D36810E"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3.3 V</w:t>
            </w:r>
          </w:p>
        </w:tc>
      </w:tr>
      <w:tr w:rsidR="007B4F27" w:rsidRPr="00F6147C" w14:paraId="1404E08F" w14:textId="77777777">
        <w:trPr>
          <w:jc w:val="center"/>
        </w:trPr>
        <w:tc>
          <w:tcPr>
            <w:tcW w:w="5112" w:type="dxa"/>
            <w:vAlign w:val="center"/>
          </w:tcPr>
          <w:p w14:paraId="11A6FEE3"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GPS operation</w:t>
            </w:r>
          </w:p>
        </w:tc>
        <w:tc>
          <w:tcPr>
            <w:tcW w:w="5112" w:type="dxa"/>
            <w:vAlign w:val="center"/>
          </w:tcPr>
          <w:p w14:paraId="4E8D0BA7"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Initialization only; OFF during normal monitoring</w:t>
            </w:r>
          </w:p>
        </w:tc>
      </w:tr>
    </w:tbl>
    <w:p w14:paraId="1A278E17" w14:textId="77777777" w:rsidR="007B4F27" w:rsidRPr="00F6147C" w:rsidRDefault="007B4F27">
      <w:pPr>
        <w:spacing w:after="40"/>
        <w:rPr>
          <w:rFonts w:asciiTheme="majorBidi" w:hAnsiTheme="majorBidi" w:cstheme="majorBidi"/>
        </w:rPr>
      </w:pPr>
    </w:p>
    <w:p w14:paraId="7A82CE69" w14:textId="77777777" w:rsidR="007B4F27" w:rsidRPr="00F6147C" w:rsidRDefault="00000000">
      <w:pPr>
        <w:pStyle w:val="Heading1"/>
        <w:rPr>
          <w:rFonts w:asciiTheme="majorBidi" w:hAnsiTheme="majorBidi" w:cstheme="majorBidi"/>
        </w:rPr>
      </w:pPr>
      <w:r w:rsidRPr="00F6147C">
        <w:rPr>
          <w:rFonts w:asciiTheme="majorBidi" w:hAnsiTheme="majorBidi" w:cstheme="majorBidi"/>
        </w:rPr>
        <w:t>2. Component Power Data and Design Assumptions</w:t>
      </w:r>
    </w:p>
    <w:p w14:paraId="07358BFB" w14:textId="77777777" w:rsidR="007B4F27" w:rsidRPr="00F6147C" w:rsidRDefault="00000000">
      <w:pPr>
        <w:rPr>
          <w:rFonts w:asciiTheme="majorBidi" w:hAnsiTheme="majorBidi" w:cstheme="majorBidi"/>
        </w:rPr>
      </w:pPr>
      <w:r w:rsidRPr="00F6147C">
        <w:rPr>
          <w:rFonts w:asciiTheme="majorBidi" w:hAnsiTheme="majorBidi" w:cstheme="majorBidi"/>
        </w:rPr>
        <w:t>The calculation uses manufacturer/datasheet values where available. Because the exact Wi-Fi association time, RF transmit duty cycle, thermistor resistance, and GPS model were not specified, a conservative engineering case is also included. The conservative case should be used for battery sizing.</w:t>
      </w:r>
    </w:p>
    <w:tbl>
      <w:tblPr>
        <w:tblStyle w:val="a0"/>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8"/>
        <w:gridCol w:w="3408"/>
        <w:gridCol w:w="3408"/>
      </w:tblGrid>
      <w:tr w:rsidR="007B4F27" w:rsidRPr="00F6147C" w14:paraId="33C3B666" w14:textId="77777777">
        <w:trPr>
          <w:jc w:val="center"/>
        </w:trPr>
        <w:tc>
          <w:tcPr>
            <w:tcW w:w="3408" w:type="dxa"/>
            <w:shd w:val="clear" w:color="auto" w:fill="D9EAF7"/>
            <w:vAlign w:val="center"/>
          </w:tcPr>
          <w:p w14:paraId="2C47DD26" w14:textId="77777777" w:rsidR="007B4F27" w:rsidRPr="00F6147C" w:rsidRDefault="00000000">
            <w:pPr>
              <w:rPr>
                <w:rFonts w:asciiTheme="majorBidi" w:hAnsiTheme="majorBidi" w:cstheme="majorBidi"/>
              </w:rPr>
            </w:pPr>
            <w:r w:rsidRPr="00F6147C">
              <w:rPr>
                <w:rFonts w:asciiTheme="majorBidi" w:hAnsiTheme="majorBidi" w:cstheme="majorBidi"/>
                <w:b/>
                <w:bCs/>
                <w:sz w:val="18"/>
                <w:szCs w:val="18"/>
              </w:rPr>
              <w:t>Load</w:t>
            </w:r>
          </w:p>
        </w:tc>
        <w:tc>
          <w:tcPr>
            <w:tcW w:w="3408" w:type="dxa"/>
            <w:shd w:val="clear" w:color="auto" w:fill="D9EAF7"/>
            <w:vAlign w:val="center"/>
          </w:tcPr>
          <w:p w14:paraId="4AA1036C" w14:textId="77777777" w:rsidR="007B4F27" w:rsidRDefault="00000000">
            <w:pPr>
              <w:rPr>
                <w:rFonts w:asciiTheme="majorBidi" w:hAnsiTheme="majorBidi" w:cstheme="majorBidi"/>
                <w:b/>
                <w:bCs/>
                <w:sz w:val="18"/>
                <w:szCs w:val="18"/>
              </w:rPr>
            </w:pPr>
            <w:r w:rsidRPr="00F6147C">
              <w:rPr>
                <w:rFonts w:asciiTheme="majorBidi" w:hAnsiTheme="majorBidi" w:cstheme="majorBidi"/>
                <w:b/>
                <w:bCs/>
                <w:sz w:val="18"/>
                <w:szCs w:val="18"/>
              </w:rPr>
              <w:t>Value used</w:t>
            </w:r>
          </w:p>
          <w:p w14:paraId="5BFBC0C9" w14:textId="77777777" w:rsidR="00F6147C" w:rsidRPr="00F6147C" w:rsidRDefault="00F6147C" w:rsidP="00F6147C">
            <w:pPr>
              <w:rPr>
                <w:rFonts w:asciiTheme="majorBidi" w:hAnsiTheme="majorBidi" w:cstheme="majorBidi"/>
              </w:rPr>
            </w:pPr>
          </w:p>
        </w:tc>
        <w:tc>
          <w:tcPr>
            <w:tcW w:w="3408" w:type="dxa"/>
            <w:shd w:val="clear" w:color="auto" w:fill="D9EAF7"/>
            <w:vAlign w:val="center"/>
          </w:tcPr>
          <w:p w14:paraId="641FD1E2" w14:textId="77777777" w:rsidR="007B4F27" w:rsidRPr="00F6147C" w:rsidRDefault="00000000">
            <w:pPr>
              <w:rPr>
                <w:rFonts w:asciiTheme="majorBidi" w:hAnsiTheme="majorBidi" w:cstheme="majorBidi"/>
              </w:rPr>
            </w:pPr>
            <w:r w:rsidRPr="00F6147C">
              <w:rPr>
                <w:rFonts w:asciiTheme="majorBidi" w:hAnsiTheme="majorBidi" w:cstheme="majorBidi"/>
                <w:b/>
                <w:bCs/>
                <w:sz w:val="18"/>
                <w:szCs w:val="18"/>
              </w:rPr>
              <w:t>Basis</w:t>
            </w:r>
          </w:p>
        </w:tc>
      </w:tr>
      <w:tr w:rsidR="007B4F27" w:rsidRPr="00F6147C" w14:paraId="5174B32B" w14:textId="77777777">
        <w:trPr>
          <w:jc w:val="center"/>
        </w:trPr>
        <w:tc>
          <w:tcPr>
            <w:tcW w:w="3408" w:type="dxa"/>
            <w:vAlign w:val="center"/>
          </w:tcPr>
          <w:p w14:paraId="76394516"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lastRenderedPageBreak/>
              <w:t>ESP8266 active/Wi-Fi interval</w:t>
            </w:r>
          </w:p>
        </w:tc>
        <w:tc>
          <w:tcPr>
            <w:tcW w:w="3408" w:type="dxa"/>
            <w:vAlign w:val="center"/>
          </w:tcPr>
          <w:p w14:paraId="0E1C5BA0"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100 mA for 5 s per cycle</w:t>
            </w:r>
          </w:p>
        </w:tc>
        <w:tc>
          <w:tcPr>
            <w:tcW w:w="3408" w:type="dxa"/>
            <w:vAlign w:val="center"/>
          </w:tcPr>
          <w:p w14:paraId="70F3BBB3"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Conservative design assumption; actual RF current varies</w:t>
            </w:r>
          </w:p>
        </w:tc>
      </w:tr>
      <w:tr w:rsidR="007B4F27" w:rsidRPr="00F6147C" w14:paraId="59FC252D" w14:textId="77777777">
        <w:trPr>
          <w:jc w:val="center"/>
        </w:trPr>
        <w:tc>
          <w:tcPr>
            <w:tcW w:w="3408" w:type="dxa"/>
            <w:vAlign w:val="center"/>
          </w:tcPr>
          <w:p w14:paraId="050A5D41"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ESP8266 deep sleep</w:t>
            </w:r>
          </w:p>
        </w:tc>
        <w:tc>
          <w:tcPr>
            <w:tcW w:w="3408" w:type="dxa"/>
            <w:vAlign w:val="center"/>
          </w:tcPr>
          <w:p w14:paraId="79A837EA"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20 µA</w:t>
            </w:r>
          </w:p>
        </w:tc>
        <w:tc>
          <w:tcPr>
            <w:tcW w:w="3408" w:type="dxa"/>
            <w:vAlign w:val="center"/>
          </w:tcPr>
          <w:p w14:paraId="4575F9C7" w14:textId="77777777" w:rsidR="007B4F27" w:rsidRPr="00F6147C" w:rsidRDefault="00000000">
            <w:pPr>
              <w:rPr>
                <w:rFonts w:asciiTheme="majorBidi" w:hAnsiTheme="majorBidi" w:cstheme="majorBidi"/>
              </w:rPr>
            </w:pPr>
            <w:proofErr w:type="spellStart"/>
            <w:r w:rsidRPr="00F6147C">
              <w:rPr>
                <w:rFonts w:asciiTheme="majorBidi" w:hAnsiTheme="majorBidi" w:cstheme="majorBidi"/>
                <w:sz w:val="18"/>
                <w:szCs w:val="18"/>
              </w:rPr>
              <w:t>Espressif</w:t>
            </w:r>
            <w:proofErr w:type="spellEnd"/>
            <w:r w:rsidRPr="00F6147C">
              <w:rPr>
                <w:rFonts w:asciiTheme="majorBidi" w:hAnsiTheme="majorBidi" w:cstheme="majorBidi"/>
                <w:sz w:val="18"/>
                <w:szCs w:val="18"/>
              </w:rPr>
              <w:t xml:space="preserve"> datasheet value</w:t>
            </w:r>
          </w:p>
        </w:tc>
      </w:tr>
      <w:tr w:rsidR="007B4F27" w:rsidRPr="00F6147C" w14:paraId="53AD7761" w14:textId="77777777">
        <w:trPr>
          <w:jc w:val="center"/>
        </w:trPr>
        <w:tc>
          <w:tcPr>
            <w:tcW w:w="3408" w:type="dxa"/>
            <w:vAlign w:val="center"/>
          </w:tcPr>
          <w:p w14:paraId="392B200A"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DHT11 measurement</w:t>
            </w:r>
          </w:p>
        </w:tc>
        <w:tc>
          <w:tcPr>
            <w:tcW w:w="3408" w:type="dxa"/>
            <w:vAlign w:val="center"/>
          </w:tcPr>
          <w:p w14:paraId="467900AA"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0.3 mA</w:t>
            </w:r>
          </w:p>
        </w:tc>
        <w:tc>
          <w:tcPr>
            <w:tcW w:w="3408" w:type="dxa"/>
            <w:vAlign w:val="center"/>
          </w:tcPr>
          <w:p w14:paraId="2B1B5C37"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DHT11 specification</w:t>
            </w:r>
          </w:p>
        </w:tc>
      </w:tr>
      <w:tr w:rsidR="007B4F27" w:rsidRPr="00F6147C" w14:paraId="07FAC3E5" w14:textId="77777777">
        <w:trPr>
          <w:jc w:val="center"/>
        </w:trPr>
        <w:tc>
          <w:tcPr>
            <w:tcW w:w="3408" w:type="dxa"/>
            <w:vAlign w:val="center"/>
          </w:tcPr>
          <w:p w14:paraId="40C9B66E"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DHT11 standby</w:t>
            </w:r>
          </w:p>
        </w:tc>
        <w:tc>
          <w:tcPr>
            <w:tcW w:w="3408" w:type="dxa"/>
            <w:vAlign w:val="center"/>
          </w:tcPr>
          <w:p w14:paraId="15686CE9"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60 µA</w:t>
            </w:r>
          </w:p>
        </w:tc>
        <w:tc>
          <w:tcPr>
            <w:tcW w:w="3408" w:type="dxa"/>
            <w:vAlign w:val="center"/>
          </w:tcPr>
          <w:p w14:paraId="6226DD0A"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DHT11 specification</w:t>
            </w:r>
          </w:p>
        </w:tc>
      </w:tr>
      <w:tr w:rsidR="007B4F27" w:rsidRPr="00F6147C" w14:paraId="6B28D90D" w14:textId="77777777">
        <w:trPr>
          <w:jc w:val="center"/>
        </w:trPr>
        <w:tc>
          <w:tcPr>
            <w:tcW w:w="3408" w:type="dxa"/>
            <w:vAlign w:val="center"/>
          </w:tcPr>
          <w:p w14:paraId="3A39D3F3"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Thermistor divider</w:t>
            </w:r>
          </w:p>
        </w:tc>
        <w:tc>
          <w:tcPr>
            <w:tcW w:w="3408" w:type="dxa"/>
            <w:vAlign w:val="center"/>
          </w:tcPr>
          <w:p w14:paraId="5784EE1D"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0.165 mA</w:t>
            </w:r>
          </w:p>
        </w:tc>
        <w:tc>
          <w:tcPr>
            <w:tcW w:w="3408" w:type="dxa"/>
            <w:vAlign w:val="center"/>
          </w:tcPr>
          <w:p w14:paraId="21AFAA66"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 xml:space="preserve">10 </w:t>
            </w:r>
            <w:proofErr w:type="spellStart"/>
            <w:r w:rsidRPr="00F6147C">
              <w:rPr>
                <w:rFonts w:asciiTheme="majorBidi" w:hAnsiTheme="majorBidi" w:cstheme="majorBidi"/>
                <w:sz w:val="18"/>
                <w:szCs w:val="18"/>
              </w:rPr>
              <w:t>kΩ</w:t>
            </w:r>
            <w:proofErr w:type="spellEnd"/>
            <w:r w:rsidRPr="00F6147C">
              <w:rPr>
                <w:rFonts w:asciiTheme="majorBidi" w:hAnsiTheme="majorBidi" w:cstheme="majorBidi"/>
                <w:sz w:val="18"/>
                <w:szCs w:val="18"/>
              </w:rPr>
              <w:t xml:space="preserve"> + 10 </w:t>
            </w:r>
            <w:proofErr w:type="spellStart"/>
            <w:r w:rsidRPr="00F6147C">
              <w:rPr>
                <w:rFonts w:asciiTheme="majorBidi" w:hAnsiTheme="majorBidi" w:cstheme="majorBidi"/>
                <w:sz w:val="18"/>
                <w:szCs w:val="18"/>
              </w:rPr>
              <w:t>kΩ</w:t>
            </w:r>
            <w:proofErr w:type="spellEnd"/>
            <w:r w:rsidRPr="00F6147C">
              <w:rPr>
                <w:rFonts w:asciiTheme="majorBidi" w:hAnsiTheme="majorBidi" w:cstheme="majorBidi"/>
                <w:sz w:val="18"/>
                <w:szCs w:val="18"/>
              </w:rPr>
              <w:t xml:space="preserve"> assumed at 3.3 V</w:t>
            </w:r>
          </w:p>
        </w:tc>
      </w:tr>
      <w:tr w:rsidR="007B4F27" w:rsidRPr="00F6147C" w14:paraId="00AA645C" w14:textId="77777777">
        <w:trPr>
          <w:jc w:val="center"/>
        </w:trPr>
        <w:tc>
          <w:tcPr>
            <w:tcW w:w="3408" w:type="dxa"/>
            <w:vAlign w:val="center"/>
          </w:tcPr>
          <w:p w14:paraId="191BCB4D"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3.3 V converter efficiency</w:t>
            </w:r>
          </w:p>
        </w:tc>
        <w:tc>
          <w:tcPr>
            <w:tcW w:w="3408" w:type="dxa"/>
            <w:vAlign w:val="center"/>
          </w:tcPr>
          <w:p w14:paraId="5A52FAF3"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90%</w:t>
            </w:r>
          </w:p>
        </w:tc>
        <w:tc>
          <w:tcPr>
            <w:tcW w:w="3408" w:type="dxa"/>
            <w:vAlign w:val="center"/>
          </w:tcPr>
          <w:p w14:paraId="3C721C09"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Conservative engineering assumption</w:t>
            </w:r>
          </w:p>
        </w:tc>
      </w:tr>
      <w:tr w:rsidR="007B4F27" w:rsidRPr="00F6147C" w14:paraId="1AE45880" w14:textId="77777777">
        <w:trPr>
          <w:jc w:val="center"/>
        </w:trPr>
        <w:tc>
          <w:tcPr>
            <w:tcW w:w="3408" w:type="dxa"/>
            <w:vAlign w:val="center"/>
          </w:tcPr>
          <w:p w14:paraId="23D8BDCB"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Converter quiescent current</w:t>
            </w:r>
          </w:p>
        </w:tc>
        <w:tc>
          <w:tcPr>
            <w:tcW w:w="3408" w:type="dxa"/>
            <w:vAlign w:val="center"/>
          </w:tcPr>
          <w:p w14:paraId="4CF5DA35"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25 µA</w:t>
            </w:r>
          </w:p>
        </w:tc>
        <w:tc>
          <w:tcPr>
            <w:tcW w:w="3408" w:type="dxa"/>
            <w:vAlign w:val="center"/>
          </w:tcPr>
          <w:p w14:paraId="0EC0F0D8"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Representative TPS63031 typical value</w:t>
            </w:r>
          </w:p>
        </w:tc>
      </w:tr>
    </w:tbl>
    <w:p w14:paraId="4523EBA9" w14:textId="77777777" w:rsidR="007B4F27" w:rsidRPr="00F6147C" w:rsidRDefault="007B4F27">
      <w:pPr>
        <w:spacing w:after="40"/>
        <w:rPr>
          <w:rFonts w:asciiTheme="majorBidi" w:hAnsiTheme="majorBidi" w:cstheme="majorBidi"/>
        </w:rPr>
      </w:pPr>
    </w:p>
    <w:p w14:paraId="0E147EFA" w14:textId="77777777" w:rsidR="007B4F27" w:rsidRPr="00F6147C" w:rsidRDefault="00000000">
      <w:pPr>
        <w:rPr>
          <w:rFonts w:asciiTheme="majorBidi" w:hAnsiTheme="majorBidi" w:cstheme="majorBidi"/>
        </w:rPr>
      </w:pPr>
      <w:proofErr w:type="spellStart"/>
      <w:r w:rsidRPr="00F6147C">
        <w:rPr>
          <w:rFonts w:asciiTheme="majorBidi" w:hAnsiTheme="majorBidi" w:cstheme="majorBidi"/>
        </w:rPr>
        <w:t>Espressif</w:t>
      </w:r>
      <w:proofErr w:type="spellEnd"/>
      <w:r w:rsidRPr="00F6147C">
        <w:rPr>
          <w:rFonts w:asciiTheme="majorBidi" w:hAnsiTheme="majorBidi" w:cstheme="majorBidi"/>
        </w:rPr>
        <w:t xml:space="preserve"> specifies an average operating current of about 80 mA for the ESP8266EX and reports 20 µA in deep sleep. Its RF section can draw substantially higher instantaneous current during transmission; the datasheet gives typical TX values of 120–170 mA depending on 802.11 mode. </w:t>
      </w:r>
      <w:proofErr w:type="spellStart"/>
      <w:r w:rsidRPr="00F6147C">
        <w:rPr>
          <w:rFonts w:asciiTheme="majorBidi" w:hAnsiTheme="majorBidi" w:cstheme="majorBidi"/>
        </w:rPr>
        <w:t>Espressif</w:t>
      </w:r>
      <w:proofErr w:type="spellEnd"/>
      <w:r w:rsidRPr="00F6147C">
        <w:rPr>
          <w:rFonts w:asciiTheme="majorBidi" w:hAnsiTheme="majorBidi" w:cstheme="majorBidi"/>
        </w:rPr>
        <w:t xml:space="preserve"> also gives a directly relevant example in which a temperature sensor sleeps for 300 s and then wakes to connect to the access point, with an overall average ESP8266 current below 1 mA.</w:t>
      </w:r>
    </w:p>
    <w:p w14:paraId="4357E25C" w14:textId="77777777" w:rsidR="007B4F27" w:rsidRPr="00F6147C" w:rsidRDefault="00000000">
      <w:pPr>
        <w:pStyle w:val="Heading1"/>
        <w:rPr>
          <w:rFonts w:asciiTheme="majorBidi" w:hAnsiTheme="majorBidi" w:cstheme="majorBidi"/>
        </w:rPr>
      </w:pPr>
      <w:r w:rsidRPr="00F6147C">
        <w:rPr>
          <w:rFonts w:asciiTheme="majorBidi" w:hAnsiTheme="majorBidi" w:cstheme="majorBidi"/>
        </w:rPr>
        <w:t>3. Battery Configuration</w:t>
      </w:r>
    </w:p>
    <w:p w14:paraId="1D93BD57" w14:textId="77777777" w:rsidR="007B4F27" w:rsidRPr="00F6147C" w:rsidRDefault="00000000">
      <w:pPr>
        <w:rPr>
          <w:rFonts w:asciiTheme="majorBidi" w:hAnsiTheme="majorBidi" w:cstheme="majorBidi"/>
        </w:rPr>
      </w:pPr>
      <w:r w:rsidRPr="00F6147C">
        <w:rPr>
          <w:rFonts w:asciiTheme="majorBidi" w:hAnsiTheme="majorBidi" w:cstheme="majorBidi"/>
        </w:rPr>
        <w:t xml:space="preserve">Two 3500 </w:t>
      </w:r>
      <w:proofErr w:type="spellStart"/>
      <w:r w:rsidRPr="00F6147C">
        <w:rPr>
          <w:rFonts w:asciiTheme="majorBidi" w:hAnsiTheme="majorBidi" w:cstheme="majorBidi"/>
        </w:rPr>
        <w:t>mAh</w:t>
      </w:r>
      <w:proofErr w:type="spellEnd"/>
      <w:r w:rsidRPr="00F6147C">
        <w:rPr>
          <w:rFonts w:asciiTheme="majorBidi" w:hAnsiTheme="majorBidi" w:cstheme="majorBidi"/>
        </w:rPr>
        <w:t xml:space="preserve"> single-cell Li-ion batteries are selected in parallel, not in series. This produces a 1S2P pack: the voltage remains approximately 3.6–3.7 V nominal while the capacity becomes approximately 7000 </w:t>
      </w:r>
      <w:proofErr w:type="spellStart"/>
      <w:r w:rsidRPr="00F6147C">
        <w:rPr>
          <w:rFonts w:asciiTheme="majorBidi" w:hAnsiTheme="majorBidi" w:cstheme="majorBidi"/>
        </w:rPr>
        <w:t>mAh</w:t>
      </w:r>
      <w:proofErr w:type="spellEnd"/>
      <w:r w:rsidRPr="00F6147C">
        <w:rPr>
          <w:rFonts w:asciiTheme="majorBidi" w:hAnsiTheme="majorBidi" w:cstheme="majorBidi"/>
        </w:rPr>
        <w:t>.</w:t>
      </w:r>
    </w:p>
    <w:p w14:paraId="47D364E2" w14:textId="77777777" w:rsidR="007B4F27" w:rsidRPr="00F6147C" w:rsidRDefault="00000000">
      <w:pPr>
        <w:spacing w:before="60" w:after="100"/>
        <w:jc w:val="center"/>
        <w:rPr>
          <w:rFonts w:asciiTheme="majorBidi" w:hAnsiTheme="majorBidi" w:cstheme="majorBidi"/>
        </w:rPr>
      </w:pPr>
      <w:proofErr w:type="spellStart"/>
      <w:r w:rsidRPr="00F6147C">
        <w:rPr>
          <w:rFonts w:asciiTheme="majorBidi" w:eastAsia="Consolas" w:hAnsiTheme="majorBidi" w:cstheme="majorBidi"/>
          <w:b/>
          <w:bCs/>
          <w:sz w:val="19"/>
          <w:szCs w:val="19"/>
        </w:rPr>
        <w:t>C_pack</w:t>
      </w:r>
      <w:proofErr w:type="spellEnd"/>
      <w:r w:rsidRPr="00F6147C">
        <w:rPr>
          <w:rFonts w:asciiTheme="majorBidi" w:eastAsia="Consolas" w:hAnsiTheme="majorBidi" w:cstheme="majorBidi"/>
          <w:b/>
          <w:bCs/>
          <w:sz w:val="19"/>
          <w:szCs w:val="19"/>
        </w:rPr>
        <w:t xml:space="preserve"> = 3500 </w:t>
      </w:r>
      <w:proofErr w:type="spellStart"/>
      <w:r w:rsidRPr="00F6147C">
        <w:rPr>
          <w:rFonts w:asciiTheme="majorBidi" w:eastAsia="Consolas" w:hAnsiTheme="majorBidi" w:cstheme="majorBidi"/>
          <w:b/>
          <w:bCs/>
          <w:sz w:val="19"/>
          <w:szCs w:val="19"/>
        </w:rPr>
        <w:t>mAh</w:t>
      </w:r>
      <w:proofErr w:type="spellEnd"/>
      <w:r w:rsidRPr="00F6147C">
        <w:rPr>
          <w:rFonts w:asciiTheme="majorBidi" w:eastAsia="Consolas" w:hAnsiTheme="majorBidi" w:cstheme="majorBidi"/>
          <w:b/>
          <w:bCs/>
          <w:sz w:val="19"/>
          <w:szCs w:val="19"/>
        </w:rPr>
        <w:t xml:space="preserve"> + 3500 </w:t>
      </w:r>
      <w:proofErr w:type="spellStart"/>
      <w:r w:rsidRPr="00F6147C">
        <w:rPr>
          <w:rFonts w:asciiTheme="majorBidi" w:eastAsia="Consolas" w:hAnsiTheme="majorBidi" w:cstheme="majorBidi"/>
          <w:b/>
          <w:bCs/>
          <w:sz w:val="19"/>
          <w:szCs w:val="19"/>
        </w:rPr>
        <w:t>mAh</w:t>
      </w:r>
      <w:proofErr w:type="spellEnd"/>
      <w:r w:rsidRPr="00F6147C">
        <w:rPr>
          <w:rFonts w:asciiTheme="majorBidi" w:eastAsia="Consolas" w:hAnsiTheme="majorBidi" w:cstheme="majorBidi"/>
          <w:b/>
          <w:bCs/>
          <w:sz w:val="19"/>
          <w:szCs w:val="19"/>
        </w:rPr>
        <w:t xml:space="preserve"> = 7000 </w:t>
      </w:r>
      <w:proofErr w:type="spellStart"/>
      <w:r w:rsidRPr="00F6147C">
        <w:rPr>
          <w:rFonts w:asciiTheme="majorBidi" w:eastAsia="Consolas" w:hAnsiTheme="majorBidi" w:cstheme="majorBidi"/>
          <w:b/>
          <w:bCs/>
          <w:sz w:val="19"/>
          <w:szCs w:val="19"/>
        </w:rPr>
        <w:t>mAh</w:t>
      </w:r>
      <w:proofErr w:type="spellEnd"/>
    </w:p>
    <w:p w14:paraId="13D2075F" w14:textId="77777777" w:rsidR="007B4F27" w:rsidRPr="00F6147C" w:rsidRDefault="00000000">
      <w:pPr>
        <w:spacing w:before="60" w:after="100"/>
        <w:jc w:val="center"/>
        <w:rPr>
          <w:rFonts w:asciiTheme="majorBidi" w:hAnsiTheme="majorBidi" w:cstheme="majorBidi"/>
        </w:rPr>
      </w:pPr>
      <w:proofErr w:type="spellStart"/>
      <w:r w:rsidRPr="00F6147C">
        <w:rPr>
          <w:rFonts w:asciiTheme="majorBidi" w:eastAsia="Consolas" w:hAnsiTheme="majorBidi" w:cstheme="majorBidi"/>
          <w:b/>
          <w:bCs/>
          <w:sz w:val="19"/>
          <w:szCs w:val="19"/>
        </w:rPr>
        <w:t>E_pack</w:t>
      </w:r>
      <w:proofErr w:type="spellEnd"/>
      <w:r w:rsidRPr="00F6147C">
        <w:rPr>
          <w:rFonts w:asciiTheme="majorBidi" w:eastAsia="Consolas" w:hAnsiTheme="majorBidi" w:cstheme="majorBidi"/>
          <w:b/>
          <w:bCs/>
          <w:sz w:val="19"/>
          <w:szCs w:val="19"/>
        </w:rPr>
        <w:t xml:space="preserve"> ≈ 7.0 Ah × 3.7 V = 25.9 </w:t>
      </w:r>
      <w:proofErr w:type="spellStart"/>
      <w:r w:rsidRPr="00F6147C">
        <w:rPr>
          <w:rFonts w:asciiTheme="majorBidi" w:eastAsia="Consolas" w:hAnsiTheme="majorBidi" w:cstheme="majorBidi"/>
          <w:b/>
          <w:bCs/>
          <w:sz w:val="19"/>
          <w:szCs w:val="19"/>
        </w:rPr>
        <w:t>Wh</w:t>
      </w:r>
      <w:proofErr w:type="spellEnd"/>
    </w:p>
    <w:p w14:paraId="7B71961C" w14:textId="77777777" w:rsidR="007B4F27" w:rsidRPr="00F6147C" w:rsidRDefault="00000000">
      <w:pPr>
        <w:rPr>
          <w:rFonts w:asciiTheme="majorBidi" w:hAnsiTheme="majorBidi" w:cstheme="majorBidi"/>
        </w:rPr>
      </w:pPr>
      <w:r w:rsidRPr="00F6147C">
        <w:rPr>
          <w:rFonts w:asciiTheme="majorBidi" w:hAnsiTheme="majorBidi" w:cstheme="majorBidi"/>
        </w:rPr>
        <w:t xml:space="preserve">A protected 3500 </w:t>
      </w:r>
      <w:proofErr w:type="spellStart"/>
      <w:r w:rsidRPr="00F6147C">
        <w:rPr>
          <w:rFonts w:asciiTheme="majorBidi" w:hAnsiTheme="majorBidi" w:cstheme="majorBidi"/>
        </w:rPr>
        <w:t>mAh</w:t>
      </w:r>
      <w:proofErr w:type="spellEnd"/>
      <w:r w:rsidRPr="00F6147C">
        <w:rPr>
          <w:rFonts w:asciiTheme="majorBidi" w:hAnsiTheme="majorBidi" w:cstheme="majorBidi"/>
        </w:rPr>
        <w:t xml:space="preserve"> 18650 is a suitable cell class for this design. If unprotected Samsung INR18650-35E cells are used instead, a dedicated 1S protection/BMS circuit is mandatory. Cells connected in parallel should be matched, at similar state of charge, and from the same cell type/batch where practical. The protection and charging circuit must be designed for a 1S Li-ion pack with a 4.2 V charge limit.</w:t>
      </w:r>
    </w:p>
    <w:p w14:paraId="4F989EC4" w14:textId="77777777" w:rsidR="007B4F27" w:rsidRPr="00F6147C" w:rsidRDefault="00000000">
      <w:pPr>
        <w:pStyle w:val="Heading1"/>
        <w:rPr>
          <w:rFonts w:asciiTheme="majorBidi" w:hAnsiTheme="majorBidi" w:cstheme="majorBidi"/>
        </w:rPr>
      </w:pPr>
      <w:r w:rsidRPr="00F6147C">
        <w:rPr>
          <w:rFonts w:asciiTheme="majorBidi" w:hAnsiTheme="majorBidi" w:cstheme="majorBidi"/>
        </w:rPr>
        <w:t>4. Five-Minute MQTT Power Calculation</w:t>
      </w:r>
    </w:p>
    <w:p w14:paraId="2D0FA2F1" w14:textId="77777777" w:rsidR="007B4F27" w:rsidRPr="00F6147C" w:rsidRDefault="00000000">
      <w:pPr>
        <w:pStyle w:val="Heading2"/>
        <w:rPr>
          <w:rFonts w:asciiTheme="majorBidi" w:hAnsiTheme="majorBidi" w:cstheme="majorBidi"/>
        </w:rPr>
      </w:pPr>
      <w:r w:rsidRPr="00F6147C">
        <w:rPr>
          <w:rFonts w:asciiTheme="majorBidi" w:hAnsiTheme="majorBidi" w:cstheme="majorBidi"/>
        </w:rPr>
        <w:t>4.1 ESP8266 average current</w:t>
      </w:r>
    </w:p>
    <w:p w14:paraId="4BEAB3F1" w14:textId="77777777" w:rsidR="007B4F27" w:rsidRPr="00F6147C" w:rsidRDefault="00000000">
      <w:pPr>
        <w:rPr>
          <w:rFonts w:asciiTheme="majorBidi" w:hAnsiTheme="majorBidi" w:cstheme="majorBidi"/>
        </w:rPr>
      </w:pPr>
      <w:r w:rsidRPr="00F6147C">
        <w:rPr>
          <w:rFonts w:asciiTheme="majorBidi" w:hAnsiTheme="majorBidi" w:cstheme="majorBidi"/>
        </w:rPr>
        <w:t>Assume the ESP8266 is active for 5 s during each 300 s cycle at 100 mA. For the remaining 295 s it is in deep sleep at 20 µA = 0.020 mA.</w:t>
      </w:r>
    </w:p>
    <w:p w14:paraId="06060DD4" w14:textId="77777777" w:rsidR="007B4F27" w:rsidRPr="00F6147C" w:rsidRDefault="00000000">
      <w:pPr>
        <w:spacing w:before="60" w:after="100"/>
        <w:jc w:val="center"/>
        <w:rPr>
          <w:rFonts w:asciiTheme="majorBidi" w:hAnsiTheme="majorBidi" w:cstheme="majorBidi"/>
        </w:rPr>
      </w:pPr>
      <w:proofErr w:type="spellStart"/>
      <w:r w:rsidRPr="00F6147C">
        <w:rPr>
          <w:rFonts w:asciiTheme="majorBidi" w:eastAsia="Consolas" w:hAnsiTheme="majorBidi" w:cstheme="majorBidi"/>
          <w:b/>
          <w:bCs/>
          <w:sz w:val="19"/>
          <w:szCs w:val="19"/>
        </w:rPr>
        <w:t>I_</w:t>
      </w:r>
      <w:proofErr w:type="gramStart"/>
      <w:r w:rsidRPr="00F6147C">
        <w:rPr>
          <w:rFonts w:asciiTheme="majorBidi" w:eastAsia="Consolas" w:hAnsiTheme="majorBidi" w:cstheme="majorBidi"/>
          <w:b/>
          <w:bCs/>
          <w:sz w:val="19"/>
          <w:szCs w:val="19"/>
        </w:rPr>
        <w:t>ESP,avg</w:t>
      </w:r>
      <w:proofErr w:type="spellEnd"/>
      <w:proofErr w:type="gramEnd"/>
      <w:r w:rsidRPr="00F6147C">
        <w:rPr>
          <w:rFonts w:asciiTheme="majorBidi" w:eastAsia="Consolas" w:hAnsiTheme="majorBidi" w:cstheme="majorBidi"/>
          <w:b/>
          <w:bCs/>
          <w:sz w:val="19"/>
          <w:szCs w:val="19"/>
        </w:rPr>
        <w:t xml:space="preserve"> = [(100 mA × 5 s) + (0.020 mA × 295 s)] / 300 s = 1.686 mA</w:t>
      </w:r>
    </w:p>
    <w:p w14:paraId="314D395C" w14:textId="77777777" w:rsidR="007B4F27" w:rsidRPr="00F6147C" w:rsidRDefault="00000000">
      <w:pPr>
        <w:pStyle w:val="Heading2"/>
        <w:rPr>
          <w:rFonts w:asciiTheme="majorBidi" w:hAnsiTheme="majorBidi" w:cstheme="majorBidi"/>
        </w:rPr>
      </w:pPr>
      <w:r w:rsidRPr="00F6147C">
        <w:rPr>
          <w:rFonts w:asciiTheme="majorBidi" w:hAnsiTheme="majorBidi" w:cstheme="majorBidi"/>
        </w:rPr>
        <w:t>4.2 DHT11 average current</w:t>
      </w:r>
    </w:p>
    <w:p w14:paraId="7A9E52DD" w14:textId="77777777" w:rsidR="007B4F27" w:rsidRPr="00F6147C" w:rsidRDefault="00000000">
      <w:pPr>
        <w:rPr>
          <w:rFonts w:asciiTheme="majorBidi" w:hAnsiTheme="majorBidi" w:cstheme="majorBidi"/>
        </w:rPr>
      </w:pPr>
      <w:r w:rsidRPr="00F6147C">
        <w:rPr>
          <w:rFonts w:asciiTheme="majorBidi" w:hAnsiTheme="majorBidi" w:cstheme="majorBidi"/>
        </w:rPr>
        <w:t>The DHT11 is assumed to spend 1 s in its measurement state during each 5-minute cycle and to remain in its specified standby state for the rest of the interval.</w:t>
      </w:r>
    </w:p>
    <w:p w14:paraId="26DDDD53" w14:textId="77777777" w:rsidR="007B4F27" w:rsidRPr="00F6147C" w:rsidRDefault="00000000">
      <w:pPr>
        <w:spacing w:before="60" w:after="100"/>
        <w:jc w:val="center"/>
        <w:rPr>
          <w:rFonts w:asciiTheme="majorBidi" w:hAnsiTheme="majorBidi" w:cstheme="majorBidi"/>
        </w:rPr>
      </w:pPr>
      <w:proofErr w:type="spellStart"/>
      <w:r w:rsidRPr="00F6147C">
        <w:rPr>
          <w:rFonts w:asciiTheme="majorBidi" w:eastAsia="Consolas" w:hAnsiTheme="majorBidi" w:cstheme="majorBidi"/>
          <w:b/>
          <w:bCs/>
          <w:sz w:val="19"/>
          <w:szCs w:val="19"/>
        </w:rPr>
        <w:t>I_</w:t>
      </w:r>
      <w:proofErr w:type="gramStart"/>
      <w:r w:rsidRPr="00F6147C">
        <w:rPr>
          <w:rFonts w:asciiTheme="majorBidi" w:eastAsia="Consolas" w:hAnsiTheme="majorBidi" w:cstheme="majorBidi"/>
          <w:b/>
          <w:bCs/>
          <w:sz w:val="19"/>
          <w:szCs w:val="19"/>
        </w:rPr>
        <w:t>DHT,avg</w:t>
      </w:r>
      <w:proofErr w:type="spellEnd"/>
      <w:proofErr w:type="gramEnd"/>
      <w:r w:rsidRPr="00F6147C">
        <w:rPr>
          <w:rFonts w:asciiTheme="majorBidi" w:eastAsia="Consolas" w:hAnsiTheme="majorBidi" w:cstheme="majorBidi"/>
          <w:b/>
          <w:bCs/>
          <w:sz w:val="19"/>
          <w:szCs w:val="19"/>
        </w:rPr>
        <w:t xml:space="preserve"> = [(0.3 mA × 1 s) + (0.060 mA × 299 s)] / 300 s = 0.061 mA</w:t>
      </w:r>
    </w:p>
    <w:p w14:paraId="28808881" w14:textId="77777777" w:rsidR="007B4F27" w:rsidRPr="00F6147C" w:rsidRDefault="00000000">
      <w:pPr>
        <w:pStyle w:val="Heading2"/>
        <w:rPr>
          <w:rFonts w:asciiTheme="majorBidi" w:hAnsiTheme="majorBidi" w:cstheme="majorBidi"/>
        </w:rPr>
      </w:pPr>
      <w:r w:rsidRPr="00F6147C">
        <w:rPr>
          <w:rFonts w:asciiTheme="majorBidi" w:hAnsiTheme="majorBidi" w:cstheme="majorBidi"/>
        </w:rPr>
        <w:t>4.3 Thermistor divider current</w:t>
      </w:r>
    </w:p>
    <w:p w14:paraId="66017E0D" w14:textId="77777777" w:rsidR="007B4F27" w:rsidRPr="00F6147C" w:rsidRDefault="00000000">
      <w:pPr>
        <w:rPr>
          <w:rFonts w:asciiTheme="majorBidi" w:hAnsiTheme="majorBidi" w:cstheme="majorBidi"/>
        </w:rPr>
      </w:pPr>
      <w:r w:rsidRPr="00F6147C">
        <w:rPr>
          <w:rFonts w:asciiTheme="majorBidi" w:hAnsiTheme="majorBidi" w:cstheme="majorBidi"/>
        </w:rPr>
        <w:t xml:space="preserve">A 10 </w:t>
      </w:r>
      <w:proofErr w:type="spellStart"/>
      <w:r w:rsidRPr="00F6147C">
        <w:rPr>
          <w:rFonts w:asciiTheme="majorBidi" w:hAnsiTheme="majorBidi" w:cstheme="majorBidi"/>
        </w:rPr>
        <w:t>kΩ</w:t>
      </w:r>
      <w:proofErr w:type="spellEnd"/>
      <w:r w:rsidRPr="00F6147C">
        <w:rPr>
          <w:rFonts w:asciiTheme="majorBidi" w:hAnsiTheme="majorBidi" w:cstheme="majorBidi"/>
        </w:rPr>
        <w:t xml:space="preserve"> thermistor with a 10 </w:t>
      </w:r>
      <w:proofErr w:type="spellStart"/>
      <w:r w:rsidRPr="00F6147C">
        <w:rPr>
          <w:rFonts w:asciiTheme="majorBidi" w:hAnsiTheme="majorBidi" w:cstheme="majorBidi"/>
        </w:rPr>
        <w:t>kΩ</w:t>
      </w:r>
      <w:proofErr w:type="spellEnd"/>
      <w:r w:rsidRPr="00F6147C">
        <w:rPr>
          <w:rFonts w:asciiTheme="majorBidi" w:hAnsiTheme="majorBidi" w:cstheme="majorBidi"/>
        </w:rPr>
        <w:t xml:space="preserve"> fixed resistor is assumed for the analogue divider. At 3.3 V, the divider current is approximately:</w:t>
      </w:r>
    </w:p>
    <w:p w14:paraId="624D939C" w14:textId="77777777" w:rsidR="007B4F27" w:rsidRPr="00F6147C" w:rsidRDefault="00000000">
      <w:pPr>
        <w:spacing w:before="60" w:after="100"/>
        <w:jc w:val="center"/>
        <w:rPr>
          <w:rFonts w:asciiTheme="majorBidi" w:hAnsiTheme="majorBidi" w:cstheme="majorBidi"/>
        </w:rPr>
      </w:pPr>
      <w:proofErr w:type="spellStart"/>
      <w:r w:rsidRPr="00F6147C">
        <w:rPr>
          <w:rFonts w:asciiTheme="majorBidi" w:eastAsia="Consolas" w:hAnsiTheme="majorBidi" w:cstheme="majorBidi"/>
          <w:b/>
          <w:bCs/>
          <w:sz w:val="19"/>
          <w:szCs w:val="19"/>
        </w:rPr>
        <w:t>I_divider</w:t>
      </w:r>
      <w:proofErr w:type="spellEnd"/>
      <w:r w:rsidRPr="00F6147C">
        <w:rPr>
          <w:rFonts w:asciiTheme="majorBidi" w:eastAsia="Consolas" w:hAnsiTheme="majorBidi" w:cstheme="majorBidi"/>
          <w:b/>
          <w:bCs/>
          <w:sz w:val="19"/>
          <w:szCs w:val="19"/>
        </w:rPr>
        <w:t xml:space="preserve"> = 3.3 V / (10 </w:t>
      </w:r>
      <w:proofErr w:type="spellStart"/>
      <w:r w:rsidRPr="00F6147C">
        <w:rPr>
          <w:rFonts w:asciiTheme="majorBidi" w:eastAsia="Consolas" w:hAnsiTheme="majorBidi" w:cstheme="majorBidi"/>
          <w:b/>
          <w:bCs/>
          <w:sz w:val="19"/>
          <w:szCs w:val="19"/>
        </w:rPr>
        <w:t>kΩ</w:t>
      </w:r>
      <w:proofErr w:type="spellEnd"/>
      <w:r w:rsidRPr="00F6147C">
        <w:rPr>
          <w:rFonts w:asciiTheme="majorBidi" w:eastAsia="Consolas" w:hAnsiTheme="majorBidi" w:cstheme="majorBidi"/>
          <w:b/>
          <w:bCs/>
          <w:sz w:val="19"/>
          <w:szCs w:val="19"/>
        </w:rPr>
        <w:t xml:space="preserve"> + 10 </w:t>
      </w:r>
      <w:proofErr w:type="spellStart"/>
      <w:r w:rsidRPr="00F6147C">
        <w:rPr>
          <w:rFonts w:asciiTheme="majorBidi" w:eastAsia="Consolas" w:hAnsiTheme="majorBidi" w:cstheme="majorBidi"/>
          <w:b/>
          <w:bCs/>
          <w:sz w:val="19"/>
          <w:szCs w:val="19"/>
        </w:rPr>
        <w:t>kΩ</w:t>
      </w:r>
      <w:proofErr w:type="spellEnd"/>
      <w:r w:rsidRPr="00F6147C">
        <w:rPr>
          <w:rFonts w:asciiTheme="majorBidi" w:eastAsia="Consolas" w:hAnsiTheme="majorBidi" w:cstheme="majorBidi"/>
          <w:b/>
          <w:bCs/>
          <w:sz w:val="19"/>
          <w:szCs w:val="19"/>
        </w:rPr>
        <w:t xml:space="preserve">) = 0.165 </w:t>
      </w:r>
      <w:proofErr w:type="gramStart"/>
      <w:r w:rsidRPr="00F6147C">
        <w:rPr>
          <w:rFonts w:asciiTheme="majorBidi" w:eastAsia="Consolas" w:hAnsiTheme="majorBidi" w:cstheme="majorBidi"/>
          <w:b/>
          <w:bCs/>
          <w:sz w:val="19"/>
          <w:szCs w:val="19"/>
        </w:rPr>
        <w:t>mA</w:t>
      </w:r>
      <w:proofErr w:type="gramEnd"/>
    </w:p>
    <w:p w14:paraId="5524AE2C" w14:textId="77777777" w:rsidR="007B4F27" w:rsidRPr="00F6147C" w:rsidRDefault="00000000">
      <w:pPr>
        <w:pStyle w:val="Heading2"/>
        <w:rPr>
          <w:rFonts w:asciiTheme="majorBidi" w:hAnsiTheme="majorBidi" w:cstheme="majorBidi"/>
        </w:rPr>
      </w:pPr>
      <w:r w:rsidRPr="00F6147C">
        <w:rPr>
          <w:rFonts w:asciiTheme="majorBidi" w:hAnsiTheme="majorBidi" w:cstheme="majorBidi"/>
        </w:rPr>
        <w:t>4.4 Total 3.3 V load</w:t>
      </w:r>
    </w:p>
    <w:p w14:paraId="7B3ABA67" w14:textId="77777777" w:rsidR="007B4F27" w:rsidRPr="00F6147C" w:rsidRDefault="00000000">
      <w:pPr>
        <w:spacing w:before="60" w:after="100"/>
        <w:jc w:val="center"/>
        <w:rPr>
          <w:rFonts w:asciiTheme="majorBidi" w:hAnsiTheme="majorBidi" w:cstheme="majorBidi"/>
        </w:rPr>
      </w:pPr>
      <w:r w:rsidRPr="00F6147C">
        <w:rPr>
          <w:rFonts w:asciiTheme="majorBidi" w:eastAsia="Consolas" w:hAnsiTheme="majorBidi" w:cstheme="majorBidi"/>
          <w:b/>
          <w:bCs/>
          <w:sz w:val="19"/>
          <w:szCs w:val="19"/>
        </w:rPr>
        <w:t>I_3V</w:t>
      </w:r>
      <w:proofErr w:type="gramStart"/>
      <w:r w:rsidRPr="00F6147C">
        <w:rPr>
          <w:rFonts w:asciiTheme="majorBidi" w:eastAsia="Consolas" w:hAnsiTheme="majorBidi" w:cstheme="majorBidi"/>
          <w:b/>
          <w:bCs/>
          <w:sz w:val="19"/>
          <w:szCs w:val="19"/>
        </w:rPr>
        <w:t>3,avg</w:t>
      </w:r>
      <w:proofErr w:type="gramEnd"/>
      <w:r w:rsidRPr="00F6147C">
        <w:rPr>
          <w:rFonts w:asciiTheme="majorBidi" w:eastAsia="Consolas" w:hAnsiTheme="majorBidi" w:cstheme="majorBidi"/>
          <w:b/>
          <w:bCs/>
          <w:sz w:val="19"/>
          <w:szCs w:val="19"/>
        </w:rPr>
        <w:t xml:space="preserve"> = 1.686 + 0.061 + 0.165 = 1.912 mA</w:t>
      </w:r>
    </w:p>
    <w:p w14:paraId="170DFB41" w14:textId="77777777" w:rsidR="007B4F27" w:rsidRPr="00F6147C" w:rsidRDefault="00000000">
      <w:pPr>
        <w:rPr>
          <w:rFonts w:asciiTheme="majorBidi" w:hAnsiTheme="majorBidi" w:cstheme="majorBidi"/>
        </w:rPr>
      </w:pPr>
      <w:r w:rsidRPr="00F6147C">
        <w:rPr>
          <w:rFonts w:asciiTheme="majorBidi" w:hAnsiTheme="majorBidi" w:cstheme="majorBidi"/>
        </w:rPr>
        <w:t>The buzzer is assumed to be OFF during normal operation. The GPS is also excluded from the continuous load because it is powered only during location initialization.</w:t>
      </w:r>
    </w:p>
    <w:p w14:paraId="0E6CAD94" w14:textId="77777777" w:rsidR="007B4F27" w:rsidRPr="00F6147C" w:rsidRDefault="00000000">
      <w:pPr>
        <w:pStyle w:val="Heading2"/>
        <w:rPr>
          <w:rFonts w:asciiTheme="majorBidi" w:hAnsiTheme="majorBidi" w:cstheme="majorBidi"/>
        </w:rPr>
      </w:pPr>
      <w:r w:rsidRPr="00F6147C">
        <w:rPr>
          <w:rFonts w:asciiTheme="majorBidi" w:hAnsiTheme="majorBidi" w:cstheme="majorBidi"/>
        </w:rPr>
        <w:lastRenderedPageBreak/>
        <w:t>4.5 Battery-side current through a buck-boost converter</w:t>
      </w:r>
    </w:p>
    <w:p w14:paraId="7A4BCCBF" w14:textId="77777777" w:rsidR="007B4F27" w:rsidRPr="00F6147C" w:rsidRDefault="00000000">
      <w:pPr>
        <w:rPr>
          <w:rFonts w:asciiTheme="majorBidi" w:hAnsiTheme="majorBidi" w:cstheme="majorBidi"/>
        </w:rPr>
      </w:pPr>
      <w:r w:rsidRPr="00F6147C">
        <w:rPr>
          <w:rFonts w:asciiTheme="majorBidi" w:hAnsiTheme="majorBidi" w:cstheme="majorBidi"/>
        </w:rPr>
        <w:t>A single-cell Li-ion battery cannot be regulated to 3.3 V over its complete discharge range by a simple AMS1117 LDO without losing usable battery capacity. A buck-boost converter is therefore recommended. For the calculation, 90% conversion efficiency is used.</w:t>
      </w:r>
    </w:p>
    <w:p w14:paraId="48FAAE40" w14:textId="77777777" w:rsidR="007B4F27" w:rsidRPr="00F6147C" w:rsidRDefault="00000000">
      <w:pPr>
        <w:spacing w:before="60" w:after="100"/>
        <w:jc w:val="center"/>
        <w:rPr>
          <w:rFonts w:asciiTheme="majorBidi" w:hAnsiTheme="majorBidi" w:cstheme="majorBidi"/>
        </w:rPr>
      </w:pPr>
      <w:proofErr w:type="spellStart"/>
      <w:r w:rsidRPr="00F6147C">
        <w:rPr>
          <w:rFonts w:asciiTheme="majorBidi" w:eastAsia="Consolas" w:hAnsiTheme="majorBidi" w:cstheme="majorBidi"/>
          <w:b/>
          <w:bCs/>
          <w:sz w:val="19"/>
          <w:szCs w:val="19"/>
        </w:rPr>
        <w:t>I_</w:t>
      </w:r>
      <w:proofErr w:type="gramStart"/>
      <w:r w:rsidRPr="00F6147C">
        <w:rPr>
          <w:rFonts w:asciiTheme="majorBidi" w:eastAsia="Consolas" w:hAnsiTheme="majorBidi" w:cstheme="majorBidi"/>
          <w:b/>
          <w:bCs/>
          <w:sz w:val="19"/>
          <w:szCs w:val="19"/>
        </w:rPr>
        <w:t>bat,avg</w:t>
      </w:r>
      <w:proofErr w:type="spellEnd"/>
      <w:proofErr w:type="gramEnd"/>
      <w:r w:rsidRPr="00F6147C">
        <w:rPr>
          <w:rFonts w:asciiTheme="majorBidi" w:eastAsia="Consolas" w:hAnsiTheme="majorBidi" w:cstheme="majorBidi"/>
          <w:b/>
          <w:bCs/>
          <w:sz w:val="19"/>
          <w:szCs w:val="19"/>
        </w:rPr>
        <w:t xml:space="preserve"> = (3.3 V × 1.912 mA) / (3.7 V × 0.90) + 0.025 mA = 1.920 mA</w:t>
      </w:r>
    </w:p>
    <w:p w14:paraId="53FBB89F" w14:textId="77777777" w:rsidR="007B4F27" w:rsidRPr="00F6147C" w:rsidRDefault="00000000">
      <w:pPr>
        <w:pStyle w:val="Heading1"/>
        <w:rPr>
          <w:rFonts w:asciiTheme="majorBidi" w:hAnsiTheme="majorBidi" w:cstheme="majorBidi"/>
        </w:rPr>
      </w:pPr>
      <w:r w:rsidRPr="00F6147C">
        <w:rPr>
          <w:rFonts w:asciiTheme="majorBidi" w:hAnsiTheme="majorBidi" w:cstheme="majorBidi"/>
        </w:rPr>
        <w:t>5. Battery Runtime</w:t>
      </w:r>
    </w:p>
    <w:p w14:paraId="7AE690C3" w14:textId="77777777" w:rsidR="007B4F27" w:rsidRPr="00F6147C" w:rsidRDefault="00000000">
      <w:pPr>
        <w:rPr>
          <w:rFonts w:asciiTheme="majorBidi" w:hAnsiTheme="majorBidi" w:cstheme="majorBidi"/>
        </w:rPr>
      </w:pPr>
      <w:r w:rsidRPr="00F6147C">
        <w:rPr>
          <w:rFonts w:asciiTheme="majorBidi" w:hAnsiTheme="majorBidi" w:cstheme="majorBidi"/>
        </w:rPr>
        <w:t>A practical design should not assume that every last milliamp-hour of the nominal battery capacity is usable. An 80% usable-capacity factor is applied to account for converter cutoff, cell voltage limits, temperature, ageing, and capacity tolerance.</w:t>
      </w:r>
    </w:p>
    <w:p w14:paraId="7A4C8358" w14:textId="77777777" w:rsidR="007B4F27" w:rsidRPr="00F6147C" w:rsidRDefault="00000000">
      <w:pPr>
        <w:spacing w:before="60" w:after="100"/>
        <w:jc w:val="center"/>
        <w:rPr>
          <w:rFonts w:asciiTheme="majorBidi" w:hAnsiTheme="majorBidi" w:cstheme="majorBidi"/>
        </w:rPr>
      </w:pPr>
      <w:proofErr w:type="spellStart"/>
      <w:r w:rsidRPr="00F6147C">
        <w:rPr>
          <w:rFonts w:asciiTheme="majorBidi" w:eastAsia="Consolas" w:hAnsiTheme="majorBidi" w:cstheme="majorBidi"/>
          <w:b/>
          <w:bCs/>
          <w:sz w:val="19"/>
          <w:szCs w:val="19"/>
        </w:rPr>
        <w:t>C_usable</w:t>
      </w:r>
      <w:proofErr w:type="spellEnd"/>
      <w:r w:rsidRPr="00F6147C">
        <w:rPr>
          <w:rFonts w:asciiTheme="majorBidi" w:eastAsia="Consolas" w:hAnsiTheme="majorBidi" w:cstheme="majorBidi"/>
          <w:b/>
          <w:bCs/>
          <w:sz w:val="19"/>
          <w:szCs w:val="19"/>
        </w:rPr>
        <w:t xml:space="preserve"> = 7000 </w:t>
      </w:r>
      <w:proofErr w:type="spellStart"/>
      <w:r w:rsidRPr="00F6147C">
        <w:rPr>
          <w:rFonts w:asciiTheme="majorBidi" w:eastAsia="Consolas" w:hAnsiTheme="majorBidi" w:cstheme="majorBidi"/>
          <w:b/>
          <w:bCs/>
          <w:sz w:val="19"/>
          <w:szCs w:val="19"/>
        </w:rPr>
        <w:t>mAh</w:t>
      </w:r>
      <w:proofErr w:type="spellEnd"/>
      <w:r w:rsidRPr="00F6147C">
        <w:rPr>
          <w:rFonts w:asciiTheme="majorBidi" w:eastAsia="Consolas" w:hAnsiTheme="majorBidi" w:cstheme="majorBidi"/>
          <w:b/>
          <w:bCs/>
          <w:sz w:val="19"/>
          <w:szCs w:val="19"/>
        </w:rPr>
        <w:t xml:space="preserve"> × 0.80 = 5600 </w:t>
      </w:r>
      <w:proofErr w:type="spellStart"/>
      <w:r w:rsidRPr="00F6147C">
        <w:rPr>
          <w:rFonts w:asciiTheme="majorBidi" w:eastAsia="Consolas" w:hAnsiTheme="majorBidi" w:cstheme="majorBidi"/>
          <w:b/>
          <w:bCs/>
          <w:sz w:val="19"/>
          <w:szCs w:val="19"/>
        </w:rPr>
        <w:t>mAh</w:t>
      </w:r>
      <w:proofErr w:type="spellEnd"/>
    </w:p>
    <w:p w14:paraId="6457C692" w14:textId="77777777" w:rsidR="007B4F27" w:rsidRPr="00F6147C" w:rsidRDefault="00000000">
      <w:pPr>
        <w:spacing w:before="60" w:after="100"/>
        <w:jc w:val="center"/>
        <w:rPr>
          <w:rFonts w:asciiTheme="majorBidi" w:hAnsiTheme="majorBidi" w:cstheme="majorBidi"/>
        </w:rPr>
      </w:pPr>
      <w:r w:rsidRPr="00F6147C">
        <w:rPr>
          <w:rFonts w:asciiTheme="majorBidi" w:eastAsia="Consolas" w:hAnsiTheme="majorBidi" w:cstheme="majorBidi"/>
          <w:b/>
          <w:bCs/>
          <w:sz w:val="19"/>
          <w:szCs w:val="19"/>
        </w:rPr>
        <w:t xml:space="preserve">Runtime = 5600 </w:t>
      </w:r>
      <w:proofErr w:type="spellStart"/>
      <w:r w:rsidRPr="00F6147C">
        <w:rPr>
          <w:rFonts w:asciiTheme="majorBidi" w:eastAsia="Consolas" w:hAnsiTheme="majorBidi" w:cstheme="majorBidi"/>
          <w:b/>
          <w:bCs/>
          <w:sz w:val="19"/>
          <w:szCs w:val="19"/>
        </w:rPr>
        <w:t>mAh</w:t>
      </w:r>
      <w:proofErr w:type="spellEnd"/>
      <w:r w:rsidRPr="00F6147C">
        <w:rPr>
          <w:rFonts w:asciiTheme="majorBidi" w:eastAsia="Consolas" w:hAnsiTheme="majorBidi" w:cstheme="majorBidi"/>
          <w:b/>
          <w:bCs/>
          <w:sz w:val="19"/>
          <w:szCs w:val="19"/>
        </w:rPr>
        <w:t xml:space="preserve"> / 1.920 mA = 2917 h ≈ 121.5 days</w:t>
      </w:r>
    </w:p>
    <w:tbl>
      <w:tblPr>
        <w:tblStyle w:val="a1"/>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8"/>
        <w:gridCol w:w="3408"/>
        <w:gridCol w:w="3408"/>
      </w:tblGrid>
      <w:tr w:rsidR="007B4F27" w:rsidRPr="00F6147C" w14:paraId="46E632F2" w14:textId="77777777">
        <w:trPr>
          <w:jc w:val="center"/>
        </w:trPr>
        <w:tc>
          <w:tcPr>
            <w:tcW w:w="3408" w:type="dxa"/>
            <w:shd w:val="clear" w:color="auto" w:fill="D9EAF7"/>
            <w:vAlign w:val="center"/>
          </w:tcPr>
          <w:p w14:paraId="1669B5C5" w14:textId="77777777" w:rsidR="007B4F27" w:rsidRPr="00F6147C" w:rsidRDefault="00000000">
            <w:pPr>
              <w:rPr>
                <w:rFonts w:asciiTheme="majorBidi" w:hAnsiTheme="majorBidi" w:cstheme="majorBidi"/>
              </w:rPr>
            </w:pPr>
            <w:r w:rsidRPr="00F6147C">
              <w:rPr>
                <w:rFonts w:asciiTheme="majorBidi" w:hAnsiTheme="majorBidi" w:cstheme="majorBidi"/>
                <w:b/>
                <w:bCs/>
                <w:sz w:val="18"/>
                <w:szCs w:val="18"/>
              </w:rPr>
              <w:t>Operating assumption</w:t>
            </w:r>
          </w:p>
        </w:tc>
        <w:tc>
          <w:tcPr>
            <w:tcW w:w="3408" w:type="dxa"/>
            <w:shd w:val="clear" w:color="auto" w:fill="D9EAF7"/>
            <w:vAlign w:val="center"/>
          </w:tcPr>
          <w:p w14:paraId="706EFB2A" w14:textId="77777777" w:rsidR="007B4F27" w:rsidRPr="00F6147C" w:rsidRDefault="00000000">
            <w:pPr>
              <w:rPr>
                <w:rFonts w:asciiTheme="majorBidi" w:hAnsiTheme="majorBidi" w:cstheme="majorBidi"/>
              </w:rPr>
            </w:pPr>
            <w:r w:rsidRPr="00F6147C">
              <w:rPr>
                <w:rFonts w:asciiTheme="majorBidi" w:hAnsiTheme="majorBidi" w:cstheme="majorBidi"/>
                <w:b/>
                <w:bCs/>
                <w:sz w:val="18"/>
                <w:szCs w:val="18"/>
              </w:rPr>
              <w:t>Average battery current</w:t>
            </w:r>
          </w:p>
        </w:tc>
        <w:tc>
          <w:tcPr>
            <w:tcW w:w="3408" w:type="dxa"/>
            <w:shd w:val="clear" w:color="auto" w:fill="D9EAF7"/>
            <w:vAlign w:val="center"/>
          </w:tcPr>
          <w:p w14:paraId="6CA667BA" w14:textId="77777777" w:rsidR="007B4F27" w:rsidRPr="00F6147C" w:rsidRDefault="00000000">
            <w:pPr>
              <w:rPr>
                <w:rFonts w:asciiTheme="majorBidi" w:hAnsiTheme="majorBidi" w:cstheme="majorBidi"/>
              </w:rPr>
            </w:pPr>
            <w:r w:rsidRPr="00F6147C">
              <w:rPr>
                <w:rFonts w:asciiTheme="majorBidi" w:hAnsiTheme="majorBidi" w:cstheme="majorBidi"/>
                <w:b/>
                <w:bCs/>
                <w:sz w:val="18"/>
                <w:szCs w:val="18"/>
              </w:rPr>
              <w:t>Estimated runtime</w:t>
            </w:r>
          </w:p>
        </w:tc>
      </w:tr>
      <w:tr w:rsidR="007B4F27" w:rsidRPr="00F6147C" w14:paraId="3DADCD35" w14:textId="77777777">
        <w:trPr>
          <w:jc w:val="center"/>
        </w:trPr>
        <w:tc>
          <w:tcPr>
            <w:tcW w:w="3408" w:type="dxa"/>
            <w:vAlign w:val="center"/>
          </w:tcPr>
          <w:p w14:paraId="083D48CE"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Conservative design case: 5 s active / 295 s deep sleep</w:t>
            </w:r>
          </w:p>
        </w:tc>
        <w:tc>
          <w:tcPr>
            <w:tcW w:w="3408" w:type="dxa"/>
            <w:vAlign w:val="center"/>
          </w:tcPr>
          <w:p w14:paraId="321EC6FA"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1.920 mA</w:t>
            </w:r>
          </w:p>
        </w:tc>
        <w:tc>
          <w:tcPr>
            <w:tcW w:w="3408" w:type="dxa"/>
            <w:vAlign w:val="center"/>
          </w:tcPr>
          <w:p w14:paraId="61C42AE0"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121.5 days</w:t>
            </w:r>
          </w:p>
        </w:tc>
      </w:tr>
      <w:tr w:rsidR="007B4F27" w:rsidRPr="00F6147C" w14:paraId="54771429" w14:textId="77777777">
        <w:trPr>
          <w:jc w:val="center"/>
        </w:trPr>
        <w:tc>
          <w:tcPr>
            <w:tcW w:w="3408" w:type="dxa"/>
            <w:vAlign w:val="center"/>
          </w:tcPr>
          <w:p w14:paraId="4FA6516E" w14:textId="77777777" w:rsidR="007B4F27" w:rsidRPr="00F6147C" w:rsidRDefault="00000000">
            <w:pPr>
              <w:rPr>
                <w:rFonts w:asciiTheme="majorBidi" w:hAnsiTheme="majorBidi" w:cstheme="majorBidi"/>
              </w:rPr>
            </w:pPr>
            <w:proofErr w:type="spellStart"/>
            <w:r w:rsidRPr="00F6147C">
              <w:rPr>
                <w:rFonts w:asciiTheme="majorBidi" w:hAnsiTheme="majorBidi" w:cstheme="majorBidi"/>
                <w:sz w:val="18"/>
                <w:szCs w:val="18"/>
              </w:rPr>
              <w:t>Espressif</w:t>
            </w:r>
            <w:proofErr w:type="spellEnd"/>
            <w:r w:rsidRPr="00F6147C">
              <w:rPr>
                <w:rFonts w:asciiTheme="majorBidi" w:hAnsiTheme="majorBidi" w:cstheme="majorBidi"/>
                <w:sz w:val="18"/>
                <w:szCs w:val="18"/>
              </w:rPr>
              <w:t>-style &lt;1 mA ESP average + sensor loads</w:t>
            </w:r>
          </w:p>
        </w:tc>
        <w:tc>
          <w:tcPr>
            <w:tcW w:w="3408" w:type="dxa"/>
            <w:vAlign w:val="center"/>
          </w:tcPr>
          <w:p w14:paraId="3A8EC75F"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1.240 mA</w:t>
            </w:r>
          </w:p>
        </w:tc>
        <w:tc>
          <w:tcPr>
            <w:tcW w:w="3408" w:type="dxa"/>
            <w:vAlign w:val="center"/>
          </w:tcPr>
          <w:p w14:paraId="12835C42"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188.2 days</w:t>
            </w:r>
          </w:p>
        </w:tc>
      </w:tr>
      <w:tr w:rsidR="007B4F27" w:rsidRPr="00F6147C" w14:paraId="467D67C3" w14:textId="77777777">
        <w:trPr>
          <w:jc w:val="center"/>
        </w:trPr>
        <w:tc>
          <w:tcPr>
            <w:tcW w:w="3408" w:type="dxa"/>
            <w:vAlign w:val="center"/>
          </w:tcPr>
          <w:p w14:paraId="774D4DF8"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No deep sleep; Wi-Fi maintained, ~15 mA modem-sleep baseline</w:t>
            </w:r>
          </w:p>
        </w:tc>
        <w:tc>
          <w:tcPr>
            <w:tcW w:w="3408" w:type="dxa"/>
            <w:vAlign w:val="center"/>
          </w:tcPr>
          <w:p w14:paraId="6BB52491"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15.11 mA</w:t>
            </w:r>
          </w:p>
        </w:tc>
        <w:tc>
          <w:tcPr>
            <w:tcW w:w="3408" w:type="dxa"/>
            <w:vAlign w:val="center"/>
          </w:tcPr>
          <w:p w14:paraId="1F48CA16"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15.4 days</w:t>
            </w:r>
          </w:p>
        </w:tc>
      </w:tr>
    </w:tbl>
    <w:p w14:paraId="54027F67" w14:textId="77777777" w:rsidR="007B4F27" w:rsidRPr="00F6147C" w:rsidRDefault="007B4F27">
      <w:pPr>
        <w:spacing w:after="40"/>
        <w:rPr>
          <w:rFonts w:asciiTheme="majorBidi" w:hAnsiTheme="majorBidi" w:cstheme="majorBidi"/>
        </w:rPr>
      </w:pPr>
    </w:p>
    <w:p w14:paraId="7EDE6AE8" w14:textId="77777777" w:rsidR="007B4F27" w:rsidRPr="00F6147C" w:rsidRDefault="00000000">
      <w:pPr>
        <w:rPr>
          <w:rFonts w:asciiTheme="majorBidi" w:hAnsiTheme="majorBidi" w:cstheme="majorBidi"/>
        </w:rPr>
      </w:pPr>
      <w:r w:rsidRPr="00F6147C">
        <w:rPr>
          <w:rFonts w:asciiTheme="majorBidi" w:hAnsiTheme="majorBidi" w:cstheme="majorBidi"/>
        </w:rPr>
        <w:t>The large difference between the first and third cases is the key design result. Reducing the MQTT interval alone is not sufficient if the ESP8266 remains awake. The major battery-life improvement comes from putting the ESP8266 into deep sleep between measurements.</w:t>
      </w:r>
    </w:p>
    <w:p w14:paraId="35B833FA" w14:textId="77777777" w:rsidR="007B4F27" w:rsidRPr="00F6147C" w:rsidRDefault="00000000">
      <w:pPr>
        <w:pStyle w:val="Heading1"/>
        <w:rPr>
          <w:rFonts w:asciiTheme="majorBidi" w:hAnsiTheme="majorBidi" w:cstheme="majorBidi"/>
        </w:rPr>
      </w:pPr>
      <w:r w:rsidRPr="00F6147C">
        <w:rPr>
          <w:rFonts w:asciiTheme="majorBidi" w:hAnsiTheme="majorBidi" w:cstheme="majorBidi"/>
        </w:rPr>
        <w:t>6. Daily Energy and Data Transmission</w:t>
      </w:r>
    </w:p>
    <w:tbl>
      <w:tblPr>
        <w:tblStyle w:val="a2"/>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7B4F27" w:rsidRPr="00F6147C" w14:paraId="136A1A17" w14:textId="77777777">
        <w:trPr>
          <w:jc w:val="center"/>
        </w:trPr>
        <w:tc>
          <w:tcPr>
            <w:tcW w:w="5112" w:type="dxa"/>
            <w:shd w:val="clear" w:color="auto" w:fill="D9EAF7"/>
            <w:vAlign w:val="center"/>
          </w:tcPr>
          <w:p w14:paraId="76AED4A9" w14:textId="77777777" w:rsidR="007B4F27" w:rsidRPr="00F6147C" w:rsidRDefault="00000000">
            <w:pPr>
              <w:rPr>
                <w:rFonts w:asciiTheme="majorBidi" w:hAnsiTheme="majorBidi" w:cstheme="majorBidi"/>
              </w:rPr>
            </w:pPr>
            <w:r w:rsidRPr="00F6147C">
              <w:rPr>
                <w:rFonts w:asciiTheme="majorBidi" w:hAnsiTheme="majorBidi" w:cstheme="majorBidi"/>
                <w:b/>
                <w:bCs/>
                <w:sz w:val="18"/>
                <w:szCs w:val="18"/>
              </w:rPr>
              <w:t>Quantity</w:t>
            </w:r>
          </w:p>
        </w:tc>
        <w:tc>
          <w:tcPr>
            <w:tcW w:w="5112" w:type="dxa"/>
            <w:shd w:val="clear" w:color="auto" w:fill="D9EAF7"/>
            <w:vAlign w:val="center"/>
          </w:tcPr>
          <w:p w14:paraId="2C21453E" w14:textId="77777777" w:rsidR="007B4F27" w:rsidRPr="00F6147C" w:rsidRDefault="00000000">
            <w:pPr>
              <w:rPr>
                <w:rFonts w:asciiTheme="majorBidi" w:hAnsiTheme="majorBidi" w:cstheme="majorBidi"/>
              </w:rPr>
            </w:pPr>
            <w:r w:rsidRPr="00F6147C">
              <w:rPr>
                <w:rFonts w:asciiTheme="majorBidi" w:hAnsiTheme="majorBidi" w:cstheme="majorBidi"/>
                <w:b/>
                <w:bCs/>
                <w:sz w:val="18"/>
                <w:szCs w:val="18"/>
              </w:rPr>
              <w:t>Result</w:t>
            </w:r>
          </w:p>
        </w:tc>
      </w:tr>
      <w:tr w:rsidR="007B4F27" w:rsidRPr="00F6147C" w14:paraId="5815E49C" w14:textId="77777777">
        <w:trPr>
          <w:jc w:val="center"/>
        </w:trPr>
        <w:tc>
          <w:tcPr>
            <w:tcW w:w="5112" w:type="dxa"/>
            <w:vAlign w:val="center"/>
          </w:tcPr>
          <w:p w14:paraId="6877B188"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Messages per day</w:t>
            </w:r>
          </w:p>
        </w:tc>
        <w:tc>
          <w:tcPr>
            <w:tcW w:w="5112" w:type="dxa"/>
            <w:vAlign w:val="center"/>
          </w:tcPr>
          <w:p w14:paraId="52E28BB1"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288</w:t>
            </w:r>
          </w:p>
        </w:tc>
      </w:tr>
      <w:tr w:rsidR="007B4F27" w:rsidRPr="00F6147C" w14:paraId="305D961B" w14:textId="77777777">
        <w:trPr>
          <w:jc w:val="center"/>
        </w:trPr>
        <w:tc>
          <w:tcPr>
            <w:tcW w:w="5112" w:type="dxa"/>
            <w:vAlign w:val="center"/>
          </w:tcPr>
          <w:p w14:paraId="5AF0104F"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Conservative average battery current</w:t>
            </w:r>
          </w:p>
        </w:tc>
        <w:tc>
          <w:tcPr>
            <w:tcW w:w="5112" w:type="dxa"/>
            <w:vAlign w:val="center"/>
          </w:tcPr>
          <w:p w14:paraId="46AE8628"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1.920 mA</w:t>
            </w:r>
          </w:p>
        </w:tc>
      </w:tr>
      <w:tr w:rsidR="007B4F27" w:rsidRPr="00F6147C" w14:paraId="41E1DE09" w14:textId="77777777">
        <w:trPr>
          <w:jc w:val="center"/>
        </w:trPr>
        <w:tc>
          <w:tcPr>
            <w:tcW w:w="5112" w:type="dxa"/>
            <w:vAlign w:val="center"/>
          </w:tcPr>
          <w:p w14:paraId="11546107"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Approx. battery charge consumed per day</w:t>
            </w:r>
          </w:p>
        </w:tc>
        <w:tc>
          <w:tcPr>
            <w:tcW w:w="5112" w:type="dxa"/>
            <w:vAlign w:val="center"/>
          </w:tcPr>
          <w:p w14:paraId="6D1B0D80"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 xml:space="preserve">46.1 </w:t>
            </w:r>
            <w:proofErr w:type="spellStart"/>
            <w:r w:rsidRPr="00F6147C">
              <w:rPr>
                <w:rFonts w:asciiTheme="majorBidi" w:hAnsiTheme="majorBidi" w:cstheme="majorBidi"/>
                <w:sz w:val="18"/>
                <w:szCs w:val="18"/>
              </w:rPr>
              <w:t>mAh</w:t>
            </w:r>
            <w:proofErr w:type="spellEnd"/>
            <w:r w:rsidRPr="00F6147C">
              <w:rPr>
                <w:rFonts w:asciiTheme="majorBidi" w:hAnsiTheme="majorBidi" w:cstheme="majorBidi"/>
                <w:sz w:val="18"/>
                <w:szCs w:val="18"/>
              </w:rPr>
              <w:t>/day</w:t>
            </w:r>
          </w:p>
        </w:tc>
      </w:tr>
      <w:tr w:rsidR="007B4F27" w:rsidRPr="00F6147C" w14:paraId="390FCBBE" w14:textId="77777777">
        <w:trPr>
          <w:jc w:val="center"/>
        </w:trPr>
        <w:tc>
          <w:tcPr>
            <w:tcW w:w="5112" w:type="dxa"/>
            <w:vAlign w:val="center"/>
          </w:tcPr>
          <w:p w14:paraId="110FE6E6"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Approx. nominal battery energy</w:t>
            </w:r>
          </w:p>
        </w:tc>
        <w:tc>
          <w:tcPr>
            <w:tcW w:w="5112" w:type="dxa"/>
            <w:vAlign w:val="center"/>
          </w:tcPr>
          <w:p w14:paraId="2A19C10D"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 xml:space="preserve">25.90 </w:t>
            </w:r>
            <w:proofErr w:type="spellStart"/>
            <w:r w:rsidRPr="00F6147C">
              <w:rPr>
                <w:rFonts w:asciiTheme="majorBidi" w:hAnsiTheme="majorBidi" w:cstheme="majorBidi"/>
                <w:sz w:val="18"/>
                <w:szCs w:val="18"/>
              </w:rPr>
              <w:t>Wh</w:t>
            </w:r>
            <w:proofErr w:type="spellEnd"/>
          </w:p>
        </w:tc>
      </w:tr>
      <w:tr w:rsidR="007B4F27" w:rsidRPr="00F6147C" w14:paraId="03009AB7" w14:textId="77777777">
        <w:trPr>
          <w:jc w:val="center"/>
        </w:trPr>
        <w:tc>
          <w:tcPr>
            <w:tcW w:w="5112" w:type="dxa"/>
            <w:vAlign w:val="center"/>
          </w:tcPr>
          <w:p w14:paraId="2E07FE75"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Approx. daily battery energy consumption</w:t>
            </w:r>
          </w:p>
        </w:tc>
        <w:tc>
          <w:tcPr>
            <w:tcW w:w="5112" w:type="dxa"/>
            <w:vAlign w:val="center"/>
          </w:tcPr>
          <w:p w14:paraId="03B99E75"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 xml:space="preserve">0.170 </w:t>
            </w:r>
            <w:proofErr w:type="spellStart"/>
            <w:r w:rsidRPr="00F6147C">
              <w:rPr>
                <w:rFonts w:asciiTheme="majorBidi" w:hAnsiTheme="majorBidi" w:cstheme="majorBidi"/>
                <w:sz w:val="18"/>
                <w:szCs w:val="18"/>
              </w:rPr>
              <w:t>Wh</w:t>
            </w:r>
            <w:proofErr w:type="spellEnd"/>
            <w:r w:rsidRPr="00F6147C">
              <w:rPr>
                <w:rFonts w:asciiTheme="majorBidi" w:hAnsiTheme="majorBidi" w:cstheme="majorBidi"/>
                <w:sz w:val="18"/>
                <w:szCs w:val="18"/>
              </w:rPr>
              <w:t>/day</w:t>
            </w:r>
          </w:p>
        </w:tc>
      </w:tr>
    </w:tbl>
    <w:p w14:paraId="493C1866" w14:textId="77777777" w:rsidR="007B4F27" w:rsidRPr="00F6147C" w:rsidRDefault="007B4F27">
      <w:pPr>
        <w:spacing w:after="40"/>
        <w:rPr>
          <w:rFonts w:asciiTheme="majorBidi" w:hAnsiTheme="majorBidi" w:cstheme="majorBidi"/>
        </w:rPr>
      </w:pPr>
    </w:p>
    <w:p w14:paraId="2180EA8F" w14:textId="77777777" w:rsidR="007B4F27" w:rsidRPr="00F6147C" w:rsidRDefault="00000000">
      <w:pPr>
        <w:rPr>
          <w:rFonts w:asciiTheme="majorBidi" w:hAnsiTheme="majorBidi" w:cstheme="majorBidi"/>
        </w:rPr>
      </w:pPr>
      <w:r w:rsidRPr="00F6147C">
        <w:rPr>
          <w:rFonts w:asciiTheme="majorBidi" w:hAnsiTheme="majorBidi" w:cstheme="majorBidi"/>
        </w:rPr>
        <w:t>At one MQTT message every 5 minutes, the node generates 12 messages per hour and 288 messages per day. This is generally adequate for environmental monitoring and reduces wireless activity by a factor of 300 compared with a one-message-per-second schedule.</w:t>
      </w:r>
    </w:p>
    <w:p w14:paraId="69B330D6" w14:textId="77777777" w:rsidR="007B4F27" w:rsidRPr="00F6147C" w:rsidRDefault="00000000">
      <w:pPr>
        <w:pStyle w:val="Heading1"/>
        <w:rPr>
          <w:rFonts w:asciiTheme="majorBidi" w:hAnsiTheme="majorBidi" w:cstheme="majorBidi"/>
        </w:rPr>
      </w:pPr>
      <w:r w:rsidRPr="00F6147C">
        <w:rPr>
          <w:rFonts w:asciiTheme="majorBidi" w:hAnsiTheme="majorBidi" w:cstheme="majorBidi"/>
        </w:rPr>
        <w:t>7. GPS Initialization Energy</w:t>
      </w:r>
    </w:p>
    <w:p w14:paraId="1A65671F" w14:textId="77777777" w:rsidR="007B4F27" w:rsidRPr="00F6147C" w:rsidRDefault="00000000">
      <w:pPr>
        <w:rPr>
          <w:rFonts w:asciiTheme="majorBidi" w:hAnsiTheme="majorBidi" w:cstheme="majorBidi"/>
        </w:rPr>
      </w:pPr>
      <w:r w:rsidRPr="00F6147C">
        <w:rPr>
          <w:rFonts w:asciiTheme="majorBidi" w:hAnsiTheme="majorBidi" w:cstheme="majorBidi"/>
        </w:rPr>
        <w:t>The GPS receiver is not part of the continuous power budget because it is used only to initialize the node location. As an engineering example, if a GPS receiver draws 50 mA for 60 s during initial acquisition, the one-time consumption is:</w:t>
      </w:r>
    </w:p>
    <w:p w14:paraId="3F31E0E3" w14:textId="77777777" w:rsidR="007B4F27" w:rsidRPr="00F6147C" w:rsidRDefault="00000000">
      <w:pPr>
        <w:spacing w:before="60" w:after="100"/>
        <w:jc w:val="center"/>
        <w:rPr>
          <w:rFonts w:asciiTheme="majorBidi" w:hAnsiTheme="majorBidi" w:cstheme="majorBidi"/>
        </w:rPr>
      </w:pPr>
      <w:proofErr w:type="spellStart"/>
      <w:r w:rsidRPr="00F6147C">
        <w:rPr>
          <w:rFonts w:asciiTheme="majorBidi" w:eastAsia="Consolas" w:hAnsiTheme="majorBidi" w:cstheme="majorBidi"/>
          <w:b/>
          <w:bCs/>
          <w:sz w:val="19"/>
          <w:szCs w:val="19"/>
        </w:rPr>
        <w:t>E_</w:t>
      </w:r>
      <w:proofErr w:type="gramStart"/>
      <w:r w:rsidRPr="00F6147C">
        <w:rPr>
          <w:rFonts w:asciiTheme="majorBidi" w:eastAsia="Consolas" w:hAnsiTheme="majorBidi" w:cstheme="majorBidi"/>
          <w:b/>
          <w:bCs/>
          <w:sz w:val="19"/>
          <w:szCs w:val="19"/>
        </w:rPr>
        <w:t>GPS,initial</w:t>
      </w:r>
      <w:proofErr w:type="spellEnd"/>
      <w:proofErr w:type="gramEnd"/>
      <w:r w:rsidRPr="00F6147C">
        <w:rPr>
          <w:rFonts w:asciiTheme="majorBidi" w:eastAsia="Consolas" w:hAnsiTheme="majorBidi" w:cstheme="majorBidi"/>
          <w:b/>
          <w:bCs/>
          <w:sz w:val="19"/>
          <w:szCs w:val="19"/>
        </w:rPr>
        <w:t xml:space="preserve"> ≈ 50 mA × 1 h/60 = 0.83 </w:t>
      </w:r>
      <w:proofErr w:type="spellStart"/>
      <w:r w:rsidRPr="00F6147C">
        <w:rPr>
          <w:rFonts w:asciiTheme="majorBidi" w:eastAsia="Consolas" w:hAnsiTheme="majorBidi" w:cstheme="majorBidi"/>
          <w:b/>
          <w:bCs/>
          <w:sz w:val="19"/>
          <w:szCs w:val="19"/>
        </w:rPr>
        <w:t>mAh</w:t>
      </w:r>
      <w:proofErr w:type="spellEnd"/>
    </w:p>
    <w:p w14:paraId="778D2905" w14:textId="77777777" w:rsidR="007B4F27" w:rsidRPr="00F6147C" w:rsidRDefault="00000000">
      <w:pPr>
        <w:rPr>
          <w:rFonts w:asciiTheme="majorBidi" w:hAnsiTheme="majorBidi" w:cstheme="majorBidi"/>
        </w:rPr>
      </w:pPr>
      <w:r w:rsidRPr="00F6147C">
        <w:rPr>
          <w:rFonts w:asciiTheme="majorBidi" w:hAnsiTheme="majorBidi" w:cstheme="majorBidi"/>
        </w:rPr>
        <w:t xml:space="preserve">This is negligible compared with a 7000 </w:t>
      </w:r>
      <w:proofErr w:type="spellStart"/>
      <w:r w:rsidRPr="00F6147C">
        <w:rPr>
          <w:rFonts w:asciiTheme="majorBidi" w:hAnsiTheme="majorBidi" w:cstheme="majorBidi"/>
        </w:rPr>
        <w:t>mAh</w:t>
      </w:r>
      <w:proofErr w:type="spellEnd"/>
      <w:r w:rsidRPr="00F6147C">
        <w:rPr>
          <w:rFonts w:asciiTheme="majorBidi" w:hAnsiTheme="majorBidi" w:cstheme="majorBidi"/>
        </w:rPr>
        <w:t xml:space="preserve"> battery. The exact GPS energy should nevertheless be recalculated using the selected receiver's datasheet and actual time-to-first-fix.</w:t>
      </w:r>
    </w:p>
    <w:p w14:paraId="7D6BACBC" w14:textId="77777777" w:rsidR="007B4F27" w:rsidRPr="00F6147C" w:rsidRDefault="00000000">
      <w:pPr>
        <w:pStyle w:val="Heading1"/>
        <w:rPr>
          <w:rFonts w:asciiTheme="majorBidi" w:hAnsiTheme="majorBidi" w:cstheme="majorBidi"/>
        </w:rPr>
      </w:pPr>
      <w:r w:rsidRPr="00F6147C">
        <w:rPr>
          <w:rFonts w:asciiTheme="majorBidi" w:hAnsiTheme="majorBidi" w:cstheme="majorBidi"/>
        </w:rPr>
        <w:t>8. Regulator and Power-Path Recommendation</w:t>
      </w:r>
    </w:p>
    <w:p w14:paraId="26CE9552" w14:textId="77777777" w:rsidR="007B4F27" w:rsidRPr="00F6147C" w:rsidRDefault="00000000">
      <w:pPr>
        <w:rPr>
          <w:rFonts w:asciiTheme="majorBidi" w:hAnsiTheme="majorBidi" w:cstheme="majorBidi"/>
        </w:rPr>
      </w:pPr>
      <w:r w:rsidRPr="00F6147C">
        <w:rPr>
          <w:rFonts w:asciiTheme="majorBidi" w:hAnsiTheme="majorBidi" w:cstheme="majorBidi"/>
        </w:rPr>
        <w:t>The existing AMS1117-3.3 arrangement should not be the preferred final power stage for a single-cell Li-ion battery. An LDO wastes the voltage difference as heat and, more importantly, cannot maintain 3.3 V once the cell voltage falls below the regulator's required headroom.</w:t>
      </w:r>
    </w:p>
    <w:p w14:paraId="5E43295A" w14:textId="77777777" w:rsidR="007B4F27" w:rsidRPr="00F6147C" w:rsidRDefault="00000000">
      <w:pPr>
        <w:rPr>
          <w:rFonts w:asciiTheme="majorBidi" w:hAnsiTheme="majorBidi" w:cstheme="majorBidi"/>
        </w:rPr>
      </w:pPr>
      <w:r w:rsidRPr="00F6147C">
        <w:rPr>
          <w:rFonts w:asciiTheme="majorBidi" w:hAnsiTheme="majorBidi" w:cstheme="majorBidi"/>
        </w:rPr>
        <w:lastRenderedPageBreak/>
        <w:t>A buck-boost converter such as the TI TPS63031 is a suitable design reference because it accepts 1.8–5.5 V input, provides a fixed 3.3 V option, supports up to 500 mA in boost operation at 3.3 V, and has a typical quiescent current of 25 µA. The exact regulator should be selected after checking component availability, PCB layout requirements, and the ESP-12F's peak-current demand.</w:t>
      </w:r>
    </w:p>
    <w:tbl>
      <w:tblPr>
        <w:tblStyle w:val="a3"/>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7B4F27" w:rsidRPr="00F6147C" w14:paraId="274C50F1" w14:textId="77777777">
        <w:trPr>
          <w:jc w:val="center"/>
        </w:trPr>
        <w:tc>
          <w:tcPr>
            <w:tcW w:w="5112" w:type="dxa"/>
            <w:shd w:val="clear" w:color="auto" w:fill="D9EAF7"/>
            <w:vAlign w:val="center"/>
          </w:tcPr>
          <w:p w14:paraId="5196553C" w14:textId="77777777" w:rsidR="007B4F27" w:rsidRPr="00F6147C" w:rsidRDefault="00000000">
            <w:pPr>
              <w:rPr>
                <w:rFonts w:asciiTheme="majorBidi" w:hAnsiTheme="majorBidi" w:cstheme="majorBidi"/>
              </w:rPr>
            </w:pPr>
            <w:r w:rsidRPr="00F6147C">
              <w:rPr>
                <w:rFonts w:asciiTheme="majorBidi" w:hAnsiTheme="majorBidi" w:cstheme="majorBidi"/>
                <w:b/>
                <w:bCs/>
                <w:sz w:val="18"/>
                <w:szCs w:val="18"/>
              </w:rPr>
              <w:t>Power-stage item</w:t>
            </w:r>
          </w:p>
        </w:tc>
        <w:tc>
          <w:tcPr>
            <w:tcW w:w="5112" w:type="dxa"/>
            <w:shd w:val="clear" w:color="auto" w:fill="D9EAF7"/>
            <w:vAlign w:val="center"/>
          </w:tcPr>
          <w:p w14:paraId="0F50BC16" w14:textId="77777777" w:rsidR="007B4F27" w:rsidRPr="00F6147C" w:rsidRDefault="00000000">
            <w:pPr>
              <w:rPr>
                <w:rFonts w:asciiTheme="majorBidi" w:hAnsiTheme="majorBidi" w:cstheme="majorBidi"/>
              </w:rPr>
            </w:pPr>
            <w:r w:rsidRPr="00F6147C">
              <w:rPr>
                <w:rFonts w:asciiTheme="majorBidi" w:hAnsiTheme="majorBidi" w:cstheme="majorBidi"/>
                <w:b/>
                <w:bCs/>
                <w:sz w:val="18"/>
                <w:szCs w:val="18"/>
              </w:rPr>
              <w:t>Recommended implementation</w:t>
            </w:r>
          </w:p>
        </w:tc>
      </w:tr>
      <w:tr w:rsidR="007B4F27" w:rsidRPr="00F6147C" w14:paraId="7A4B53BE" w14:textId="77777777">
        <w:trPr>
          <w:jc w:val="center"/>
        </w:trPr>
        <w:tc>
          <w:tcPr>
            <w:tcW w:w="5112" w:type="dxa"/>
            <w:vAlign w:val="center"/>
          </w:tcPr>
          <w:p w14:paraId="35C9E2D3"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Battery</w:t>
            </w:r>
          </w:p>
        </w:tc>
        <w:tc>
          <w:tcPr>
            <w:tcW w:w="5112" w:type="dxa"/>
            <w:vAlign w:val="center"/>
          </w:tcPr>
          <w:p w14:paraId="1D0F981D"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 xml:space="preserve">2 × 3500 </w:t>
            </w:r>
            <w:proofErr w:type="spellStart"/>
            <w:r w:rsidRPr="00F6147C">
              <w:rPr>
                <w:rFonts w:asciiTheme="majorBidi" w:hAnsiTheme="majorBidi" w:cstheme="majorBidi"/>
                <w:sz w:val="18"/>
                <w:szCs w:val="18"/>
              </w:rPr>
              <w:t>mAh</w:t>
            </w:r>
            <w:proofErr w:type="spellEnd"/>
            <w:r w:rsidRPr="00F6147C">
              <w:rPr>
                <w:rFonts w:asciiTheme="majorBidi" w:hAnsiTheme="majorBidi" w:cstheme="majorBidi"/>
                <w:sz w:val="18"/>
                <w:szCs w:val="18"/>
              </w:rPr>
              <w:t xml:space="preserve"> Li-ion, 1S2P, 3.6–3.7 V nominal</w:t>
            </w:r>
          </w:p>
        </w:tc>
      </w:tr>
      <w:tr w:rsidR="007B4F27" w:rsidRPr="00F6147C" w14:paraId="6DDAB23D" w14:textId="77777777">
        <w:trPr>
          <w:jc w:val="center"/>
        </w:trPr>
        <w:tc>
          <w:tcPr>
            <w:tcW w:w="5112" w:type="dxa"/>
            <w:vAlign w:val="center"/>
          </w:tcPr>
          <w:p w14:paraId="36D89D9B"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Protection</w:t>
            </w:r>
          </w:p>
        </w:tc>
        <w:tc>
          <w:tcPr>
            <w:tcW w:w="5112" w:type="dxa"/>
            <w:vAlign w:val="center"/>
          </w:tcPr>
          <w:p w14:paraId="2F230745"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1S Li-ion protection/BMS with overcharge, over-discharge and over-current protection</w:t>
            </w:r>
          </w:p>
        </w:tc>
      </w:tr>
      <w:tr w:rsidR="007B4F27" w:rsidRPr="00F6147C" w14:paraId="75069CEB" w14:textId="77777777">
        <w:trPr>
          <w:jc w:val="center"/>
        </w:trPr>
        <w:tc>
          <w:tcPr>
            <w:tcW w:w="5112" w:type="dxa"/>
            <w:vAlign w:val="center"/>
          </w:tcPr>
          <w:p w14:paraId="79F4B5A2"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Regulator</w:t>
            </w:r>
          </w:p>
        </w:tc>
        <w:tc>
          <w:tcPr>
            <w:tcW w:w="5112" w:type="dxa"/>
            <w:vAlign w:val="center"/>
          </w:tcPr>
          <w:p w14:paraId="3BE90236"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3.3 V buck-boost, ≥500 mA output capability preferred</w:t>
            </w:r>
          </w:p>
        </w:tc>
      </w:tr>
      <w:tr w:rsidR="007B4F27" w:rsidRPr="00F6147C" w14:paraId="22DC358D" w14:textId="77777777">
        <w:trPr>
          <w:jc w:val="center"/>
        </w:trPr>
        <w:tc>
          <w:tcPr>
            <w:tcW w:w="5112" w:type="dxa"/>
            <w:vAlign w:val="center"/>
          </w:tcPr>
          <w:p w14:paraId="19BED245"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ESP supply</w:t>
            </w:r>
          </w:p>
        </w:tc>
        <w:tc>
          <w:tcPr>
            <w:tcW w:w="5112" w:type="dxa"/>
            <w:vAlign w:val="center"/>
          </w:tcPr>
          <w:p w14:paraId="48954DF3"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3.3 V regulated rail with local bulk + ceramic decoupling</w:t>
            </w:r>
          </w:p>
        </w:tc>
      </w:tr>
      <w:tr w:rsidR="007B4F27" w:rsidRPr="00F6147C" w14:paraId="0ED838B6" w14:textId="77777777">
        <w:trPr>
          <w:jc w:val="center"/>
        </w:trPr>
        <w:tc>
          <w:tcPr>
            <w:tcW w:w="5112" w:type="dxa"/>
            <w:vAlign w:val="center"/>
          </w:tcPr>
          <w:p w14:paraId="74FF26A1"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DHT11</w:t>
            </w:r>
          </w:p>
        </w:tc>
        <w:tc>
          <w:tcPr>
            <w:tcW w:w="5112" w:type="dxa"/>
            <w:vAlign w:val="center"/>
          </w:tcPr>
          <w:p w14:paraId="7B79E878"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3.3 V supply; power-gate if further optimization is required</w:t>
            </w:r>
          </w:p>
        </w:tc>
      </w:tr>
      <w:tr w:rsidR="007B4F27" w:rsidRPr="00F6147C" w14:paraId="0CA9FA78" w14:textId="77777777">
        <w:trPr>
          <w:jc w:val="center"/>
        </w:trPr>
        <w:tc>
          <w:tcPr>
            <w:tcW w:w="5112" w:type="dxa"/>
            <w:vAlign w:val="center"/>
          </w:tcPr>
          <w:p w14:paraId="18044E00"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Thermistor</w:t>
            </w:r>
          </w:p>
        </w:tc>
        <w:tc>
          <w:tcPr>
            <w:tcW w:w="5112" w:type="dxa"/>
            <w:vAlign w:val="center"/>
          </w:tcPr>
          <w:p w14:paraId="78310C18"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 xml:space="preserve">10 </w:t>
            </w:r>
            <w:proofErr w:type="spellStart"/>
            <w:r w:rsidRPr="00F6147C">
              <w:rPr>
                <w:rFonts w:asciiTheme="majorBidi" w:hAnsiTheme="majorBidi" w:cstheme="majorBidi"/>
                <w:sz w:val="18"/>
                <w:szCs w:val="18"/>
              </w:rPr>
              <w:t>kΩ</w:t>
            </w:r>
            <w:proofErr w:type="spellEnd"/>
            <w:r w:rsidRPr="00F6147C">
              <w:rPr>
                <w:rFonts w:asciiTheme="majorBidi" w:hAnsiTheme="majorBidi" w:cstheme="majorBidi"/>
                <w:sz w:val="18"/>
                <w:szCs w:val="18"/>
              </w:rPr>
              <w:t xml:space="preserve"> </w:t>
            </w:r>
            <w:proofErr w:type="gramStart"/>
            <w:r w:rsidRPr="00F6147C">
              <w:rPr>
                <w:rFonts w:asciiTheme="majorBidi" w:hAnsiTheme="majorBidi" w:cstheme="majorBidi"/>
                <w:sz w:val="18"/>
                <w:szCs w:val="18"/>
              </w:rPr>
              <w:t>divider</w:t>
            </w:r>
            <w:proofErr w:type="gramEnd"/>
            <w:r w:rsidRPr="00F6147C">
              <w:rPr>
                <w:rFonts w:asciiTheme="majorBidi" w:hAnsiTheme="majorBidi" w:cstheme="majorBidi"/>
                <w:sz w:val="18"/>
                <w:szCs w:val="18"/>
              </w:rPr>
              <w:t>; preferably switch divider power during deep sleep</w:t>
            </w:r>
          </w:p>
        </w:tc>
      </w:tr>
      <w:tr w:rsidR="007B4F27" w:rsidRPr="00F6147C" w14:paraId="2DB0FD1B" w14:textId="77777777">
        <w:trPr>
          <w:jc w:val="center"/>
        </w:trPr>
        <w:tc>
          <w:tcPr>
            <w:tcW w:w="5112" w:type="dxa"/>
            <w:vAlign w:val="center"/>
          </w:tcPr>
          <w:p w14:paraId="6FFA89E9"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GPS</w:t>
            </w:r>
          </w:p>
        </w:tc>
        <w:tc>
          <w:tcPr>
            <w:tcW w:w="5112" w:type="dxa"/>
            <w:vAlign w:val="center"/>
          </w:tcPr>
          <w:p w14:paraId="798991F2"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Load-switched; ON only during initialization</w:t>
            </w:r>
          </w:p>
        </w:tc>
      </w:tr>
      <w:tr w:rsidR="007B4F27" w:rsidRPr="00F6147C" w14:paraId="18B3EBAC" w14:textId="77777777">
        <w:trPr>
          <w:jc w:val="center"/>
        </w:trPr>
        <w:tc>
          <w:tcPr>
            <w:tcW w:w="5112" w:type="dxa"/>
            <w:vAlign w:val="center"/>
          </w:tcPr>
          <w:p w14:paraId="79EAC8F3"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Buzzer</w:t>
            </w:r>
          </w:p>
        </w:tc>
        <w:tc>
          <w:tcPr>
            <w:tcW w:w="5112" w:type="dxa"/>
            <w:vAlign w:val="center"/>
          </w:tcPr>
          <w:p w14:paraId="3F2C11CE"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Normally OFF</w:t>
            </w:r>
          </w:p>
        </w:tc>
      </w:tr>
      <w:tr w:rsidR="007B4F27" w:rsidRPr="00F6147C" w14:paraId="4E8FF033" w14:textId="77777777">
        <w:trPr>
          <w:jc w:val="center"/>
        </w:trPr>
        <w:tc>
          <w:tcPr>
            <w:tcW w:w="5112" w:type="dxa"/>
            <w:vAlign w:val="center"/>
          </w:tcPr>
          <w:p w14:paraId="4964E52C"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MQTT interval</w:t>
            </w:r>
          </w:p>
        </w:tc>
        <w:tc>
          <w:tcPr>
            <w:tcW w:w="5112" w:type="dxa"/>
            <w:vAlign w:val="center"/>
          </w:tcPr>
          <w:p w14:paraId="3EB8B1F6"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300 s</w:t>
            </w:r>
          </w:p>
        </w:tc>
      </w:tr>
      <w:tr w:rsidR="007B4F27" w:rsidRPr="00F6147C" w14:paraId="655E127F" w14:textId="77777777">
        <w:trPr>
          <w:jc w:val="center"/>
        </w:trPr>
        <w:tc>
          <w:tcPr>
            <w:tcW w:w="5112" w:type="dxa"/>
            <w:vAlign w:val="center"/>
          </w:tcPr>
          <w:p w14:paraId="02FEB976"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ESP sleep mode</w:t>
            </w:r>
          </w:p>
        </w:tc>
        <w:tc>
          <w:tcPr>
            <w:tcW w:w="5112" w:type="dxa"/>
            <w:vAlign w:val="center"/>
          </w:tcPr>
          <w:p w14:paraId="011D8AAF" w14:textId="77777777" w:rsidR="007B4F27" w:rsidRPr="00F6147C" w:rsidRDefault="00000000">
            <w:pPr>
              <w:rPr>
                <w:rFonts w:asciiTheme="majorBidi" w:hAnsiTheme="majorBidi" w:cstheme="majorBidi"/>
              </w:rPr>
            </w:pPr>
            <w:r w:rsidRPr="00F6147C">
              <w:rPr>
                <w:rFonts w:asciiTheme="majorBidi" w:hAnsiTheme="majorBidi" w:cstheme="majorBidi"/>
                <w:sz w:val="18"/>
                <w:szCs w:val="18"/>
              </w:rPr>
              <w:t>Deep sleep between transmissions</w:t>
            </w:r>
          </w:p>
        </w:tc>
      </w:tr>
    </w:tbl>
    <w:p w14:paraId="64F88871" w14:textId="77777777" w:rsidR="007B4F27" w:rsidRPr="00F6147C" w:rsidRDefault="007B4F27">
      <w:pPr>
        <w:spacing w:after="40"/>
        <w:rPr>
          <w:rFonts w:asciiTheme="majorBidi" w:hAnsiTheme="majorBidi" w:cstheme="majorBidi"/>
        </w:rPr>
      </w:pPr>
    </w:p>
    <w:p w14:paraId="2D973CE1" w14:textId="77777777" w:rsidR="007B4F27" w:rsidRPr="00F6147C" w:rsidRDefault="00000000">
      <w:pPr>
        <w:pStyle w:val="Heading1"/>
        <w:rPr>
          <w:rFonts w:asciiTheme="majorBidi" w:hAnsiTheme="majorBidi" w:cstheme="majorBidi"/>
        </w:rPr>
      </w:pPr>
      <w:r w:rsidRPr="00F6147C">
        <w:rPr>
          <w:rFonts w:asciiTheme="majorBidi" w:hAnsiTheme="majorBidi" w:cstheme="majorBidi"/>
        </w:rPr>
        <w:t>9. Peak Current and Hardware Margin</w:t>
      </w:r>
    </w:p>
    <w:p w14:paraId="1E0757CF" w14:textId="77777777" w:rsidR="007B4F27" w:rsidRPr="00F6147C" w:rsidRDefault="00000000">
      <w:pPr>
        <w:rPr>
          <w:rFonts w:asciiTheme="majorBidi" w:hAnsiTheme="majorBidi" w:cstheme="majorBidi"/>
        </w:rPr>
      </w:pPr>
      <w:r w:rsidRPr="00F6147C">
        <w:rPr>
          <w:rFonts w:asciiTheme="majorBidi" w:hAnsiTheme="majorBidi" w:cstheme="majorBidi"/>
        </w:rPr>
        <w:t>Battery capacity determines runtime, but it does not guarantee reliable operation. The ESP8266 can draw much higher instantaneous current during Wi-Fi transmission than its long-term average. The power rail must therefore be designed for the peak load, not only the calculated average.</w:t>
      </w:r>
    </w:p>
    <w:p w14:paraId="1AC07266" w14:textId="77777777" w:rsidR="007B4F27" w:rsidRPr="00F6147C" w:rsidRDefault="00000000">
      <w:pPr>
        <w:rPr>
          <w:rFonts w:asciiTheme="majorBidi" w:hAnsiTheme="majorBidi" w:cstheme="majorBidi"/>
        </w:rPr>
      </w:pPr>
      <w:r w:rsidRPr="00F6147C">
        <w:rPr>
          <w:rFonts w:asciiTheme="majorBidi" w:hAnsiTheme="majorBidi" w:cstheme="majorBidi"/>
        </w:rPr>
        <w:t>The ESP8266EX datasheet lists typical Wi-Fi TX currents of 120 mA for 802.11n, 140 mA for 802.11g, and 170 mA for 802.11b under specified test conditions. The regulator and PCB decoupling network should therefore provide adequate transient response. A practical design target is a regulated 3.3 V rail capable of at least 500 mA, with the exact margin verified experimentally.</w:t>
      </w:r>
    </w:p>
    <w:p w14:paraId="63F1707E" w14:textId="77777777" w:rsidR="007B4F27" w:rsidRPr="00F6147C" w:rsidRDefault="00000000">
      <w:pPr>
        <w:pStyle w:val="Heading1"/>
        <w:rPr>
          <w:rFonts w:asciiTheme="majorBidi" w:hAnsiTheme="majorBidi" w:cstheme="majorBidi"/>
        </w:rPr>
      </w:pPr>
      <w:r w:rsidRPr="00F6147C">
        <w:rPr>
          <w:rFonts w:asciiTheme="majorBidi" w:hAnsiTheme="majorBidi" w:cstheme="majorBidi"/>
        </w:rPr>
        <w:t>10. Practical Battery-Life Optimization</w:t>
      </w:r>
    </w:p>
    <w:p w14:paraId="40758FE1" w14:textId="77777777" w:rsidR="007B4F27" w:rsidRPr="00F6147C" w:rsidRDefault="00000000">
      <w:pPr>
        <w:ind w:left="288" w:hanging="216"/>
        <w:rPr>
          <w:rFonts w:asciiTheme="majorBidi" w:hAnsiTheme="majorBidi" w:cstheme="majorBidi"/>
        </w:rPr>
      </w:pPr>
      <w:r w:rsidRPr="00F6147C">
        <w:rPr>
          <w:rFonts w:asciiTheme="majorBidi" w:hAnsiTheme="majorBidi" w:cstheme="majorBidi"/>
          <w:b/>
          <w:bCs/>
        </w:rPr>
        <w:t xml:space="preserve">• </w:t>
      </w:r>
      <w:r w:rsidRPr="00F6147C">
        <w:rPr>
          <w:rFonts w:asciiTheme="majorBidi" w:hAnsiTheme="majorBidi" w:cstheme="majorBidi"/>
        </w:rPr>
        <w:t>Use deep sleep rather than keeping the Wi-Fi association alive between MQTT transmissions.</w:t>
      </w:r>
    </w:p>
    <w:p w14:paraId="791D791C" w14:textId="77777777" w:rsidR="007B4F27" w:rsidRPr="00F6147C" w:rsidRDefault="00000000">
      <w:pPr>
        <w:ind w:left="288" w:hanging="216"/>
        <w:rPr>
          <w:rFonts w:asciiTheme="majorBidi" w:hAnsiTheme="majorBidi" w:cstheme="majorBidi"/>
        </w:rPr>
      </w:pPr>
      <w:r w:rsidRPr="00F6147C">
        <w:rPr>
          <w:rFonts w:asciiTheme="majorBidi" w:hAnsiTheme="majorBidi" w:cstheme="majorBidi"/>
          <w:b/>
          <w:bCs/>
        </w:rPr>
        <w:t xml:space="preserve">• </w:t>
      </w:r>
      <w:r w:rsidRPr="00F6147C">
        <w:rPr>
          <w:rFonts w:asciiTheme="majorBidi" w:hAnsiTheme="majorBidi" w:cstheme="majorBidi"/>
        </w:rPr>
        <w:t>Power the GPS only during the initialization procedure and store the acquired location in non-volatile memory.</w:t>
      </w:r>
    </w:p>
    <w:p w14:paraId="7ABC2739" w14:textId="77777777" w:rsidR="007B4F27" w:rsidRPr="00F6147C" w:rsidRDefault="00000000">
      <w:pPr>
        <w:ind w:left="288" w:hanging="216"/>
        <w:rPr>
          <w:rFonts w:asciiTheme="majorBidi" w:hAnsiTheme="majorBidi" w:cstheme="majorBidi"/>
        </w:rPr>
      </w:pPr>
      <w:r w:rsidRPr="00F6147C">
        <w:rPr>
          <w:rFonts w:asciiTheme="majorBidi" w:hAnsiTheme="majorBidi" w:cstheme="majorBidi"/>
          <w:b/>
          <w:bCs/>
        </w:rPr>
        <w:t xml:space="preserve">• </w:t>
      </w:r>
      <w:r w:rsidRPr="00F6147C">
        <w:rPr>
          <w:rFonts w:asciiTheme="majorBidi" w:hAnsiTheme="majorBidi" w:cstheme="majorBidi"/>
        </w:rPr>
        <w:t>Switch off the thermistor divider during deep sleep if the firmware/hardware permits it; this removes the continuous 0.165 mA divider current.</w:t>
      </w:r>
    </w:p>
    <w:p w14:paraId="1F399FE2" w14:textId="77777777" w:rsidR="007B4F27" w:rsidRPr="00F6147C" w:rsidRDefault="00000000">
      <w:pPr>
        <w:ind w:left="288" w:hanging="216"/>
        <w:rPr>
          <w:rFonts w:asciiTheme="majorBidi" w:hAnsiTheme="majorBidi" w:cstheme="majorBidi"/>
        </w:rPr>
      </w:pPr>
      <w:r w:rsidRPr="00F6147C">
        <w:rPr>
          <w:rFonts w:asciiTheme="majorBidi" w:hAnsiTheme="majorBidi" w:cstheme="majorBidi"/>
          <w:b/>
          <w:bCs/>
        </w:rPr>
        <w:t xml:space="preserve">• </w:t>
      </w:r>
      <w:r w:rsidRPr="00F6147C">
        <w:rPr>
          <w:rFonts w:asciiTheme="majorBidi" w:hAnsiTheme="majorBidi" w:cstheme="majorBidi"/>
        </w:rPr>
        <w:t>Use a buck-boost regulator instead of AMS1117-3.3 for the final single-cell design.</w:t>
      </w:r>
    </w:p>
    <w:p w14:paraId="00B7636B" w14:textId="77777777" w:rsidR="007B4F27" w:rsidRPr="00F6147C" w:rsidRDefault="00000000">
      <w:pPr>
        <w:ind w:left="288" w:hanging="216"/>
        <w:rPr>
          <w:rFonts w:asciiTheme="majorBidi" w:hAnsiTheme="majorBidi" w:cstheme="majorBidi"/>
        </w:rPr>
      </w:pPr>
      <w:r w:rsidRPr="00F6147C">
        <w:rPr>
          <w:rFonts w:asciiTheme="majorBidi" w:hAnsiTheme="majorBidi" w:cstheme="majorBidi"/>
          <w:b/>
          <w:bCs/>
        </w:rPr>
        <w:t xml:space="preserve">• </w:t>
      </w:r>
      <w:r w:rsidRPr="00F6147C">
        <w:rPr>
          <w:rFonts w:asciiTheme="majorBidi" w:hAnsiTheme="majorBidi" w:cstheme="majorBidi"/>
        </w:rPr>
        <w:t>Avoid indicator LEDs that remain continuously powered; their current can become significant relative to the deep-sleep load.</w:t>
      </w:r>
    </w:p>
    <w:p w14:paraId="166DA9D5" w14:textId="77777777" w:rsidR="007B4F27" w:rsidRPr="00F6147C" w:rsidRDefault="00000000">
      <w:pPr>
        <w:ind w:left="288" w:hanging="216"/>
        <w:rPr>
          <w:rFonts w:asciiTheme="majorBidi" w:hAnsiTheme="majorBidi" w:cstheme="majorBidi"/>
        </w:rPr>
      </w:pPr>
      <w:r w:rsidRPr="00F6147C">
        <w:rPr>
          <w:rFonts w:asciiTheme="majorBidi" w:hAnsiTheme="majorBidi" w:cstheme="majorBidi"/>
          <w:b/>
          <w:bCs/>
        </w:rPr>
        <w:t xml:space="preserve">• </w:t>
      </w:r>
      <w:r w:rsidRPr="00F6147C">
        <w:rPr>
          <w:rFonts w:asciiTheme="majorBidi" w:hAnsiTheme="majorBidi" w:cstheme="majorBidi"/>
        </w:rPr>
        <w:t>Place low-ESR bulk capacitance and ceramic decoupling close to the ESP-12F power pins to handle Wi-Fi current transients.</w:t>
      </w:r>
    </w:p>
    <w:p w14:paraId="08191F6F" w14:textId="77777777" w:rsidR="007B4F27" w:rsidRPr="00F6147C" w:rsidRDefault="00000000">
      <w:pPr>
        <w:ind w:left="288" w:hanging="216"/>
        <w:rPr>
          <w:rFonts w:asciiTheme="majorBidi" w:hAnsiTheme="majorBidi" w:cstheme="majorBidi"/>
        </w:rPr>
      </w:pPr>
      <w:r w:rsidRPr="00F6147C">
        <w:rPr>
          <w:rFonts w:asciiTheme="majorBidi" w:hAnsiTheme="majorBidi" w:cstheme="majorBidi"/>
          <w:b/>
          <w:bCs/>
        </w:rPr>
        <w:t xml:space="preserve">• </w:t>
      </w:r>
      <w:r w:rsidRPr="00F6147C">
        <w:rPr>
          <w:rFonts w:asciiTheme="majorBidi" w:hAnsiTheme="majorBidi" w:cstheme="majorBidi"/>
        </w:rPr>
        <w:t>Use matched cells in the 1S2P battery pack and provide proper 1S protection and charging.</w:t>
      </w:r>
    </w:p>
    <w:p w14:paraId="46D79624" w14:textId="77777777" w:rsidR="007B4F27" w:rsidRPr="00F6147C" w:rsidRDefault="00000000">
      <w:pPr>
        <w:ind w:left="288" w:hanging="216"/>
        <w:rPr>
          <w:rFonts w:asciiTheme="majorBidi" w:hAnsiTheme="majorBidi" w:cstheme="majorBidi"/>
        </w:rPr>
      </w:pPr>
      <w:r w:rsidRPr="00F6147C">
        <w:rPr>
          <w:rFonts w:asciiTheme="majorBidi" w:hAnsiTheme="majorBidi" w:cstheme="majorBidi"/>
          <w:b/>
          <w:bCs/>
        </w:rPr>
        <w:t xml:space="preserve">• </w:t>
      </w:r>
      <w:r w:rsidRPr="00F6147C">
        <w:rPr>
          <w:rFonts w:asciiTheme="majorBidi" w:hAnsiTheme="majorBidi" w:cstheme="majorBidi"/>
        </w:rPr>
        <w:t>Validate the theoretical runtime using an ammeter/data logger because Wi-Fi retry time and access-point signal strength can dominate the actual wake energy.</w:t>
      </w:r>
    </w:p>
    <w:p w14:paraId="57A7B6BC" w14:textId="77777777" w:rsidR="007B4F27" w:rsidRPr="00F6147C" w:rsidRDefault="00000000">
      <w:pPr>
        <w:pStyle w:val="Heading1"/>
        <w:rPr>
          <w:rFonts w:asciiTheme="majorBidi" w:hAnsiTheme="majorBidi" w:cstheme="majorBidi"/>
        </w:rPr>
      </w:pPr>
      <w:r w:rsidRPr="00F6147C">
        <w:rPr>
          <w:rFonts w:asciiTheme="majorBidi" w:hAnsiTheme="majorBidi" w:cstheme="majorBidi"/>
        </w:rPr>
        <w:t>11. Engineering Conclusion</w:t>
      </w:r>
    </w:p>
    <w:p w14:paraId="581A2FC0" w14:textId="77777777" w:rsidR="007B4F27" w:rsidRPr="00F6147C" w:rsidRDefault="00000000">
      <w:pPr>
        <w:rPr>
          <w:rFonts w:asciiTheme="majorBidi" w:hAnsiTheme="majorBidi" w:cstheme="majorBidi"/>
        </w:rPr>
      </w:pPr>
      <w:r w:rsidRPr="00F6147C">
        <w:rPr>
          <w:rFonts w:asciiTheme="majorBidi" w:hAnsiTheme="majorBidi" w:cstheme="majorBidi"/>
        </w:rPr>
        <w:t xml:space="preserve">For the proposed temperature-monitoring node, changing the MQTT interval to 5 minutes and using two 3500 </w:t>
      </w:r>
      <w:proofErr w:type="spellStart"/>
      <w:r w:rsidRPr="00F6147C">
        <w:rPr>
          <w:rFonts w:asciiTheme="majorBidi" w:hAnsiTheme="majorBidi" w:cstheme="majorBidi"/>
        </w:rPr>
        <w:t>mAh</w:t>
      </w:r>
      <w:proofErr w:type="spellEnd"/>
      <w:r w:rsidRPr="00F6147C">
        <w:rPr>
          <w:rFonts w:asciiTheme="majorBidi" w:hAnsiTheme="majorBidi" w:cstheme="majorBidi"/>
        </w:rPr>
        <w:t xml:space="preserve"> cells in a 1S2P arrangement gives a 7 Ah, approximately 25.9 </w:t>
      </w:r>
      <w:proofErr w:type="spellStart"/>
      <w:r w:rsidRPr="00F6147C">
        <w:rPr>
          <w:rFonts w:asciiTheme="majorBidi" w:hAnsiTheme="majorBidi" w:cstheme="majorBidi"/>
        </w:rPr>
        <w:t>Wh</w:t>
      </w:r>
      <w:proofErr w:type="spellEnd"/>
      <w:r w:rsidRPr="00F6147C">
        <w:rPr>
          <w:rFonts w:asciiTheme="majorBidi" w:hAnsiTheme="majorBidi" w:cstheme="majorBidi"/>
        </w:rPr>
        <w:t xml:space="preserve"> nominal battery pack. With deep sleep between transmissions, the calculated conservative battery-side average current is approximately 1.92 mA, giving an estimated runtime of about 122 days </w:t>
      </w:r>
      <w:r w:rsidRPr="00F6147C">
        <w:rPr>
          <w:rFonts w:asciiTheme="majorBidi" w:hAnsiTheme="majorBidi" w:cstheme="majorBidi"/>
        </w:rPr>
        <w:lastRenderedPageBreak/>
        <w:t>after applying an 80% usable-capacity factor. The actual runtime can be higher or lower depending primarily on Wi-Fi connection time, RF retries, regulator efficiency, sensor powering strategy, and battery condition.</w:t>
      </w:r>
    </w:p>
    <w:p w14:paraId="0C291184" w14:textId="5485CD5A" w:rsidR="007B4F27" w:rsidRPr="00F6147C" w:rsidRDefault="00000000" w:rsidP="00F6147C">
      <w:pPr>
        <w:rPr>
          <w:rFonts w:asciiTheme="majorBidi" w:hAnsiTheme="majorBidi" w:cstheme="majorBidi"/>
        </w:rPr>
      </w:pPr>
      <w:r w:rsidRPr="00F6147C">
        <w:rPr>
          <w:rFonts w:asciiTheme="majorBidi" w:hAnsiTheme="majorBidi" w:cstheme="majorBidi"/>
        </w:rPr>
        <w:t>If the ESP8266 is kept awake instead of using deep sleep, the same battery is expected to last only on the order of 15 days under the simplified 15 mA modem-sleep baseline. Therefore, deep sleep is the principal design requirement for achieving a genuinely long-lasting 5-minute MQTT node.</w:t>
      </w:r>
    </w:p>
    <w:sectPr w:rsidR="007B4F27" w:rsidRPr="00F6147C">
      <w:headerReference w:type="default" r:id="rId7"/>
      <w:footerReference w:type="default" r:id="rId8"/>
      <w:pgSz w:w="12240" w:h="15840"/>
      <w:pgMar w:top="936" w:right="1008" w:bottom="936"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69319" w14:textId="77777777" w:rsidR="005D015C" w:rsidRDefault="005D015C">
      <w:pPr>
        <w:spacing w:after="0" w:line="240" w:lineRule="auto"/>
      </w:pPr>
      <w:r>
        <w:separator/>
      </w:r>
    </w:p>
  </w:endnote>
  <w:endnote w:type="continuationSeparator" w:id="0">
    <w:p w14:paraId="1C16BB8B" w14:textId="77777777" w:rsidR="005D015C" w:rsidRDefault="005D0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A4E50A11-522B-446D-BB86-B4CC5DADCE68}"/>
    <w:embedBold r:id="rId2" w:fontKey="{B40CE092-DFC1-40A3-93DB-9BF4B4B5EAE8}"/>
    <w:embedItalic r:id="rId3" w:fontKey="{E29EC754-684E-42B9-B056-AD50AE06F2D4}"/>
  </w:font>
  <w:font w:name="Play">
    <w:charset w:val="00"/>
    <w:family w:val="auto"/>
    <w:pitch w:val="default"/>
    <w:embedRegular r:id="rId4" w:fontKey="{8D0584E7-7D66-4123-8D8D-B090C99BB0E0}"/>
    <w:embedBold r:id="rId5" w:fontKey="{C24AD4A5-E497-4BEF-B5EA-1E3684461031}"/>
  </w:font>
  <w:font w:name="Calibri">
    <w:panose1 w:val="020F0502020204030204"/>
    <w:charset w:val="00"/>
    <w:family w:val="swiss"/>
    <w:pitch w:val="variable"/>
    <w:sig w:usb0="E4002EFF" w:usb1="C200247B" w:usb2="00000009" w:usb3="00000000" w:csb0="000001FF" w:csb1="00000000"/>
    <w:embedRegular r:id="rId6" w:fontKey="{D24C71D1-D5BB-487A-84A6-915AC453C6AF}"/>
    <w:embedBold r:id="rId7" w:fontKey="{ACFF6381-0BA6-48BB-AC8A-F463A49A4DDA}"/>
    <w:embedItalic r:id="rId8" w:fontKey="{05D5128C-E90E-4A44-BD2A-B1B8462C8EB3}"/>
    <w:embedBoldItalic r:id="rId9" w:fontKey="{B2A77494-076C-4EC3-A534-E810D2127138}"/>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Bold r:id="rId10" w:fontKey="{E994BAAF-24A3-4C78-87D0-76DB60E25FB6}"/>
  </w:font>
  <w:font w:name="Cambria">
    <w:panose1 w:val="02040503050406030204"/>
    <w:charset w:val="00"/>
    <w:family w:val="roman"/>
    <w:pitch w:val="variable"/>
    <w:sig w:usb0="E00006FF" w:usb1="420024FF" w:usb2="02000000" w:usb3="00000000" w:csb0="0000019F" w:csb1="00000000"/>
    <w:embedRegular r:id="rId11" w:fontKey="{72D3398D-AA09-4C2C-9FE7-0916565AABB2}"/>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D3E18" w14:textId="6738ABAD" w:rsidR="007B4F27" w:rsidRDefault="007B4F27">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360B9" w14:textId="77777777" w:rsidR="005D015C" w:rsidRDefault="005D015C">
      <w:pPr>
        <w:spacing w:after="0" w:line="240" w:lineRule="auto"/>
      </w:pPr>
      <w:r>
        <w:separator/>
      </w:r>
    </w:p>
  </w:footnote>
  <w:footnote w:type="continuationSeparator" w:id="0">
    <w:p w14:paraId="5FA61124" w14:textId="77777777" w:rsidR="005D015C" w:rsidRDefault="005D01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C1C3C" w14:textId="4C0CFC34" w:rsidR="007B4F27" w:rsidRDefault="007B4F27">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F27"/>
    <w:rsid w:val="0030541E"/>
    <w:rsid w:val="005D015C"/>
    <w:rsid w:val="007B4F27"/>
    <w:rsid w:val="00F614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3FFA7"/>
  <w15:docId w15:val="{D617B9B4-4BE3-4A5A-87CE-C4ABC82A1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Play" w:eastAsia="Play" w:hAnsi="Play" w:cs="Play"/>
      <w:b/>
      <w:bCs/>
      <w:color w:val="366091"/>
      <w:sz w:val="30"/>
      <w:szCs w:val="30"/>
    </w:rPr>
  </w:style>
  <w:style w:type="paragraph" w:styleId="Heading2">
    <w:name w:val="heading 2"/>
    <w:basedOn w:val="Normal"/>
    <w:next w:val="Normal"/>
    <w:uiPriority w:val="9"/>
    <w:unhideWhenUsed/>
    <w:qFormat/>
    <w:pPr>
      <w:keepNext/>
      <w:keepLines/>
      <w:spacing w:before="200" w:after="0"/>
      <w:outlineLvl w:val="1"/>
    </w:pPr>
    <w:rPr>
      <w:rFonts w:ascii="Play" w:eastAsia="Play" w:hAnsi="Play" w:cs="Play"/>
      <w:b/>
      <w:bCs/>
      <w:color w:val="4F81BD"/>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Play" w:eastAsia="Play" w:hAnsi="Play" w:cs="Play"/>
      <w:color w:val="17365D"/>
      <w:sz w:val="44"/>
      <w:szCs w:val="44"/>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F614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47C"/>
  </w:style>
  <w:style w:type="paragraph" w:styleId="Footer">
    <w:name w:val="footer"/>
    <w:basedOn w:val="Normal"/>
    <w:link w:val="FooterChar"/>
    <w:uiPriority w:val="99"/>
    <w:unhideWhenUsed/>
    <w:rsid w:val="00F614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4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1594</Words>
  <Characters>9092</Characters>
  <Application>Microsoft Office Word</Application>
  <DocSecurity>0</DocSecurity>
  <Lines>75</Lines>
  <Paragraphs>21</Paragraphs>
  <ScaleCrop>false</ScaleCrop>
  <Company/>
  <LinksUpToDate>false</LinksUpToDate>
  <CharactersWithSpaces>10665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 JUTHTHIS</cp:lastModifiedBy>
  <cp:revision>2</cp:revision>
  <dcterms:created xsi:type="dcterms:W3CDTF">2026-10-05T11:43:00Z</dcterms:created>
  <dcterms:modified xsi:type="dcterms:W3CDTF">2026-10-05T11:43:00Z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01c00f212d4e29cc53e153e5da36a2e37f84f64bcb276fa1cbe8f6c2bc63cedd</vt:lpwstr>
  </property>
</Properties>
</file>