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49683591"/>
        <w:docPartObj>
          <w:docPartGallery w:val="Cover Pages"/>
          <w:docPartUnique/>
        </w:docPartObj>
      </w:sdtPr>
      <w:sdtEndPr>
        <w:rPr>
          <w:rFonts w:eastAsiaTheme="minorHAnsi"/>
          <w:color w:val="auto"/>
        </w:rPr>
      </w:sdtEndPr>
      <w:sdtContent>
        <w:p w14:paraId="46E7F73F" w14:textId="02D99111" w:rsidR="00650CBF" w:rsidRDefault="00650CBF">
          <w:pPr>
            <w:pStyle w:val="NoSpacing"/>
            <w:spacing w:before="1540" w:after="240"/>
            <w:jc w:val="center"/>
            <w:rPr>
              <w:color w:val="4472C4" w:themeColor="accent1"/>
            </w:rPr>
          </w:pPr>
          <w:r>
            <w:rPr>
              <w:noProof/>
              <w:color w:val="4472C4" w:themeColor="accent1"/>
            </w:rPr>
            <w:drawing>
              <wp:inline distT="0" distB="0" distL="0" distR="0" wp14:anchorId="517472D0" wp14:editId="7B6584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B7B400437941EA8D7C60EE47409E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04FDC8" w14:textId="2F87B4E4" w:rsidR="00650CBF" w:rsidRDefault="00650CB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Data Narrative</w:t>
              </w:r>
            </w:p>
          </w:sdtContent>
        </w:sdt>
        <w:sdt>
          <w:sdtPr>
            <w:rPr>
              <w:color w:val="4472C4" w:themeColor="accent1"/>
              <w:sz w:val="40"/>
              <w:szCs w:val="40"/>
            </w:rPr>
            <w:alias w:val="Subtitle"/>
            <w:tag w:val=""/>
            <w:id w:val="328029620"/>
            <w:placeholder>
              <w:docPart w:val="6E181BA651D44DD388B6502D289FE670"/>
            </w:placeholder>
            <w:dataBinding w:prefixMappings="xmlns:ns0='http://purl.org/dc/elements/1.1/' xmlns:ns1='http://schemas.openxmlformats.org/package/2006/metadata/core-properties' " w:xpath="/ns1:coreProperties[1]/ns0:subject[1]" w:storeItemID="{6C3C8BC8-F283-45AE-878A-BAB7291924A1}"/>
            <w:text/>
          </w:sdtPr>
          <w:sdtContent>
            <w:p w14:paraId="7688CFF3" w14:textId="4067251B" w:rsidR="00650CBF" w:rsidRPr="00650CBF" w:rsidRDefault="00650CBF">
              <w:pPr>
                <w:pStyle w:val="NoSpacing"/>
                <w:jc w:val="center"/>
                <w:rPr>
                  <w:color w:val="4472C4" w:themeColor="accent1"/>
                  <w:sz w:val="40"/>
                  <w:szCs w:val="40"/>
                </w:rPr>
              </w:pPr>
              <w:r w:rsidRPr="00650CBF">
                <w:rPr>
                  <w:color w:val="4472C4" w:themeColor="accent1"/>
                  <w:sz w:val="40"/>
                  <w:szCs w:val="40"/>
                </w:rPr>
                <w:t>The Report</w:t>
              </w:r>
            </w:p>
          </w:sdtContent>
        </w:sdt>
        <w:p w14:paraId="799E8580" w14:textId="6820DE18" w:rsidR="00650CBF" w:rsidRDefault="00650CBF">
          <w:pPr>
            <w:pStyle w:val="NoSpacing"/>
            <w:spacing w:before="480"/>
            <w:jc w:val="center"/>
            <w:rPr>
              <w:color w:val="4472C4" w:themeColor="accent1"/>
            </w:rPr>
          </w:pPr>
          <w:r>
            <w:rPr>
              <w:noProof/>
              <w:color w:val="4472C4" w:themeColor="accent1"/>
            </w:rPr>
            <w:drawing>
              <wp:inline distT="0" distB="0" distL="0" distR="0" wp14:anchorId="3F935921" wp14:editId="0FEAA4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C7BB9A" w14:textId="4FF527FE" w:rsidR="00650CBF" w:rsidRDefault="00650CBF">
          <w:r>
            <w:rPr>
              <w:noProof/>
              <w:color w:val="4472C4" w:themeColor="accent1"/>
            </w:rPr>
            <mc:AlternateContent>
              <mc:Choice Requires="wps">
                <w:drawing>
                  <wp:anchor distT="0" distB="0" distL="114300" distR="114300" simplePos="0" relativeHeight="251659264" behindDoc="0" locked="0" layoutInCell="1" allowOverlap="1" wp14:anchorId="00946FE2" wp14:editId="5B7697AA">
                    <wp:simplePos x="0" y="0"/>
                    <wp:positionH relativeFrom="margin">
                      <wp:align>right</wp:align>
                    </wp:positionH>
                    <wp:positionV relativeFrom="page">
                      <wp:posOffset>5882186</wp:posOffset>
                    </wp:positionV>
                    <wp:extent cx="6553200" cy="557784"/>
                    <wp:effectExtent l="0" t="0" r="0" b="1206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F63102B" w14:textId="1BE7BE2D" w:rsidR="00650CBF" w:rsidRDefault="00650CBF">
                                    <w:pPr>
                                      <w:pStyle w:val="NoSpacing"/>
                                      <w:spacing w:after="40"/>
                                      <w:jc w:val="center"/>
                                      <w:rPr>
                                        <w:caps/>
                                        <w:color w:val="4472C4" w:themeColor="accent1"/>
                                        <w:sz w:val="28"/>
                                        <w:szCs w:val="28"/>
                                      </w:rPr>
                                    </w:pPr>
                                    <w:r w:rsidRPr="00650CBF">
                                      <w:rPr>
                                        <w:caps/>
                                        <w:color w:val="4472C4" w:themeColor="accent1"/>
                                        <w:sz w:val="36"/>
                                        <w:szCs w:val="36"/>
                                      </w:rPr>
                                      <w:t>Pooja Nakar</w:t>
                                    </w:r>
                                  </w:p>
                                </w:sdtContent>
                              </w:sdt>
                              <w:p w14:paraId="066FFEC4" w14:textId="51754F57" w:rsidR="00650CBF" w:rsidRDefault="00650CBF">
                                <w:pPr>
                                  <w:pStyle w:val="NoSpacing"/>
                                  <w:jc w:val="center"/>
                                  <w:rPr>
                                    <w:color w:val="4472C4" w:themeColor="accent1"/>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650CBF">
                                      <w:rPr>
                                        <w:caps/>
                                        <w:color w:val="4472C4" w:themeColor="accent1"/>
                                        <w:sz w:val="32"/>
                                        <w:szCs w:val="32"/>
                                      </w:rPr>
                                      <w:t>C0727416</w:t>
                                    </w:r>
                                  </w:sdtContent>
                                </w:sdt>
                              </w:p>
                              <w:p w14:paraId="118D6113" w14:textId="6D07437C" w:rsidR="00650CBF" w:rsidRDefault="00650CBF">
                                <w:pPr>
                                  <w:pStyle w:val="NoSpacing"/>
                                  <w:jc w:val="center"/>
                                  <w:rPr>
                                    <w:color w:val="4472C4" w:themeColor="accent1"/>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650CBF">
                                      <w:rPr>
                                        <w:color w:val="4472C4" w:themeColor="accent1"/>
                                        <w:sz w:val="32"/>
                                        <w:szCs w:val="32"/>
                                      </w:rPr>
                                      <w:t>Term 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946FE2" id="_x0000_t202" coordsize="21600,21600" o:spt="202" path="m,l,21600r21600,l21600,xe">
                    <v:stroke joinstyle="miter"/>
                    <v:path gradientshapeok="t" o:connecttype="rect"/>
                  </v:shapetype>
                  <v:shape id="Text Box 142" o:spid="_x0000_s1026" type="#_x0000_t202" style="position:absolute;margin-left:464.8pt;margin-top:463.1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F63102B" w14:textId="1BE7BE2D" w:rsidR="00650CBF" w:rsidRDefault="00650CBF">
                              <w:pPr>
                                <w:pStyle w:val="NoSpacing"/>
                                <w:spacing w:after="40"/>
                                <w:jc w:val="center"/>
                                <w:rPr>
                                  <w:caps/>
                                  <w:color w:val="4472C4" w:themeColor="accent1"/>
                                  <w:sz w:val="28"/>
                                  <w:szCs w:val="28"/>
                                </w:rPr>
                              </w:pPr>
                              <w:r w:rsidRPr="00650CBF">
                                <w:rPr>
                                  <w:caps/>
                                  <w:color w:val="4472C4" w:themeColor="accent1"/>
                                  <w:sz w:val="36"/>
                                  <w:szCs w:val="36"/>
                                </w:rPr>
                                <w:t>Pooja Nakar</w:t>
                              </w:r>
                            </w:p>
                          </w:sdtContent>
                        </w:sdt>
                        <w:p w14:paraId="066FFEC4" w14:textId="51754F57" w:rsidR="00650CBF" w:rsidRDefault="00650CBF">
                          <w:pPr>
                            <w:pStyle w:val="NoSpacing"/>
                            <w:jc w:val="center"/>
                            <w:rPr>
                              <w:color w:val="4472C4" w:themeColor="accent1"/>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650CBF">
                                <w:rPr>
                                  <w:caps/>
                                  <w:color w:val="4472C4" w:themeColor="accent1"/>
                                  <w:sz w:val="32"/>
                                  <w:szCs w:val="32"/>
                                </w:rPr>
                                <w:t>C0727416</w:t>
                              </w:r>
                            </w:sdtContent>
                          </w:sdt>
                        </w:p>
                        <w:p w14:paraId="118D6113" w14:textId="6D07437C" w:rsidR="00650CBF" w:rsidRDefault="00650CBF">
                          <w:pPr>
                            <w:pStyle w:val="NoSpacing"/>
                            <w:jc w:val="center"/>
                            <w:rPr>
                              <w:color w:val="4472C4" w:themeColor="accent1"/>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650CBF">
                                <w:rPr>
                                  <w:color w:val="4472C4" w:themeColor="accent1"/>
                                  <w:sz w:val="32"/>
                                  <w:szCs w:val="32"/>
                                </w:rPr>
                                <w:t>Term 3</w:t>
                              </w:r>
                            </w:sdtContent>
                          </w:sdt>
                        </w:p>
                      </w:txbxContent>
                    </v:textbox>
                    <w10:wrap anchorx="margin" anchory="page"/>
                  </v:shape>
                </w:pict>
              </mc:Fallback>
            </mc:AlternateContent>
          </w:r>
          <w:r>
            <w:br w:type="page"/>
          </w:r>
        </w:p>
      </w:sdtContent>
    </w:sdt>
    <w:p w14:paraId="7C2F4435" w14:textId="5C0CF5C3" w:rsidR="00746BCC" w:rsidRPr="00F9722E" w:rsidRDefault="00F9722E" w:rsidP="00650CBF">
      <w:pPr>
        <w:jc w:val="center"/>
        <w:rPr>
          <w:b/>
          <w:sz w:val="40"/>
          <w:szCs w:val="40"/>
          <w:u w:val="single"/>
        </w:rPr>
      </w:pPr>
      <w:r>
        <w:rPr>
          <w:b/>
          <w:sz w:val="40"/>
          <w:szCs w:val="40"/>
          <w:u w:val="single"/>
        </w:rPr>
        <w:lastRenderedPageBreak/>
        <w:t>Abstract</w:t>
      </w:r>
    </w:p>
    <w:p w14:paraId="07F70C3F" w14:textId="783D1A45" w:rsidR="00650CBF" w:rsidRDefault="00AB0B22" w:rsidP="00650CBF">
      <w:pPr>
        <w:rPr>
          <w:rFonts w:eastAsia="Times New Roman" w:cstheme="minorHAnsi"/>
          <w:color w:val="000000"/>
          <w:kern w:val="36"/>
          <w:sz w:val="28"/>
          <w:szCs w:val="28"/>
        </w:rPr>
      </w:pPr>
      <w:r w:rsidRPr="00AB0B22">
        <w:rPr>
          <w:rFonts w:eastAsia="Times New Roman" w:cstheme="minorHAnsi"/>
          <w:color w:val="000000"/>
          <w:kern w:val="36"/>
          <w:sz w:val="28"/>
          <w:szCs w:val="28"/>
        </w:rPr>
        <w:t>The Health of Women and Girls Determines the Health and Well-Being of Our Modern World:</w:t>
      </w:r>
    </w:p>
    <w:p w14:paraId="5B25C080" w14:textId="6611FC42" w:rsidR="00F9722E" w:rsidRDefault="00F9722E" w:rsidP="00650CBF">
      <w:pPr>
        <w:rPr>
          <w:rFonts w:eastAsia="Times New Roman" w:cstheme="minorHAnsi"/>
          <w:color w:val="000000"/>
          <w:kern w:val="36"/>
          <w:sz w:val="24"/>
          <w:szCs w:val="24"/>
        </w:rPr>
      </w:pPr>
      <w:r w:rsidRPr="00F9722E">
        <w:rPr>
          <w:rFonts w:eastAsia="Times New Roman" w:cstheme="minorHAnsi"/>
          <w:color w:val="000000"/>
          <w:kern w:val="36"/>
          <w:sz w:val="24"/>
          <w:szCs w:val="24"/>
        </w:rPr>
        <w:t>This report says about the health and care of the women and girls in a remote are</w:t>
      </w:r>
      <w:r>
        <w:rPr>
          <w:rFonts w:eastAsia="Times New Roman" w:cstheme="minorHAnsi"/>
          <w:color w:val="000000"/>
          <w:kern w:val="36"/>
          <w:sz w:val="24"/>
          <w:szCs w:val="24"/>
        </w:rPr>
        <w:t>a</w:t>
      </w:r>
      <w:r w:rsidRPr="00F9722E">
        <w:rPr>
          <w:rFonts w:eastAsia="Times New Roman" w:cstheme="minorHAnsi"/>
          <w:color w:val="000000"/>
          <w:kern w:val="36"/>
          <w:sz w:val="24"/>
          <w:szCs w:val="24"/>
        </w:rPr>
        <w:t xml:space="preserve"> of the countries.</w:t>
      </w:r>
      <w:r>
        <w:rPr>
          <w:rFonts w:eastAsia="Times New Roman" w:cstheme="minorHAnsi"/>
          <w:color w:val="000000"/>
          <w:kern w:val="36"/>
          <w:sz w:val="24"/>
          <w:szCs w:val="24"/>
        </w:rPr>
        <w:t xml:space="preserve"> As per the survey from 2005 and 2015, the system is failing to provide proper health and care schemes to the women and girls in the remote areas.</w:t>
      </w:r>
    </w:p>
    <w:p w14:paraId="5B076DC8" w14:textId="267D1744" w:rsidR="00F9722E" w:rsidRDefault="00F9722E" w:rsidP="00650CBF">
      <w:pPr>
        <w:rPr>
          <w:color w:val="000000"/>
          <w:shd w:val="clear" w:color="auto" w:fill="FFFFFF"/>
        </w:rPr>
      </w:pPr>
      <w:r w:rsidRPr="00F9722E">
        <w:rPr>
          <w:rFonts w:eastAsia="Times New Roman" w:cstheme="minorHAnsi"/>
          <w:color w:val="000000"/>
          <w:kern w:val="36"/>
          <w:sz w:val="24"/>
          <w:szCs w:val="24"/>
        </w:rPr>
        <w:t>Women and girls have specific health needs, and health systems around the world are failing them (</w:t>
      </w:r>
      <w:hyperlink r:id="rId7" w:anchor="R41" w:history="1">
        <w:r w:rsidRPr="00F9722E">
          <w:rPr>
            <w:rFonts w:eastAsia="Times New Roman" w:cstheme="minorHAnsi"/>
            <w:color w:val="000000"/>
            <w:kern w:val="36"/>
            <w:sz w:val="24"/>
            <w:szCs w:val="24"/>
          </w:rPr>
          <w:t>World Health Organization [WHO], 2009</w:t>
        </w:r>
      </w:hyperlink>
      <w:r w:rsidRPr="00F9722E">
        <w:rPr>
          <w:rFonts w:eastAsia="Times New Roman" w:cstheme="minorHAnsi"/>
          <w:color w:val="000000"/>
          <w:kern w:val="36"/>
          <w:sz w:val="24"/>
          <w:szCs w:val="24"/>
        </w:rPr>
        <w:t>). The WHO states that today women’s health has become an urgent priority, yet the data surrounding this issue are limited and often unreliable (</w:t>
      </w:r>
      <w:hyperlink r:id="rId8" w:anchor="R41" w:history="1">
        <w:r w:rsidRPr="00F9722E">
          <w:rPr>
            <w:rFonts w:eastAsia="Times New Roman" w:cstheme="minorHAnsi"/>
            <w:color w:val="000000"/>
            <w:kern w:val="36"/>
            <w:sz w:val="24"/>
            <w:szCs w:val="24"/>
          </w:rPr>
          <w:t>WHO, 2009</w:t>
        </w:r>
      </w:hyperlink>
      <w:r w:rsidRPr="00F9722E">
        <w:rPr>
          <w:rFonts w:eastAsia="Times New Roman" w:cstheme="minorHAnsi"/>
          <w:color w:val="000000"/>
          <w:kern w:val="36"/>
          <w:sz w:val="24"/>
          <w:szCs w:val="24"/>
        </w:rPr>
        <w:t>). It is ICOWHI’s aim to improve the health, health, care and well-being of women worldwide</w:t>
      </w:r>
      <w:r>
        <w:rPr>
          <w:color w:val="000000"/>
          <w:shd w:val="clear" w:color="auto" w:fill="FFFFFF"/>
        </w:rPr>
        <w:t>.</w:t>
      </w:r>
    </w:p>
    <w:p w14:paraId="27F2628C" w14:textId="72FE6E7B" w:rsidR="001D258C" w:rsidRDefault="001D258C" w:rsidP="00650CBF">
      <w:pPr>
        <w:rPr>
          <w:rFonts w:eastAsia="Times New Roman" w:cstheme="minorHAnsi"/>
          <w:color w:val="000000"/>
          <w:kern w:val="36"/>
          <w:sz w:val="24"/>
          <w:szCs w:val="24"/>
        </w:rPr>
      </w:pPr>
      <w:r w:rsidRPr="00B53E9F">
        <w:rPr>
          <w:rFonts w:eastAsia="Times New Roman" w:cstheme="minorHAnsi"/>
          <w:color w:val="000000"/>
          <w:kern w:val="36"/>
          <w:sz w:val="24"/>
          <w:szCs w:val="24"/>
        </w:rPr>
        <w:t> The WHO estimates that women remain at a disadvantage in securing paid jobs, however, due to pervading sociocultural attitudes, minimal options for balancing work and family responsibilities, and challenges in birth control</w:t>
      </w:r>
      <w:r w:rsidR="00B53E9F">
        <w:rPr>
          <w:rFonts w:eastAsia="Times New Roman" w:cstheme="minorHAnsi"/>
          <w:color w:val="000000"/>
          <w:kern w:val="36"/>
          <w:sz w:val="24"/>
          <w:szCs w:val="24"/>
        </w:rPr>
        <w:t>.</w:t>
      </w:r>
    </w:p>
    <w:p w14:paraId="25E15FCB" w14:textId="5224B301" w:rsidR="00737D41" w:rsidRDefault="00737D41" w:rsidP="00650CBF">
      <w:pPr>
        <w:rPr>
          <w:rFonts w:eastAsia="Times New Roman" w:cstheme="minorHAnsi"/>
          <w:color w:val="000000"/>
          <w:kern w:val="36"/>
          <w:sz w:val="24"/>
          <w:szCs w:val="24"/>
        </w:rPr>
      </w:pPr>
    </w:p>
    <w:p w14:paraId="64F41968" w14:textId="037FA824" w:rsidR="00737D41" w:rsidRDefault="00737D41" w:rsidP="00650CBF">
      <w:pPr>
        <w:rPr>
          <w:rFonts w:eastAsia="Times New Roman" w:cstheme="minorHAnsi"/>
          <w:color w:val="000000"/>
          <w:kern w:val="36"/>
          <w:sz w:val="24"/>
          <w:szCs w:val="24"/>
        </w:rPr>
      </w:pPr>
    </w:p>
    <w:p w14:paraId="53621C22" w14:textId="75DE20E3" w:rsidR="00737D41" w:rsidRDefault="00737D41" w:rsidP="00650CBF">
      <w:pPr>
        <w:rPr>
          <w:rFonts w:eastAsia="Times New Roman" w:cstheme="minorHAnsi"/>
          <w:color w:val="000000"/>
          <w:kern w:val="36"/>
          <w:sz w:val="24"/>
          <w:szCs w:val="24"/>
        </w:rPr>
      </w:pPr>
    </w:p>
    <w:p w14:paraId="65A08AD1" w14:textId="5AFA528F" w:rsidR="00737D41" w:rsidRDefault="00737D41" w:rsidP="00650CBF">
      <w:pPr>
        <w:rPr>
          <w:rFonts w:eastAsia="Times New Roman" w:cstheme="minorHAnsi"/>
          <w:color w:val="000000"/>
          <w:kern w:val="36"/>
          <w:sz w:val="24"/>
          <w:szCs w:val="24"/>
        </w:rPr>
      </w:pPr>
    </w:p>
    <w:p w14:paraId="503E2199" w14:textId="7A9BC8C3" w:rsidR="00737D41" w:rsidRDefault="00737D41" w:rsidP="00650CBF">
      <w:pPr>
        <w:rPr>
          <w:rFonts w:eastAsia="Times New Roman" w:cstheme="minorHAnsi"/>
          <w:color w:val="000000"/>
          <w:kern w:val="36"/>
          <w:sz w:val="24"/>
          <w:szCs w:val="24"/>
        </w:rPr>
      </w:pPr>
    </w:p>
    <w:p w14:paraId="4571ED68" w14:textId="3EAD7F54" w:rsidR="00737D41" w:rsidRDefault="00737D41" w:rsidP="00650CBF">
      <w:pPr>
        <w:rPr>
          <w:rFonts w:eastAsia="Times New Roman" w:cstheme="minorHAnsi"/>
          <w:color w:val="000000"/>
          <w:kern w:val="36"/>
          <w:sz w:val="24"/>
          <w:szCs w:val="24"/>
        </w:rPr>
      </w:pPr>
    </w:p>
    <w:p w14:paraId="20FA9D79" w14:textId="4977EA45" w:rsidR="00737D41" w:rsidRDefault="00737D41" w:rsidP="00650CBF">
      <w:pPr>
        <w:rPr>
          <w:rFonts w:eastAsia="Times New Roman" w:cstheme="minorHAnsi"/>
          <w:color w:val="000000"/>
          <w:kern w:val="36"/>
          <w:sz w:val="24"/>
          <w:szCs w:val="24"/>
        </w:rPr>
      </w:pPr>
    </w:p>
    <w:p w14:paraId="18634591" w14:textId="33707FC1" w:rsidR="00737D41" w:rsidRDefault="00737D41" w:rsidP="00650CBF">
      <w:pPr>
        <w:rPr>
          <w:rFonts w:eastAsia="Times New Roman" w:cstheme="minorHAnsi"/>
          <w:color w:val="000000"/>
          <w:kern w:val="36"/>
          <w:sz w:val="24"/>
          <w:szCs w:val="24"/>
        </w:rPr>
      </w:pPr>
    </w:p>
    <w:p w14:paraId="7DE1CBCD" w14:textId="5A547C9E" w:rsidR="00737D41" w:rsidRDefault="00737D41" w:rsidP="00650CBF">
      <w:pPr>
        <w:rPr>
          <w:rFonts w:eastAsia="Times New Roman" w:cstheme="minorHAnsi"/>
          <w:color w:val="000000"/>
          <w:kern w:val="36"/>
          <w:sz w:val="24"/>
          <w:szCs w:val="24"/>
        </w:rPr>
      </w:pPr>
    </w:p>
    <w:p w14:paraId="763DB10E" w14:textId="37BE695C" w:rsidR="00737D41" w:rsidRDefault="00737D41" w:rsidP="00650CBF">
      <w:pPr>
        <w:rPr>
          <w:rFonts w:eastAsia="Times New Roman" w:cstheme="minorHAnsi"/>
          <w:color w:val="000000"/>
          <w:kern w:val="36"/>
          <w:sz w:val="24"/>
          <w:szCs w:val="24"/>
        </w:rPr>
      </w:pPr>
    </w:p>
    <w:p w14:paraId="1EDCD141" w14:textId="1854747F" w:rsidR="00737D41" w:rsidRDefault="00737D41" w:rsidP="00650CBF">
      <w:pPr>
        <w:rPr>
          <w:rFonts w:eastAsia="Times New Roman" w:cstheme="minorHAnsi"/>
          <w:color w:val="000000"/>
          <w:kern w:val="36"/>
          <w:sz w:val="24"/>
          <w:szCs w:val="24"/>
        </w:rPr>
      </w:pPr>
    </w:p>
    <w:p w14:paraId="7B05E35B" w14:textId="2BF0153E" w:rsidR="00737D41" w:rsidRDefault="00737D41" w:rsidP="00650CBF">
      <w:pPr>
        <w:rPr>
          <w:rFonts w:eastAsia="Times New Roman" w:cstheme="minorHAnsi"/>
          <w:color w:val="000000"/>
          <w:kern w:val="36"/>
          <w:sz w:val="24"/>
          <w:szCs w:val="24"/>
        </w:rPr>
      </w:pPr>
    </w:p>
    <w:p w14:paraId="346BB6AD" w14:textId="234BEBCF" w:rsidR="00737D41" w:rsidRDefault="00737D41" w:rsidP="00650CBF">
      <w:pPr>
        <w:rPr>
          <w:rFonts w:eastAsia="Times New Roman" w:cstheme="minorHAnsi"/>
          <w:color w:val="000000"/>
          <w:kern w:val="36"/>
          <w:sz w:val="24"/>
          <w:szCs w:val="24"/>
        </w:rPr>
      </w:pPr>
    </w:p>
    <w:p w14:paraId="32A21953" w14:textId="0FB256AD" w:rsidR="00737D41" w:rsidRDefault="00737D41" w:rsidP="00650CBF">
      <w:pPr>
        <w:rPr>
          <w:rFonts w:eastAsia="Times New Roman" w:cstheme="minorHAnsi"/>
          <w:color w:val="000000"/>
          <w:kern w:val="36"/>
          <w:sz w:val="24"/>
          <w:szCs w:val="24"/>
        </w:rPr>
      </w:pPr>
    </w:p>
    <w:p w14:paraId="47B3F64D" w14:textId="5DFCBE70" w:rsidR="00737D41" w:rsidRDefault="00737D41" w:rsidP="00650CBF">
      <w:pPr>
        <w:rPr>
          <w:rFonts w:eastAsia="Times New Roman" w:cstheme="minorHAnsi"/>
          <w:color w:val="000000"/>
          <w:kern w:val="36"/>
          <w:sz w:val="24"/>
          <w:szCs w:val="24"/>
        </w:rPr>
      </w:pPr>
    </w:p>
    <w:p w14:paraId="28031856" w14:textId="6CF9D8A3" w:rsidR="00375628" w:rsidRPr="00375628" w:rsidRDefault="00375628" w:rsidP="00650CBF">
      <w:pPr>
        <w:rPr>
          <w:rFonts w:eastAsia="Times New Roman" w:cstheme="minorHAnsi"/>
          <w:b/>
          <w:color w:val="000000"/>
          <w:kern w:val="36"/>
          <w:sz w:val="24"/>
          <w:szCs w:val="24"/>
        </w:rPr>
      </w:pPr>
      <w:r w:rsidRPr="00375628">
        <w:rPr>
          <w:rFonts w:eastAsia="Times New Roman" w:cstheme="minorHAnsi"/>
          <w:b/>
          <w:color w:val="000000"/>
          <w:kern w:val="36"/>
          <w:sz w:val="24"/>
          <w:szCs w:val="24"/>
        </w:rPr>
        <w:lastRenderedPageBreak/>
        <w:t>Skilled Staff during child birth (Total %):</w:t>
      </w:r>
    </w:p>
    <w:p w14:paraId="12C3CE3E" w14:textId="773ADB7C" w:rsidR="00737D41" w:rsidRDefault="00737D41" w:rsidP="00650CBF">
      <w:pPr>
        <w:rPr>
          <w:rFonts w:eastAsia="Times New Roman" w:cstheme="minorHAnsi"/>
          <w:color w:val="000000"/>
          <w:kern w:val="36"/>
          <w:sz w:val="24"/>
          <w:szCs w:val="24"/>
        </w:rPr>
      </w:pPr>
      <w:r>
        <w:rPr>
          <w:rFonts w:eastAsia="Times New Roman" w:cstheme="minorHAnsi"/>
          <w:color w:val="000000"/>
          <w:kern w:val="36"/>
          <w:sz w:val="24"/>
          <w:szCs w:val="24"/>
        </w:rPr>
        <w:t>As per the survey taken from 2005 to 2015, it has been known that the skilled staff during the birth is still not provided in many remote localities of various countries such as India, Ethiopia, Yemen, Libya etc.</w:t>
      </w:r>
    </w:p>
    <w:p w14:paraId="799884E3" w14:textId="1BE4589F" w:rsidR="0029252B" w:rsidRDefault="0029252B" w:rsidP="00650CBF">
      <w:pPr>
        <w:rPr>
          <w:rFonts w:eastAsia="Times New Roman" w:cstheme="minorHAnsi"/>
          <w:color w:val="000000"/>
          <w:kern w:val="36"/>
          <w:sz w:val="24"/>
          <w:szCs w:val="24"/>
        </w:rPr>
      </w:pPr>
      <w:r>
        <w:rPr>
          <w:noProof/>
        </w:rPr>
        <w:drawing>
          <wp:inline distT="0" distB="0" distL="0" distR="0" wp14:anchorId="6E125C9E" wp14:editId="51781D1F">
            <wp:extent cx="5895975" cy="467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4676775"/>
                    </a:xfrm>
                    <a:prstGeom prst="rect">
                      <a:avLst/>
                    </a:prstGeom>
                  </pic:spPr>
                </pic:pic>
              </a:graphicData>
            </a:graphic>
          </wp:inline>
        </w:drawing>
      </w:r>
    </w:p>
    <w:p w14:paraId="2CA6DBE0" w14:textId="77777777" w:rsidR="00F74DBA" w:rsidRDefault="00F74DBA" w:rsidP="00650CBF">
      <w:pPr>
        <w:rPr>
          <w:rFonts w:eastAsia="Times New Roman" w:cstheme="minorHAnsi"/>
          <w:color w:val="000000"/>
          <w:kern w:val="36"/>
          <w:sz w:val="24"/>
          <w:szCs w:val="24"/>
        </w:rPr>
      </w:pPr>
      <w:r>
        <w:rPr>
          <w:rFonts w:eastAsia="Times New Roman" w:cstheme="minorHAnsi"/>
          <w:color w:val="000000"/>
          <w:kern w:val="36"/>
          <w:sz w:val="24"/>
          <w:szCs w:val="24"/>
        </w:rPr>
        <w:t xml:space="preserve">In the above visuals, it shows In </w:t>
      </w:r>
      <w:proofErr w:type="spellStart"/>
      <w:r>
        <w:rPr>
          <w:rFonts w:eastAsia="Times New Roman" w:cstheme="minorHAnsi"/>
          <w:color w:val="000000"/>
          <w:kern w:val="36"/>
          <w:sz w:val="24"/>
          <w:szCs w:val="24"/>
        </w:rPr>
        <w:t>Suadia</w:t>
      </w:r>
      <w:proofErr w:type="spellEnd"/>
      <w:r>
        <w:rPr>
          <w:rFonts w:eastAsia="Times New Roman" w:cstheme="minorHAnsi"/>
          <w:color w:val="000000"/>
          <w:kern w:val="36"/>
          <w:sz w:val="24"/>
          <w:szCs w:val="24"/>
        </w:rPr>
        <w:t xml:space="preserve"> Arabia, 7% of the total child birth lacks the skilled staff, doctors and proper medical facilities as compared in the cities. </w:t>
      </w:r>
    </w:p>
    <w:p w14:paraId="22289AD0" w14:textId="184DE2FD" w:rsidR="00F74DBA" w:rsidRDefault="00F74DBA" w:rsidP="00650CBF">
      <w:pPr>
        <w:rPr>
          <w:rFonts w:eastAsia="Times New Roman" w:cstheme="minorHAnsi"/>
          <w:color w:val="000000"/>
          <w:kern w:val="36"/>
          <w:sz w:val="24"/>
          <w:szCs w:val="24"/>
        </w:rPr>
      </w:pPr>
      <w:r>
        <w:rPr>
          <w:rFonts w:eastAsia="Times New Roman" w:cstheme="minorHAnsi"/>
          <w:color w:val="000000"/>
          <w:kern w:val="36"/>
          <w:sz w:val="24"/>
          <w:szCs w:val="24"/>
        </w:rPr>
        <w:t>Similarly, we can see, Uzbekistan, Bulgaria also have a high total percentage of skilled staff lacking during child birth.</w:t>
      </w:r>
    </w:p>
    <w:p w14:paraId="54EC279D" w14:textId="77777777" w:rsidR="00F74DBA" w:rsidRDefault="00F74DBA" w:rsidP="00650CBF">
      <w:pPr>
        <w:rPr>
          <w:rFonts w:eastAsia="Times New Roman" w:cstheme="minorHAnsi"/>
          <w:color w:val="000000"/>
          <w:kern w:val="36"/>
          <w:sz w:val="24"/>
          <w:szCs w:val="24"/>
        </w:rPr>
      </w:pPr>
      <w:r>
        <w:rPr>
          <w:rFonts w:eastAsia="Times New Roman" w:cstheme="minorHAnsi"/>
          <w:color w:val="000000"/>
          <w:kern w:val="36"/>
          <w:sz w:val="24"/>
          <w:szCs w:val="24"/>
        </w:rPr>
        <w:t>Though India, Australia, Russia being a develop country as term of economy and technology it still shows certain % in lack of medical facilities.</w:t>
      </w:r>
    </w:p>
    <w:p w14:paraId="7F09C9BD" w14:textId="13FAD1C0" w:rsidR="00F74DBA" w:rsidRDefault="00F74DBA" w:rsidP="00650CBF">
      <w:pPr>
        <w:rPr>
          <w:rFonts w:eastAsia="Times New Roman" w:cstheme="minorHAnsi"/>
          <w:color w:val="000000"/>
          <w:kern w:val="36"/>
          <w:sz w:val="24"/>
          <w:szCs w:val="24"/>
        </w:rPr>
      </w:pPr>
      <w:r w:rsidRPr="009E75C2">
        <w:rPr>
          <w:rFonts w:eastAsia="Times New Roman" w:cstheme="minorHAnsi"/>
          <w:color w:val="000000"/>
          <w:kern w:val="36"/>
          <w:sz w:val="24"/>
          <w:szCs w:val="24"/>
        </w:rPr>
        <w:t>Central and Southern Asia has shown the greatest rate of progress from 40 per cent coverage in the 2000-2005 period to 77 percent in the 2012-2017 period. Sub-Saharan Africa has also shown progress over the same period, and by 2012-2017 over 50% of births were attended by skilled health personnel.</w:t>
      </w:r>
      <w:r>
        <w:rPr>
          <w:rFonts w:eastAsia="Times New Roman" w:cstheme="minorHAnsi"/>
          <w:color w:val="000000"/>
          <w:kern w:val="36"/>
          <w:sz w:val="24"/>
          <w:szCs w:val="24"/>
        </w:rPr>
        <w:t xml:space="preserve"> </w:t>
      </w:r>
    </w:p>
    <w:p w14:paraId="4422C00E" w14:textId="1CEB632F" w:rsidR="00737D41" w:rsidRDefault="00737D41" w:rsidP="00650CBF">
      <w:pPr>
        <w:rPr>
          <w:rFonts w:eastAsia="Times New Roman" w:cstheme="minorHAnsi"/>
          <w:b/>
          <w:color w:val="000000"/>
          <w:kern w:val="36"/>
          <w:sz w:val="24"/>
          <w:szCs w:val="24"/>
        </w:rPr>
      </w:pPr>
      <w:r>
        <w:rPr>
          <w:rFonts w:eastAsia="Times New Roman" w:cstheme="minorHAnsi"/>
          <w:color w:val="000000"/>
          <w:kern w:val="36"/>
          <w:sz w:val="24"/>
          <w:szCs w:val="24"/>
        </w:rPr>
        <w:lastRenderedPageBreak/>
        <w:t xml:space="preserve"> </w:t>
      </w:r>
      <w:r w:rsidR="00375628" w:rsidRPr="00375628">
        <w:rPr>
          <w:rFonts w:eastAsia="Times New Roman" w:cstheme="minorHAnsi"/>
          <w:b/>
          <w:color w:val="000000"/>
          <w:kern w:val="36"/>
          <w:sz w:val="24"/>
          <w:szCs w:val="24"/>
        </w:rPr>
        <w:t>Teenage Pregnancy (Total %):</w:t>
      </w:r>
    </w:p>
    <w:p w14:paraId="245F489C" w14:textId="77777777" w:rsidR="00375628" w:rsidRDefault="00375628" w:rsidP="00650CBF">
      <w:pPr>
        <w:rPr>
          <w:rFonts w:eastAsia="Times New Roman" w:cstheme="minorHAnsi"/>
          <w:color w:val="000000"/>
          <w:kern w:val="36"/>
          <w:sz w:val="24"/>
          <w:szCs w:val="24"/>
        </w:rPr>
      </w:pPr>
      <w:r>
        <w:rPr>
          <w:rFonts w:eastAsia="Times New Roman" w:cstheme="minorHAnsi"/>
          <w:color w:val="000000"/>
          <w:kern w:val="36"/>
          <w:sz w:val="24"/>
          <w:szCs w:val="24"/>
        </w:rPr>
        <w:t xml:space="preserve">Without proper sex education, it </w:t>
      </w:r>
      <w:proofErr w:type="gramStart"/>
      <w:r>
        <w:rPr>
          <w:rFonts w:eastAsia="Times New Roman" w:cstheme="minorHAnsi"/>
          <w:color w:val="000000"/>
          <w:kern w:val="36"/>
          <w:sz w:val="24"/>
          <w:szCs w:val="24"/>
        </w:rPr>
        <w:t>lead</w:t>
      </w:r>
      <w:proofErr w:type="gramEnd"/>
      <w:r>
        <w:rPr>
          <w:rFonts w:eastAsia="Times New Roman" w:cstheme="minorHAnsi"/>
          <w:color w:val="000000"/>
          <w:kern w:val="36"/>
          <w:sz w:val="24"/>
          <w:szCs w:val="24"/>
        </w:rPr>
        <w:t xml:space="preserve"> to teenage pregnancy which was a major cause of the death during child birth for the mother as well as the child.</w:t>
      </w:r>
    </w:p>
    <w:p w14:paraId="5C74D45F" w14:textId="77777777" w:rsidR="00375628" w:rsidRDefault="00375628" w:rsidP="00650CBF">
      <w:pPr>
        <w:rPr>
          <w:rFonts w:eastAsia="Times New Roman" w:cstheme="minorHAnsi"/>
          <w:color w:val="000000"/>
          <w:kern w:val="36"/>
          <w:sz w:val="24"/>
          <w:szCs w:val="24"/>
        </w:rPr>
      </w:pPr>
      <w:r>
        <w:rPr>
          <w:noProof/>
        </w:rPr>
        <w:drawing>
          <wp:inline distT="0" distB="0" distL="0" distR="0" wp14:anchorId="09595603" wp14:editId="1BD99BA2">
            <wp:extent cx="5943600" cy="349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3135"/>
                    </a:xfrm>
                    <a:prstGeom prst="rect">
                      <a:avLst/>
                    </a:prstGeom>
                  </pic:spPr>
                </pic:pic>
              </a:graphicData>
            </a:graphic>
          </wp:inline>
        </w:drawing>
      </w:r>
    </w:p>
    <w:p w14:paraId="1D6568B4" w14:textId="77777777" w:rsidR="00375628" w:rsidRDefault="00375628" w:rsidP="00650CBF">
      <w:pPr>
        <w:rPr>
          <w:rFonts w:eastAsia="Times New Roman" w:cstheme="minorHAnsi"/>
          <w:color w:val="000000"/>
          <w:kern w:val="36"/>
          <w:sz w:val="24"/>
          <w:szCs w:val="24"/>
        </w:rPr>
      </w:pPr>
      <w:r>
        <w:rPr>
          <w:rFonts w:eastAsia="Times New Roman" w:cstheme="minorHAnsi"/>
          <w:color w:val="000000"/>
          <w:kern w:val="36"/>
          <w:sz w:val="24"/>
          <w:szCs w:val="24"/>
        </w:rPr>
        <w:t>Here we can see, India having 16% of teenage mothers of the total, while Kenya has 19.2% of teen mothers in 2015.</w:t>
      </w:r>
    </w:p>
    <w:p w14:paraId="0D48CEBB" w14:textId="005BA5DB" w:rsidR="00375628" w:rsidRPr="00375628" w:rsidRDefault="00375628" w:rsidP="00650CBF">
      <w:pPr>
        <w:rPr>
          <w:rFonts w:eastAsia="Times New Roman" w:cstheme="minorHAnsi"/>
          <w:color w:val="000000"/>
          <w:kern w:val="36"/>
          <w:sz w:val="24"/>
          <w:szCs w:val="24"/>
        </w:rPr>
      </w:pPr>
      <w:r w:rsidRPr="00754CAC">
        <w:rPr>
          <w:rFonts w:eastAsia="Times New Roman" w:cstheme="minorHAnsi"/>
          <w:color w:val="000000"/>
          <w:kern w:val="36"/>
          <w:sz w:val="24"/>
          <w:szCs w:val="24"/>
        </w:rPr>
        <w:t>The teen pregnancy rate (which includes pregnancies that end in a live birth and those that end in termination or miscarriage) has declined by 51 percent since 1991 – from 116.9 to 57.4 pregnancies per 1,000 teenage girls ages 15 to 19</w:t>
      </w:r>
      <w:r>
        <w:rPr>
          <w:rFonts w:eastAsia="Times New Roman" w:cstheme="minorHAnsi"/>
          <w:color w:val="000000"/>
          <w:kern w:val="36"/>
          <w:sz w:val="24"/>
          <w:szCs w:val="24"/>
        </w:rPr>
        <w:t xml:space="preserve"> </w:t>
      </w:r>
    </w:p>
    <w:p w14:paraId="5DCEBF29" w14:textId="2B636EC1" w:rsidR="00F9722E" w:rsidRPr="00754CAC" w:rsidRDefault="00754CAC" w:rsidP="00650CBF">
      <w:pPr>
        <w:rPr>
          <w:rFonts w:eastAsia="Times New Roman" w:cstheme="minorHAnsi"/>
          <w:color w:val="000000"/>
          <w:kern w:val="36"/>
          <w:sz w:val="24"/>
          <w:szCs w:val="24"/>
        </w:rPr>
      </w:pPr>
      <w:r w:rsidRPr="00754CAC">
        <w:rPr>
          <w:rFonts w:eastAsia="Times New Roman" w:cstheme="minorHAnsi"/>
          <w:color w:val="000000"/>
          <w:kern w:val="36"/>
          <w:sz w:val="24"/>
          <w:szCs w:val="24"/>
        </w:rPr>
        <w:t> </w:t>
      </w:r>
      <w:hyperlink r:id="rId11" w:history="1">
        <w:r w:rsidRPr="00754CAC">
          <w:rPr>
            <w:rFonts w:eastAsia="Times New Roman" w:cstheme="minorHAnsi"/>
            <w:color w:val="000000"/>
            <w:kern w:val="36"/>
            <w:sz w:val="24"/>
            <w:szCs w:val="24"/>
          </w:rPr>
          <w:t>In 2015, a total of 229,715 babies were born to women ages 15 to 19, for a birth rate of 22.3 per 1,000 women in this age group</w:t>
        </w:r>
      </w:hyperlink>
      <w:r w:rsidRPr="00754CAC">
        <w:rPr>
          <w:rFonts w:eastAsia="Times New Roman" w:cstheme="minorHAnsi"/>
          <w:color w:val="000000"/>
          <w:kern w:val="36"/>
          <w:sz w:val="24"/>
          <w:szCs w:val="24"/>
        </w:rPr>
        <w:t>, an 8-percent drop from 2014. </w:t>
      </w:r>
    </w:p>
    <w:p w14:paraId="14CF7907" w14:textId="77777777" w:rsidR="00754CAC" w:rsidRDefault="00754CAC" w:rsidP="00650CBF">
      <w:pPr>
        <w:rPr>
          <w:rFonts w:eastAsia="Times New Roman" w:cstheme="minorHAnsi"/>
          <w:color w:val="000000"/>
          <w:kern w:val="36"/>
          <w:sz w:val="24"/>
          <w:szCs w:val="24"/>
        </w:rPr>
      </w:pPr>
      <w:r w:rsidRPr="00754CAC">
        <w:rPr>
          <w:rFonts w:eastAsia="Times New Roman" w:cstheme="minorHAnsi"/>
          <w:color w:val="000000"/>
          <w:kern w:val="36"/>
          <w:sz w:val="24"/>
          <w:szCs w:val="24"/>
        </w:rPr>
        <w:t xml:space="preserve">In 2013, the teen pregnancy rate reached a new low. It declined by 63 percent from 1990 to 2013, from 118 to 43 pregnancies per 1,000 females ages 15 to 19—the lowest rate reported since estimates began in 1972. Among females younger than 15, there was a 78 percent decline from 1990 to 2013 (from 3.4 to 0.7 pregnancies per 1,000 females). </w:t>
      </w:r>
    </w:p>
    <w:p w14:paraId="0E7148AC" w14:textId="201F9909" w:rsidR="00AB0B22" w:rsidRDefault="00754CAC" w:rsidP="00650CBF">
      <w:pPr>
        <w:rPr>
          <w:rFonts w:eastAsia="Times New Roman" w:cstheme="minorHAnsi"/>
          <w:color w:val="000000"/>
          <w:kern w:val="36"/>
          <w:sz w:val="24"/>
          <w:szCs w:val="24"/>
        </w:rPr>
      </w:pPr>
      <w:r w:rsidRPr="00754CAC">
        <w:rPr>
          <w:rFonts w:eastAsia="Times New Roman" w:cstheme="minorHAnsi"/>
          <w:color w:val="000000"/>
          <w:kern w:val="36"/>
          <w:sz w:val="24"/>
          <w:szCs w:val="24"/>
        </w:rPr>
        <w:t>Over the same period, rates for teens ages 15 to 17 declined by 72 percent, from 75 to 21 pregnancies per 1,000 females; the rates for teens ages 18 to 19 declined by 56 percent, from 173 to 76</w:t>
      </w:r>
    </w:p>
    <w:p w14:paraId="773EAD22" w14:textId="3A84DA67" w:rsidR="001F50D1" w:rsidRDefault="001F50D1" w:rsidP="00650CBF">
      <w:pPr>
        <w:rPr>
          <w:rFonts w:eastAsia="Times New Roman" w:cstheme="minorHAnsi"/>
          <w:color w:val="000000"/>
          <w:kern w:val="36"/>
          <w:sz w:val="24"/>
          <w:szCs w:val="24"/>
        </w:rPr>
      </w:pPr>
    </w:p>
    <w:p w14:paraId="15BB6E5F" w14:textId="5285FAE4" w:rsidR="001F50D1" w:rsidRDefault="001F50D1" w:rsidP="00650CBF">
      <w:pPr>
        <w:rPr>
          <w:rFonts w:eastAsia="Times New Roman" w:cstheme="minorHAnsi"/>
          <w:color w:val="000000"/>
          <w:kern w:val="36"/>
          <w:sz w:val="24"/>
          <w:szCs w:val="24"/>
        </w:rPr>
      </w:pPr>
    </w:p>
    <w:p w14:paraId="78F6E87F" w14:textId="08D55E78" w:rsidR="001F50D1" w:rsidRDefault="001F50D1" w:rsidP="001F50D1">
      <w:pPr>
        <w:jc w:val="center"/>
        <w:rPr>
          <w:b/>
          <w:sz w:val="40"/>
          <w:szCs w:val="40"/>
          <w:u w:val="single"/>
        </w:rPr>
      </w:pPr>
      <w:r w:rsidRPr="001F50D1">
        <w:rPr>
          <w:b/>
          <w:sz w:val="40"/>
          <w:szCs w:val="40"/>
          <w:u w:val="single"/>
        </w:rPr>
        <w:lastRenderedPageBreak/>
        <w:t>Conclusion</w:t>
      </w:r>
    </w:p>
    <w:p w14:paraId="75400D19" w14:textId="77777777" w:rsidR="00F66911" w:rsidRPr="00F66911" w:rsidRDefault="00F66911" w:rsidP="00F66911">
      <w:pPr>
        <w:pStyle w:val="NormalWeb"/>
        <w:rPr>
          <w:rFonts w:asciiTheme="minorHAnsi" w:hAnsiTheme="minorHAnsi" w:cstheme="minorHAnsi"/>
          <w:color w:val="000000"/>
          <w:kern w:val="36"/>
        </w:rPr>
      </w:pPr>
      <w:r w:rsidRPr="00F66911">
        <w:rPr>
          <w:rFonts w:asciiTheme="minorHAnsi" w:hAnsiTheme="minorHAnsi" w:cstheme="minorHAnsi"/>
          <w:color w:val="000000"/>
          <w:kern w:val="36"/>
        </w:rPr>
        <w:t>United Nations officials marked World Population Day on 11 July by spotlighting the issue of adolescent pregnancy, and calling on Governments to take measures to enable girls to make responsible life choices and realize their potential.</w:t>
      </w:r>
    </w:p>
    <w:p w14:paraId="35437F2E" w14:textId="77777777" w:rsidR="00F66911" w:rsidRPr="00F66911" w:rsidRDefault="00F66911" w:rsidP="00F66911">
      <w:pPr>
        <w:pStyle w:val="NormalWeb"/>
        <w:rPr>
          <w:rFonts w:asciiTheme="minorHAnsi" w:hAnsiTheme="minorHAnsi" w:cstheme="minorHAnsi"/>
          <w:color w:val="000000"/>
          <w:kern w:val="36"/>
        </w:rPr>
      </w:pPr>
      <w:r w:rsidRPr="00F66911">
        <w:rPr>
          <w:rFonts w:asciiTheme="minorHAnsi" w:hAnsiTheme="minorHAnsi" w:cstheme="minorHAnsi"/>
          <w:color w:val="000000"/>
          <w:kern w:val="36"/>
        </w:rPr>
        <w:t>About 16 million girls under age 18 give birth each year, according to the UN Population Fund (UNFPA), which noted that another 3.2 million undergo unsafe abortions.</w:t>
      </w:r>
    </w:p>
    <w:p w14:paraId="7972CE5D" w14:textId="10E7CA0B" w:rsidR="00F66911" w:rsidRDefault="00F66911" w:rsidP="00F66911">
      <w:pPr>
        <w:pStyle w:val="NormalWeb"/>
        <w:rPr>
          <w:rFonts w:asciiTheme="minorHAnsi" w:hAnsiTheme="minorHAnsi" w:cstheme="minorHAnsi"/>
          <w:color w:val="000000"/>
          <w:kern w:val="36"/>
        </w:rPr>
      </w:pPr>
      <w:r w:rsidRPr="00F66911">
        <w:rPr>
          <w:rFonts w:asciiTheme="minorHAnsi" w:hAnsiTheme="minorHAnsi" w:cstheme="minorHAnsi"/>
          <w:color w:val="000000"/>
          <w:kern w:val="36"/>
        </w:rPr>
        <w:t>The vast majority – 90 per cent – of the pregnant adolescents in the developing world are married.</w:t>
      </w:r>
      <w:r>
        <w:rPr>
          <w:rFonts w:asciiTheme="minorHAnsi" w:hAnsiTheme="minorHAnsi" w:cstheme="minorHAnsi"/>
          <w:color w:val="000000"/>
          <w:kern w:val="36"/>
        </w:rPr>
        <w:t xml:space="preserve"> </w:t>
      </w:r>
      <w:r w:rsidRPr="00F66911">
        <w:rPr>
          <w:rFonts w:asciiTheme="minorHAnsi" w:hAnsiTheme="minorHAnsi" w:cstheme="minorHAnsi"/>
          <w:color w:val="000000"/>
          <w:kern w:val="36"/>
        </w:rPr>
        <w:t>T</w:t>
      </w:r>
      <w:r w:rsidRPr="00F66911">
        <w:rPr>
          <w:rFonts w:asciiTheme="minorHAnsi" w:hAnsiTheme="minorHAnsi" w:cstheme="minorHAnsi"/>
          <w:color w:val="000000"/>
          <w:kern w:val="36"/>
        </w:rPr>
        <w:t>he need to get girls into primary school and enable them to receive a good education through their adolescence.</w:t>
      </w:r>
      <w:r w:rsidRPr="00F66911">
        <w:rPr>
          <w:rFonts w:asciiTheme="minorHAnsi" w:hAnsiTheme="minorHAnsi" w:cstheme="minorHAnsi"/>
          <w:color w:val="000000"/>
          <w:kern w:val="36"/>
        </w:rPr>
        <w:t xml:space="preserve"> P</w:t>
      </w:r>
      <w:r w:rsidRPr="00F66911">
        <w:rPr>
          <w:rFonts w:asciiTheme="minorHAnsi" w:hAnsiTheme="minorHAnsi" w:cstheme="minorHAnsi"/>
          <w:color w:val="000000"/>
          <w:kern w:val="36"/>
        </w:rPr>
        <w:t>roviding comprehensive sexual and reproductive health services, as well as the maternal health services that women need</w:t>
      </w:r>
      <w:r w:rsidRPr="00F66911">
        <w:rPr>
          <w:rFonts w:asciiTheme="minorHAnsi" w:hAnsiTheme="minorHAnsi" w:cstheme="minorHAnsi"/>
          <w:color w:val="000000"/>
          <w:kern w:val="36"/>
        </w:rPr>
        <w:t xml:space="preserve"> should be stressed</w:t>
      </w:r>
      <w:r w:rsidRPr="00F66911">
        <w:rPr>
          <w:rFonts w:asciiTheme="minorHAnsi" w:hAnsiTheme="minorHAnsi" w:cstheme="minorHAnsi"/>
          <w:color w:val="000000"/>
          <w:kern w:val="36"/>
        </w:rPr>
        <w:t>.</w:t>
      </w:r>
    </w:p>
    <w:p w14:paraId="273ECEA8" w14:textId="1848586A" w:rsidR="00F66911" w:rsidRDefault="00E21B1C" w:rsidP="00F66911">
      <w:pPr>
        <w:pStyle w:val="NormalWeb"/>
        <w:rPr>
          <w:rFonts w:asciiTheme="minorHAnsi" w:hAnsiTheme="minorHAnsi" w:cstheme="minorHAnsi"/>
          <w:color w:val="000000"/>
          <w:kern w:val="36"/>
        </w:rPr>
      </w:pPr>
      <w:r>
        <w:rPr>
          <w:rFonts w:asciiTheme="minorHAnsi" w:hAnsiTheme="minorHAnsi" w:cstheme="minorHAnsi"/>
          <w:color w:val="000000"/>
          <w:kern w:val="36"/>
        </w:rPr>
        <w:t>The government should provide</w:t>
      </w:r>
      <w:r w:rsidR="007D7A44">
        <w:rPr>
          <w:rFonts w:asciiTheme="minorHAnsi" w:hAnsiTheme="minorHAnsi" w:cstheme="minorHAnsi"/>
          <w:color w:val="000000"/>
          <w:kern w:val="36"/>
        </w:rPr>
        <w:t xml:space="preserve"> all the facilities even in the remote areas for the under developed rural cities. A women’s health is always important for the development locality and environment. There should be proper education given to the women pre and post pregnancy.</w:t>
      </w:r>
    </w:p>
    <w:p w14:paraId="2A748C30" w14:textId="6597445F" w:rsidR="007D7A44" w:rsidRPr="00F66911" w:rsidRDefault="007D7A44" w:rsidP="00F66911">
      <w:pPr>
        <w:pStyle w:val="NormalWeb"/>
        <w:rPr>
          <w:rFonts w:asciiTheme="minorHAnsi" w:hAnsiTheme="minorHAnsi" w:cstheme="minorHAnsi"/>
          <w:color w:val="000000"/>
          <w:kern w:val="36"/>
        </w:rPr>
      </w:pPr>
      <w:r>
        <w:rPr>
          <w:rFonts w:asciiTheme="minorHAnsi" w:hAnsiTheme="minorHAnsi" w:cstheme="minorHAnsi"/>
          <w:color w:val="000000"/>
          <w:kern w:val="36"/>
        </w:rPr>
        <w:t>Proper funding and provision of clinics, hospitals, medical utilities, doctors, nurses need to be provided by the government even in the remote localities.</w:t>
      </w:r>
      <w:bookmarkStart w:id="0" w:name="_GoBack"/>
      <w:bookmarkEnd w:id="0"/>
    </w:p>
    <w:p w14:paraId="7C95E10E" w14:textId="77777777" w:rsidR="001F50D1" w:rsidRPr="001F50D1" w:rsidRDefault="001F50D1" w:rsidP="001F50D1">
      <w:pPr>
        <w:rPr>
          <w:sz w:val="24"/>
          <w:szCs w:val="24"/>
        </w:rPr>
      </w:pPr>
    </w:p>
    <w:sectPr w:rsidR="001F50D1" w:rsidRPr="001F50D1" w:rsidSect="00650C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C"/>
    <w:rsid w:val="001D258C"/>
    <w:rsid w:val="001F50D1"/>
    <w:rsid w:val="0029252B"/>
    <w:rsid w:val="00375628"/>
    <w:rsid w:val="00650CBF"/>
    <w:rsid w:val="00737D41"/>
    <w:rsid w:val="00746BCC"/>
    <w:rsid w:val="00754CAC"/>
    <w:rsid w:val="007D7A44"/>
    <w:rsid w:val="009E75C2"/>
    <w:rsid w:val="00AB0B22"/>
    <w:rsid w:val="00B53E9F"/>
    <w:rsid w:val="00E21B1C"/>
    <w:rsid w:val="00F66911"/>
    <w:rsid w:val="00F74DBA"/>
    <w:rsid w:val="00F9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BCD4"/>
  <w15:chartTrackingRefBased/>
  <w15:docId w15:val="{2B7FAFF1-8B2E-412F-BBFE-F51E431E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0CBF"/>
    <w:pPr>
      <w:spacing w:after="0" w:line="240" w:lineRule="auto"/>
    </w:pPr>
    <w:rPr>
      <w:rFonts w:eastAsiaTheme="minorEastAsia"/>
    </w:rPr>
  </w:style>
  <w:style w:type="character" w:customStyle="1" w:styleId="NoSpacingChar">
    <w:name w:val="No Spacing Char"/>
    <w:basedOn w:val="DefaultParagraphFont"/>
    <w:link w:val="NoSpacing"/>
    <w:uiPriority w:val="1"/>
    <w:rsid w:val="00650CBF"/>
    <w:rPr>
      <w:rFonts w:eastAsiaTheme="minorEastAsia"/>
    </w:rPr>
  </w:style>
  <w:style w:type="paragraph" w:styleId="BalloonText">
    <w:name w:val="Balloon Text"/>
    <w:basedOn w:val="Normal"/>
    <w:link w:val="BalloonTextChar"/>
    <w:uiPriority w:val="99"/>
    <w:semiHidden/>
    <w:unhideWhenUsed/>
    <w:rsid w:val="00650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CBF"/>
    <w:rPr>
      <w:rFonts w:ascii="Segoe UI" w:hAnsi="Segoe UI" w:cs="Segoe UI"/>
      <w:sz w:val="18"/>
      <w:szCs w:val="18"/>
    </w:rPr>
  </w:style>
  <w:style w:type="character" w:customStyle="1" w:styleId="Heading1Char">
    <w:name w:val="Heading 1 Char"/>
    <w:basedOn w:val="DefaultParagraphFont"/>
    <w:link w:val="Heading1"/>
    <w:uiPriority w:val="9"/>
    <w:rsid w:val="00650C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9722E"/>
    <w:rPr>
      <w:color w:val="0000FF"/>
      <w:u w:val="single"/>
    </w:rPr>
  </w:style>
  <w:style w:type="paragraph" w:styleId="NormalWeb">
    <w:name w:val="Normal (Web)"/>
    <w:basedOn w:val="Normal"/>
    <w:uiPriority w:val="99"/>
    <w:semiHidden/>
    <w:unhideWhenUsed/>
    <w:rsid w:val="00F669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029">
      <w:bodyDiv w:val="1"/>
      <w:marLeft w:val="0"/>
      <w:marRight w:val="0"/>
      <w:marTop w:val="0"/>
      <w:marBottom w:val="0"/>
      <w:divBdr>
        <w:top w:val="none" w:sz="0" w:space="0" w:color="auto"/>
        <w:left w:val="none" w:sz="0" w:space="0" w:color="auto"/>
        <w:bottom w:val="none" w:sz="0" w:space="0" w:color="auto"/>
        <w:right w:val="none" w:sz="0" w:space="0" w:color="auto"/>
      </w:divBdr>
    </w:div>
    <w:div w:id="6302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703826/"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ncbi.nlm.nih.gov/pmc/articles/PMC370382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webmd.com/baby/teen-pregnancy-medical-risks-and-realities"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B7B400437941EA8D7C60EE47409E8D"/>
        <w:category>
          <w:name w:val="General"/>
          <w:gallery w:val="placeholder"/>
        </w:category>
        <w:types>
          <w:type w:val="bbPlcHdr"/>
        </w:types>
        <w:behaviors>
          <w:behavior w:val="content"/>
        </w:behaviors>
        <w:guid w:val="{6E20D2DF-CE6C-4D6E-BBD8-403D8602D56C}"/>
      </w:docPartPr>
      <w:docPartBody>
        <w:p w:rsidR="00000000" w:rsidRDefault="006E3B7C" w:rsidP="006E3B7C">
          <w:pPr>
            <w:pStyle w:val="C3B7B400437941EA8D7C60EE47409E8D"/>
          </w:pPr>
          <w:r>
            <w:rPr>
              <w:rFonts w:asciiTheme="majorHAnsi" w:eastAsiaTheme="majorEastAsia" w:hAnsiTheme="majorHAnsi" w:cstheme="majorBidi"/>
              <w:caps/>
              <w:color w:val="4472C4" w:themeColor="accent1"/>
              <w:sz w:val="80"/>
              <w:szCs w:val="80"/>
            </w:rPr>
            <w:t>[Document title]</w:t>
          </w:r>
        </w:p>
      </w:docPartBody>
    </w:docPart>
    <w:docPart>
      <w:docPartPr>
        <w:name w:val="6E181BA651D44DD388B6502D289FE670"/>
        <w:category>
          <w:name w:val="General"/>
          <w:gallery w:val="placeholder"/>
        </w:category>
        <w:types>
          <w:type w:val="bbPlcHdr"/>
        </w:types>
        <w:behaviors>
          <w:behavior w:val="content"/>
        </w:behaviors>
        <w:guid w:val="{02922052-CBF3-4F43-BDA3-97A4EF826407}"/>
      </w:docPartPr>
      <w:docPartBody>
        <w:p w:rsidR="00000000" w:rsidRDefault="006E3B7C" w:rsidP="006E3B7C">
          <w:pPr>
            <w:pStyle w:val="6E181BA651D44DD388B6502D289FE6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7C"/>
    <w:rsid w:val="005B71D3"/>
    <w:rsid w:val="006E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7B400437941EA8D7C60EE47409E8D">
    <w:name w:val="C3B7B400437941EA8D7C60EE47409E8D"/>
    <w:rsid w:val="006E3B7C"/>
  </w:style>
  <w:style w:type="paragraph" w:customStyle="1" w:styleId="6E181BA651D44DD388B6502D289FE670">
    <w:name w:val="6E181BA651D44DD388B6502D289FE670"/>
    <w:rsid w:val="006E3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Pooja Nakar</PublishDate>
  <Abstract/>
  <CompanyAddress>Term 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C0727416</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Data Narrative</dc:title>
  <dc:subject>The Report</dc:subject>
  <dc:creator>PN</dc:creator>
  <cp:keywords/>
  <dc:description/>
  <cp:lastModifiedBy>PN</cp:lastModifiedBy>
  <cp:revision>14</cp:revision>
  <dcterms:created xsi:type="dcterms:W3CDTF">2019-04-13T17:38:00Z</dcterms:created>
  <dcterms:modified xsi:type="dcterms:W3CDTF">2019-04-13T21:28:00Z</dcterms:modified>
</cp:coreProperties>
</file>