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B24CC" w14:textId="09C8F74E" w:rsidR="00501F71" w:rsidRPr="00501F71" w:rsidRDefault="00501F71" w:rsidP="00501F71">
      <w:pPr>
        <w:rPr>
          <w:rFonts w:ascii="Times New Roman" w:hAnsi="Times New Roman" w:cs="Times New Roman"/>
          <w:b/>
          <w:bCs/>
          <w:sz w:val="40"/>
          <w:szCs w:val="40"/>
        </w:rPr>
      </w:pPr>
      <w:r w:rsidRPr="00501F71">
        <w:rPr>
          <w:rFonts w:ascii="Times New Roman" w:hAnsi="Times New Roman" w:cs="Times New Roman"/>
          <w:b/>
          <w:bCs/>
          <w:sz w:val="32"/>
          <w:szCs w:val="32"/>
        </w:rPr>
        <w:t>8.</w:t>
      </w:r>
      <w:r>
        <w:rPr>
          <w:rFonts w:ascii="Times New Roman" w:hAnsi="Times New Roman" w:cs="Times New Roman"/>
          <w:b/>
          <w:bCs/>
          <w:sz w:val="32"/>
          <w:szCs w:val="32"/>
        </w:rPr>
        <w:t xml:space="preserve"> </w:t>
      </w:r>
      <w:r w:rsidRPr="00501F71">
        <w:rPr>
          <w:rFonts w:ascii="Times New Roman" w:hAnsi="Times New Roman" w:cs="Times New Roman"/>
          <w:b/>
          <w:bCs/>
          <w:sz w:val="32"/>
          <w:szCs w:val="32"/>
        </w:rPr>
        <w:t xml:space="preserve"> </w:t>
      </w:r>
      <w:r w:rsidRPr="00501F71">
        <w:rPr>
          <w:rFonts w:ascii="Times New Roman" w:hAnsi="Times New Roman" w:cs="Times New Roman"/>
          <w:b/>
          <w:bCs/>
          <w:sz w:val="40"/>
          <w:szCs w:val="40"/>
        </w:rPr>
        <w:t>Advanced Spectrum Management and Cognitive Radio Simulation</w:t>
      </w:r>
    </w:p>
    <w:p w14:paraId="3BC19616" w14:textId="77777777" w:rsidR="00501F71" w:rsidRDefault="00501F71" w:rsidP="00501F71">
      <w:pPr>
        <w:rPr>
          <w:rFonts w:ascii="Times New Roman" w:hAnsi="Times New Roman" w:cs="Times New Roman"/>
          <w:b/>
          <w:bCs/>
          <w:sz w:val="32"/>
          <w:szCs w:val="32"/>
        </w:rPr>
      </w:pPr>
    </w:p>
    <w:p w14:paraId="314D85C9" w14:textId="6ACFAA35" w:rsidR="00501F71" w:rsidRPr="00501F71" w:rsidRDefault="00501F71" w:rsidP="00501F71">
      <w:pPr>
        <w:rPr>
          <w:rFonts w:ascii="Times New Roman" w:hAnsi="Times New Roman" w:cs="Times New Roman"/>
          <w:b/>
          <w:bCs/>
          <w:sz w:val="28"/>
          <w:szCs w:val="28"/>
        </w:rPr>
      </w:pPr>
      <w:r w:rsidRPr="00501F71">
        <w:rPr>
          <w:rFonts w:ascii="Times New Roman" w:hAnsi="Times New Roman" w:cs="Times New Roman"/>
          <w:b/>
          <w:bCs/>
          <w:sz w:val="28"/>
          <w:szCs w:val="28"/>
        </w:rPr>
        <w:t>1. AIM</w:t>
      </w:r>
    </w:p>
    <w:p w14:paraId="061238A1" w14:textId="77777777"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To simulate and analyze advanced spectrum management techniques in cognitive radio networks by detecting spectrum holes, performing dynamic spectrum allocation for multiple secondary users, and evaluating system performance in terms of throughput, interference, and spectrum utilization.</w:t>
      </w:r>
    </w:p>
    <w:p w14:paraId="04132C58" w14:textId="40DDD6C5" w:rsidR="00501F71" w:rsidRPr="00501F71" w:rsidRDefault="00501F71" w:rsidP="00501F71">
      <w:pPr>
        <w:rPr>
          <w:rFonts w:ascii="Times New Roman" w:hAnsi="Times New Roman" w:cs="Times New Roman"/>
          <w:sz w:val="28"/>
          <w:szCs w:val="28"/>
        </w:rPr>
      </w:pPr>
    </w:p>
    <w:p w14:paraId="6E98D3C1" w14:textId="77777777" w:rsidR="00501F71" w:rsidRPr="00501F71" w:rsidRDefault="00501F71" w:rsidP="00501F71">
      <w:pPr>
        <w:rPr>
          <w:rFonts w:ascii="Times New Roman" w:hAnsi="Times New Roman" w:cs="Times New Roman"/>
          <w:b/>
          <w:bCs/>
          <w:sz w:val="28"/>
          <w:szCs w:val="28"/>
        </w:rPr>
      </w:pPr>
      <w:r w:rsidRPr="00501F71">
        <w:rPr>
          <w:rFonts w:ascii="Times New Roman" w:hAnsi="Times New Roman" w:cs="Times New Roman"/>
          <w:b/>
          <w:bCs/>
          <w:sz w:val="28"/>
          <w:szCs w:val="28"/>
        </w:rPr>
        <w:t>2. THEORY</w:t>
      </w:r>
    </w:p>
    <w:p w14:paraId="78007E42" w14:textId="77777777" w:rsidR="00501F71" w:rsidRPr="00501F71" w:rsidRDefault="00501F71" w:rsidP="00501F71">
      <w:pPr>
        <w:rPr>
          <w:rFonts w:ascii="Times New Roman" w:hAnsi="Times New Roman" w:cs="Times New Roman"/>
          <w:b/>
          <w:bCs/>
          <w:sz w:val="28"/>
          <w:szCs w:val="28"/>
        </w:rPr>
      </w:pPr>
      <w:r w:rsidRPr="00501F71">
        <w:rPr>
          <w:rFonts w:ascii="Times New Roman" w:hAnsi="Times New Roman" w:cs="Times New Roman"/>
          <w:b/>
          <w:bCs/>
          <w:sz w:val="28"/>
          <w:szCs w:val="28"/>
        </w:rPr>
        <w:t>2.1 Cognitive Radio (CR)</w:t>
      </w:r>
    </w:p>
    <w:p w14:paraId="45F8A097" w14:textId="77777777"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Cognitive Radio is an intelligent wireless system capable of sensing the radio spectrum, detecting unused frequency bands, and adapting its transmission parameters dynamically.</w:t>
      </w:r>
    </w:p>
    <w:p w14:paraId="6E358902" w14:textId="77777777" w:rsidR="00501F71" w:rsidRPr="00501F71" w:rsidRDefault="00501F71" w:rsidP="00501F71">
      <w:pPr>
        <w:numPr>
          <w:ilvl w:val="0"/>
          <w:numId w:val="2"/>
        </w:numPr>
        <w:rPr>
          <w:rFonts w:ascii="Times New Roman" w:hAnsi="Times New Roman" w:cs="Times New Roman"/>
          <w:sz w:val="28"/>
          <w:szCs w:val="28"/>
        </w:rPr>
      </w:pPr>
      <w:r w:rsidRPr="00501F71">
        <w:rPr>
          <w:rFonts w:ascii="Times New Roman" w:hAnsi="Times New Roman" w:cs="Times New Roman"/>
          <w:sz w:val="28"/>
          <w:szCs w:val="28"/>
        </w:rPr>
        <w:t>Identifies free channels (spectrum holes).</w:t>
      </w:r>
    </w:p>
    <w:p w14:paraId="16D60EDC" w14:textId="77777777" w:rsidR="00501F71" w:rsidRPr="00501F71" w:rsidRDefault="00501F71" w:rsidP="00501F71">
      <w:pPr>
        <w:numPr>
          <w:ilvl w:val="0"/>
          <w:numId w:val="2"/>
        </w:numPr>
        <w:rPr>
          <w:rFonts w:ascii="Times New Roman" w:hAnsi="Times New Roman" w:cs="Times New Roman"/>
          <w:sz w:val="28"/>
          <w:szCs w:val="28"/>
        </w:rPr>
      </w:pPr>
      <w:r w:rsidRPr="00501F71">
        <w:rPr>
          <w:rFonts w:ascii="Times New Roman" w:hAnsi="Times New Roman" w:cs="Times New Roman"/>
          <w:sz w:val="28"/>
          <w:szCs w:val="28"/>
        </w:rPr>
        <w:t>Avoids interfering with licensed Primary Users (PUs).</w:t>
      </w:r>
    </w:p>
    <w:p w14:paraId="2D04CE96" w14:textId="77777777" w:rsidR="00501F71" w:rsidRPr="00501F71" w:rsidRDefault="00501F71" w:rsidP="00501F71">
      <w:pPr>
        <w:numPr>
          <w:ilvl w:val="0"/>
          <w:numId w:val="2"/>
        </w:numPr>
        <w:rPr>
          <w:rFonts w:ascii="Times New Roman" w:hAnsi="Times New Roman" w:cs="Times New Roman"/>
          <w:sz w:val="28"/>
          <w:szCs w:val="28"/>
        </w:rPr>
      </w:pPr>
      <w:r w:rsidRPr="00501F71">
        <w:rPr>
          <w:rFonts w:ascii="Times New Roman" w:hAnsi="Times New Roman" w:cs="Times New Roman"/>
          <w:sz w:val="28"/>
          <w:szCs w:val="28"/>
        </w:rPr>
        <w:t>Enables opportunistic communication by Secondary Users (SUs).</w:t>
      </w:r>
      <w:r w:rsidRPr="00501F71">
        <w:rPr>
          <w:rFonts w:ascii="Times New Roman" w:hAnsi="Times New Roman" w:cs="Times New Roman"/>
          <w:sz w:val="28"/>
          <w:szCs w:val="28"/>
        </w:rPr>
        <w:br/>
        <w:t>Used in: Dynamic Spectrum Access (DSA), 5G/6G, IoT, TV White Spaces.</w:t>
      </w:r>
    </w:p>
    <w:p w14:paraId="2C7620F7" w14:textId="0A2176F9" w:rsidR="00501F71" w:rsidRPr="00501F71" w:rsidRDefault="00501F71" w:rsidP="00501F71">
      <w:pPr>
        <w:rPr>
          <w:rFonts w:ascii="Times New Roman" w:hAnsi="Times New Roman" w:cs="Times New Roman"/>
          <w:sz w:val="28"/>
          <w:szCs w:val="28"/>
        </w:rPr>
      </w:pPr>
    </w:p>
    <w:p w14:paraId="4ADB80B7" w14:textId="77777777" w:rsidR="00501F71" w:rsidRPr="00501F71" w:rsidRDefault="00501F71" w:rsidP="00501F71">
      <w:pPr>
        <w:rPr>
          <w:rFonts w:ascii="Times New Roman" w:hAnsi="Times New Roman" w:cs="Times New Roman"/>
          <w:b/>
          <w:bCs/>
          <w:sz w:val="28"/>
          <w:szCs w:val="28"/>
        </w:rPr>
      </w:pPr>
      <w:r w:rsidRPr="00501F71">
        <w:rPr>
          <w:rFonts w:ascii="Times New Roman" w:hAnsi="Times New Roman" w:cs="Times New Roman"/>
          <w:b/>
          <w:bCs/>
          <w:sz w:val="28"/>
          <w:szCs w:val="28"/>
        </w:rPr>
        <w:t>2.2 Spectrum Sensing</w:t>
      </w:r>
    </w:p>
    <w:p w14:paraId="61E5D647" w14:textId="77777777"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Spectrum sensing allows CR devices to detect the presence or absence of PU activity.</w:t>
      </w:r>
      <w:r w:rsidRPr="00501F71">
        <w:rPr>
          <w:rFonts w:ascii="Times New Roman" w:hAnsi="Times New Roman" w:cs="Times New Roman"/>
          <w:sz w:val="28"/>
          <w:szCs w:val="28"/>
        </w:rPr>
        <w:br/>
        <w:t xml:space="preserve">Common sensing technique used: </w:t>
      </w:r>
      <w:r w:rsidRPr="00501F71">
        <w:rPr>
          <w:rFonts w:ascii="Times New Roman" w:hAnsi="Times New Roman" w:cs="Times New Roman"/>
          <w:b/>
          <w:bCs/>
          <w:sz w:val="28"/>
          <w:szCs w:val="28"/>
        </w:rPr>
        <w:t>Energy Detection</w:t>
      </w:r>
    </w:p>
    <w:p w14:paraId="495A4DEA" w14:textId="77777777" w:rsidR="00501F71" w:rsidRPr="00501F71" w:rsidRDefault="00501F71" w:rsidP="00501F71">
      <w:pPr>
        <w:numPr>
          <w:ilvl w:val="0"/>
          <w:numId w:val="3"/>
        </w:numPr>
        <w:rPr>
          <w:rFonts w:ascii="Times New Roman" w:hAnsi="Times New Roman" w:cs="Times New Roman"/>
          <w:sz w:val="28"/>
          <w:szCs w:val="28"/>
        </w:rPr>
      </w:pPr>
      <w:r w:rsidRPr="00501F71">
        <w:rPr>
          <w:rFonts w:ascii="Times New Roman" w:hAnsi="Times New Roman" w:cs="Times New Roman"/>
          <w:sz w:val="28"/>
          <w:szCs w:val="28"/>
        </w:rPr>
        <w:t>Measures energy of the received signal.</w:t>
      </w:r>
    </w:p>
    <w:p w14:paraId="286BE7F8" w14:textId="77777777" w:rsidR="00501F71" w:rsidRPr="00501F71" w:rsidRDefault="00501F71" w:rsidP="00501F71">
      <w:pPr>
        <w:numPr>
          <w:ilvl w:val="0"/>
          <w:numId w:val="3"/>
        </w:numPr>
        <w:rPr>
          <w:rFonts w:ascii="Times New Roman" w:hAnsi="Times New Roman" w:cs="Times New Roman"/>
          <w:sz w:val="28"/>
          <w:szCs w:val="28"/>
        </w:rPr>
      </w:pPr>
      <w:r w:rsidRPr="00501F71">
        <w:rPr>
          <w:rFonts w:ascii="Times New Roman" w:hAnsi="Times New Roman" w:cs="Times New Roman"/>
          <w:sz w:val="28"/>
          <w:szCs w:val="28"/>
        </w:rPr>
        <w:t>Compares with a threshold to classify:</w:t>
      </w:r>
    </w:p>
    <w:p w14:paraId="4EAEE664" w14:textId="77777777" w:rsidR="00501F71" w:rsidRPr="00501F71" w:rsidRDefault="00501F71" w:rsidP="00501F71">
      <w:pPr>
        <w:numPr>
          <w:ilvl w:val="1"/>
          <w:numId w:val="3"/>
        </w:numPr>
        <w:rPr>
          <w:rFonts w:ascii="Times New Roman" w:hAnsi="Times New Roman" w:cs="Times New Roman"/>
          <w:sz w:val="28"/>
          <w:szCs w:val="28"/>
        </w:rPr>
      </w:pPr>
      <w:r w:rsidRPr="00501F71">
        <w:rPr>
          <w:rFonts w:ascii="Times New Roman" w:hAnsi="Times New Roman" w:cs="Times New Roman"/>
          <w:b/>
          <w:bCs/>
          <w:sz w:val="28"/>
          <w:szCs w:val="28"/>
        </w:rPr>
        <w:t>Below threshold → Spectrum Hole</w:t>
      </w:r>
    </w:p>
    <w:p w14:paraId="26C9673E" w14:textId="77777777" w:rsidR="00501F71" w:rsidRPr="00501F71" w:rsidRDefault="00501F71" w:rsidP="00501F71">
      <w:pPr>
        <w:numPr>
          <w:ilvl w:val="1"/>
          <w:numId w:val="3"/>
        </w:numPr>
        <w:rPr>
          <w:rFonts w:ascii="Times New Roman" w:hAnsi="Times New Roman" w:cs="Times New Roman"/>
          <w:sz w:val="28"/>
          <w:szCs w:val="28"/>
        </w:rPr>
      </w:pPr>
      <w:r w:rsidRPr="00501F71">
        <w:rPr>
          <w:rFonts w:ascii="Times New Roman" w:hAnsi="Times New Roman" w:cs="Times New Roman"/>
          <w:b/>
          <w:bCs/>
          <w:sz w:val="28"/>
          <w:szCs w:val="28"/>
        </w:rPr>
        <w:t>Above threshold → PU occupied</w:t>
      </w:r>
    </w:p>
    <w:p w14:paraId="178A71FE" w14:textId="77777777" w:rsidR="00501F71" w:rsidRPr="00501F71" w:rsidRDefault="00501F71" w:rsidP="00501F71">
      <w:pPr>
        <w:numPr>
          <w:ilvl w:val="0"/>
          <w:numId w:val="3"/>
        </w:numPr>
        <w:rPr>
          <w:rFonts w:ascii="Times New Roman" w:hAnsi="Times New Roman" w:cs="Times New Roman"/>
          <w:sz w:val="28"/>
          <w:szCs w:val="28"/>
        </w:rPr>
      </w:pPr>
      <w:r w:rsidRPr="00501F71">
        <w:rPr>
          <w:rFonts w:ascii="Times New Roman" w:hAnsi="Times New Roman" w:cs="Times New Roman"/>
          <w:sz w:val="28"/>
          <w:szCs w:val="28"/>
        </w:rPr>
        <w:lastRenderedPageBreak/>
        <w:t>Simple, fast, and suitable for low-SNR environments.</w:t>
      </w:r>
    </w:p>
    <w:p w14:paraId="3543E727" w14:textId="68D3383D" w:rsidR="00501F71" w:rsidRPr="00501F71" w:rsidRDefault="00501F71" w:rsidP="00501F71">
      <w:pPr>
        <w:rPr>
          <w:rFonts w:ascii="Times New Roman" w:hAnsi="Times New Roman" w:cs="Times New Roman"/>
          <w:sz w:val="28"/>
          <w:szCs w:val="28"/>
        </w:rPr>
      </w:pPr>
    </w:p>
    <w:p w14:paraId="0907A0C2" w14:textId="77777777" w:rsidR="00501F71" w:rsidRPr="00501F71" w:rsidRDefault="00501F71" w:rsidP="00501F71">
      <w:pPr>
        <w:rPr>
          <w:rFonts w:ascii="Times New Roman" w:hAnsi="Times New Roman" w:cs="Times New Roman"/>
          <w:b/>
          <w:bCs/>
          <w:sz w:val="28"/>
          <w:szCs w:val="28"/>
        </w:rPr>
      </w:pPr>
      <w:r w:rsidRPr="00501F71">
        <w:rPr>
          <w:rFonts w:ascii="Times New Roman" w:hAnsi="Times New Roman" w:cs="Times New Roman"/>
          <w:b/>
          <w:bCs/>
          <w:sz w:val="28"/>
          <w:szCs w:val="28"/>
        </w:rPr>
        <w:t>2.3 Dynamic Spectrum Allocation (DSA)</w:t>
      </w:r>
    </w:p>
    <w:p w14:paraId="04AEE0F0" w14:textId="77777777"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Once free channels are detected, SUs dynamically select available channels.</w:t>
      </w:r>
      <w:r w:rsidRPr="00501F71">
        <w:rPr>
          <w:rFonts w:ascii="Times New Roman" w:hAnsi="Times New Roman" w:cs="Times New Roman"/>
          <w:sz w:val="28"/>
          <w:szCs w:val="28"/>
        </w:rPr>
        <w:br/>
        <w:t>Two main approaches:</w:t>
      </w:r>
    </w:p>
    <w:p w14:paraId="43F7FBFA" w14:textId="77777777" w:rsidR="00501F71" w:rsidRPr="00501F71" w:rsidRDefault="00501F71" w:rsidP="00501F71">
      <w:pPr>
        <w:numPr>
          <w:ilvl w:val="0"/>
          <w:numId w:val="4"/>
        </w:numPr>
        <w:rPr>
          <w:rFonts w:ascii="Times New Roman" w:hAnsi="Times New Roman" w:cs="Times New Roman"/>
          <w:sz w:val="28"/>
          <w:szCs w:val="28"/>
        </w:rPr>
      </w:pPr>
      <w:r w:rsidRPr="00501F71">
        <w:rPr>
          <w:rFonts w:ascii="Times New Roman" w:hAnsi="Times New Roman" w:cs="Times New Roman"/>
          <w:b/>
          <w:bCs/>
          <w:sz w:val="28"/>
          <w:szCs w:val="28"/>
        </w:rPr>
        <w:t>Centralized Allocation:</w:t>
      </w:r>
      <w:r w:rsidRPr="00501F71">
        <w:rPr>
          <w:rFonts w:ascii="Times New Roman" w:hAnsi="Times New Roman" w:cs="Times New Roman"/>
          <w:sz w:val="28"/>
          <w:szCs w:val="28"/>
        </w:rPr>
        <w:br/>
        <w:t>A controller assigns channels for maximum throughput and minimal interference.</w:t>
      </w:r>
    </w:p>
    <w:p w14:paraId="1B8A86C8" w14:textId="77777777" w:rsidR="00501F71" w:rsidRPr="00501F71" w:rsidRDefault="00501F71" w:rsidP="00501F71">
      <w:pPr>
        <w:numPr>
          <w:ilvl w:val="0"/>
          <w:numId w:val="4"/>
        </w:numPr>
        <w:rPr>
          <w:rFonts w:ascii="Times New Roman" w:hAnsi="Times New Roman" w:cs="Times New Roman"/>
          <w:sz w:val="28"/>
          <w:szCs w:val="28"/>
        </w:rPr>
      </w:pPr>
      <w:r w:rsidRPr="00501F71">
        <w:rPr>
          <w:rFonts w:ascii="Times New Roman" w:hAnsi="Times New Roman" w:cs="Times New Roman"/>
          <w:b/>
          <w:bCs/>
          <w:sz w:val="28"/>
          <w:szCs w:val="28"/>
        </w:rPr>
        <w:t>Random / Distributed Allocation:</w:t>
      </w:r>
      <w:r w:rsidRPr="00501F71">
        <w:rPr>
          <w:rFonts w:ascii="Times New Roman" w:hAnsi="Times New Roman" w:cs="Times New Roman"/>
          <w:sz w:val="28"/>
          <w:szCs w:val="28"/>
        </w:rPr>
        <w:br/>
        <w:t>Each SU selects a free channel independently.</w:t>
      </w:r>
    </w:p>
    <w:p w14:paraId="2C615BC8" w14:textId="77777777"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DSA improves channel usage efficiency and reduces collisions.</w:t>
      </w:r>
    </w:p>
    <w:p w14:paraId="2E0AD92E" w14:textId="7DC4252D" w:rsidR="00501F71" w:rsidRPr="00501F71" w:rsidRDefault="00501F71" w:rsidP="00501F71">
      <w:pPr>
        <w:rPr>
          <w:rFonts w:ascii="Times New Roman" w:hAnsi="Times New Roman" w:cs="Times New Roman"/>
          <w:sz w:val="28"/>
          <w:szCs w:val="28"/>
        </w:rPr>
      </w:pPr>
    </w:p>
    <w:p w14:paraId="713A8529" w14:textId="77777777" w:rsidR="00501F71" w:rsidRPr="00501F71" w:rsidRDefault="00501F71" w:rsidP="00501F71">
      <w:pPr>
        <w:rPr>
          <w:rFonts w:ascii="Times New Roman" w:hAnsi="Times New Roman" w:cs="Times New Roman"/>
          <w:b/>
          <w:bCs/>
          <w:sz w:val="28"/>
          <w:szCs w:val="28"/>
        </w:rPr>
      </w:pPr>
      <w:r w:rsidRPr="00501F71">
        <w:rPr>
          <w:rFonts w:ascii="Times New Roman" w:hAnsi="Times New Roman" w:cs="Times New Roman"/>
          <w:b/>
          <w:bCs/>
          <w:sz w:val="28"/>
          <w:szCs w:val="28"/>
        </w:rPr>
        <w:t>2.4 Performance Metrics</w:t>
      </w:r>
    </w:p>
    <w:p w14:paraId="6D1372B9" w14:textId="77777777"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To evaluate spectrum management effectiveness, the following metrics are analyzed:</w:t>
      </w:r>
    </w:p>
    <w:p w14:paraId="1E2514BA" w14:textId="77777777" w:rsidR="00501F71" w:rsidRPr="00501F71" w:rsidRDefault="00501F71" w:rsidP="00501F71">
      <w:pPr>
        <w:numPr>
          <w:ilvl w:val="0"/>
          <w:numId w:val="5"/>
        </w:numPr>
        <w:rPr>
          <w:rFonts w:ascii="Times New Roman" w:hAnsi="Times New Roman" w:cs="Times New Roman"/>
          <w:sz w:val="28"/>
          <w:szCs w:val="28"/>
        </w:rPr>
      </w:pPr>
      <w:r w:rsidRPr="00501F71">
        <w:rPr>
          <w:rFonts w:ascii="Times New Roman" w:hAnsi="Times New Roman" w:cs="Times New Roman"/>
          <w:b/>
          <w:bCs/>
          <w:sz w:val="28"/>
          <w:szCs w:val="28"/>
        </w:rPr>
        <w:t>Throughput:</w:t>
      </w:r>
      <w:r w:rsidRPr="00501F71">
        <w:rPr>
          <w:rFonts w:ascii="Times New Roman" w:hAnsi="Times New Roman" w:cs="Times New Roman"/>
          <w:sz w:val="28"/>
          <w:szCs w:val="28"/>
        </w:rPr>
        <w:t xml:space="preserve"> Total data successfully transmitted by SUs.</w:t>
      </w:r>
    </w:p>
    <w:p w14:paraId="0F98DE3E" w14:textId="77777777" w:rsidR="00501F71" w:rsidRPr="00501F71" w:rsidRDefault="00501F71" w:rsidP="00501F71">
      <w:pPr>
        <w:numPr>
          <w:ilvl w:val="0"/>
          <w:numId w:val="5"/>
        </w:numPr>
        <w:rPr>
          <w:rFonts w:ascii="Times New Roman" w:hAnsi="Times New Roman" w:cs="Times New Roman"/>
          <w:sz w:val="28"/>
          <w:szCs w:val="28"/>
        </w:rPr>
      </w:pPr>
      <w:r w:rsidRPr="00501F71">
        <w:rPr>
          <w:rFonts w:ascii="Times New Roman" w:hAnsi="Times New Roman" w:cs="Times New Roman"/>
          <w:b/>
          <w:bCs/>
          <w:sz w:val="28"/>
          <w:szCs w:val="28"/>
        </w:rPr>
        <w:t>Interference:</w:t>
      </w:r>
      <w:r w:rsidRPr="00501F71">
        <w:rPr>
          <w:rFonts w:ascii="Times New Roman" w:hAnsi="Times New Roman" w:cs="Times New Roman"/>
          <w:sz w:val="28"/>
          <w:szCs w:val="28"/>
        </w:rPr>
        <w:t xml:space="preserve"> Number of collisions between SUs and PUs.</w:t>
      </w:r>
    </w:p>
    <w:p w14:paraId="7692AC9D" w14:textId="77777777" w:rsidR="00501F71" w:rsidRPr="00501F71" w:rsidRDefault="00501F71" w:rsidP="00501F71">
      <w:pPr>
        <w:numPr>
          <w:ilvl w:val="0"/>
          <w:numId w:val="5"/>
        </w:numPr>
        <w:rPr>
          <w:rFonts w:ascii="Times New Roman" w:hAnsi="Times New Roman" w:cs="Times New Roman"/>
          <w:sz w:val="28"/>
          <w:szCs w:val="28"/>
        </w:rPr>
      </w:pPr>
      <w:r w:rsidRPr="00501F71">
        <w:rPr>
          <w:rFonts w:ascii="Times New Roman" w:hAnsi="Times New Roman" w:cs="Times New Roman"/>
          <w:b/>
          <w:bCs/>
          <w:sz w:val="28"/>
          <w:szCs w:val="28"/>
        </w:rPr>
        <w:t>Spectrum Utilization:</w:t>
      </w:r>
      <w:r w:rsidRPr="00501F71">
        <w:rPr>
          <w:rFonts w:ascii="Times New Roman" w:hAnsi="Times New Roman" w:cs="Times New Roman"/>
          <w:sz w:val="28"/>
          <w:szCs w:val="28"/>
        </w:rPr>
        <w:t xml:space="preserve"> Fraction of free channels used effectively.</w:t>
      </w:r>
    </w:p>
    <w:p w14:paraId="73F4F6CC" w14:textId="77777777" w:rsidR="00501F71" w:rsidRPr="00501F71" w:rsidRDefault="00501F71" w:rsidP="00501F71">
      <w:pPr>
        <w:numPr>
          <w:ilvl w:val="0"/>
          <w:numId w:val="5"/>
        </w:numPr>
        <w:rPr>
          <w:rFonts w:ascii="Times New Roman" w:hAnsi="Times New Roman" w:cs="Times New Roman"/>
          <w:sz w:val="28"/>
          <w:szCs w:val="28"/>
        </w:rPr>
      </w:pPr>
      <w:r w:rsidRPr="00501F71">
        <w:rPr>
          <w:rFonts w:ascii="Times New Roman" w:hAnsi="Times New Roman" w:cs="Times New Roman"/>
          <w:b/>
          <w:bCs/>
          <w:sz w:val="28"/>
          <w:szCs w:val="28"/>
        </w:rPr>
        <w:t>Detection Performance:</w:t>
      </w:r>
      <w:r w:rsidRPr="00501F71">
        <w:rPr>
          <w:rFonts w:ascii="Times New Roman" w:hAnsi="Times New Roman" w:cs="Times New Roman"/>
          <w:sz w:val="28"/>
          <w:szCs w:val="28"/>
        </w:rPr>
        <w:t xml:space="preserve"> Probability of detection (Pd) and false alarm (Pfa).</w:t>
      </w:r>
    </w:p>
    <w:p w14:paraId="17ACE261" w14:textId="77777777"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These metrics indicate how well CR adapts to spectrum variations and manages shared access.</w:t>
      </w:r>
    </w:p>
    <w:p w14:paraId="45DB2414" w14:textId="77777777" w:rsidR="00501F71" w:rsidRPr="00501F71" w:rsidRDefault="00501F71" w:rsidP="00501F71">
      <w:pPr>
        <w:rPr>
          <w:rFonts w:ascii="Times New Roman" w:hAnsi="Times New Roman" w:cs="Times New Roman"/>
          <w:b/>
          <w:bCs/>
          <w:sz w:val="28"/>
          <w:szCs w:val="28"/>
        </w:rPr>
      </w:pPr>
      <w:r w:rsidRPr="00501F71">
        <w:rPr>
          <w:rFonts w:ascii="Times New Roman" w:hAnsi="Times New Roman" w:cs="Times New Roman"/>
          <w:b/>
          <w:bCs/>
          <w:sz w:val="28"/>
          <w:szCs w:val="28"/>
        </w:rPr>
        <w:t>3. SOFTWARE REQUIREMENTS</w:t>
      </w:r>
    </w:p>
    <w:p w14:paraId="1E584776" w14:textId="0CB7646F" w:rsidR="00E22588" w:rsidRDefault="00501F71" w:rsidP="00501F71">
      <w:pPr>
        <w:pStyle w:val="ListParagraph"/>
        <w:numPr>
          <w:ilvl w:val="0"/>
          <w:numId w:val="6"/>
        </w:numPr>
        <w:rPr>
          <w:rFonts w:ascii="Times New Roman" w:hAnsi="Times New Roman" w:cs="Times New Roman"/>
          <w:sz w:val="28"/>
          <w:szCs w:val="28"/>
        </w:rPr>
      </w:pPr>
      <w:r w:rsidRPr="00501F71">
        <w:rPr>
          <w:rFonts w:ascii="Times New Roman" w:hAnsi="Times New Roman" w:cs="Times New Roman"/>
          <w:sz w:val="28"/>
          <w:szCs w:val="28"/>
        </w:rPr>
        <w:t>MATLAB / MATLAB Online</w:t>
      </w:r>
    </w:p>
    <w:p w14:paraId="76CF6157" w14:textId="77777777" w:rsidR="00501F71" w:rsidRDefault="00501F71" w:rsidP="00501F71">
      <w:pPr>
        <w:rPr>
          <w:rFonts w:ascii="Times New Roman" w:hAnsi="Times New Roman" w:cs="Times New Roman"/>
          <w:b/>
          <w:bCs/>
          <w:sz w:val="28"/>
          <w:szCs w:val="28"/>
        </w:rPr>
      </w:pPr>
    </w:p>
    <w:p w14:paraId="14A93677" w14:textId="77777777" w:rsidR="00501F71" w:rsidRDefault="00501F71" w:rsidP="00501F71">
      <w:pPr>
        <w:rPr>
          <w:rFonts w:ascii="Times New Roman" w:hAnsi="Times New Roman" w:cs="Times New Roman"/>
          <w:b/>
          <w:bCs/>
          <w:sz w:val="28"/>
          <w:szCs w:val="28"/>
        </w:rPr>
      </w:pPr>
    </w:p>
    <w:p w14:paraId="01A51E75" w14:textId="0CD64F34" w:rsidR="00501F71" w:rsidRPr="00501F71" w:rsidRDefault="00501F71" w:rsidP="00501F71">
      <w:pPr>
        <w:rPr>
          <w:rFonts w:ascii="Times New Roman" w:hAnsi="Times New Roman" w:cs="Times New Roman"/>
          <w:b/>
          <w:bCs/>
          <w:sz w:val="28"/>
          <w:szCs w:val="28"/>
        </w:rPr>
      </w:pPr>
      <w:r>
        <w:rPr>
          <w:rFonts w:ascii="Times New Roman" w:hAnsi="Times New Roman" w:cs="Times New Roman"/>
          <w:b/>
          <w:bCs/>
          <w:sz w:val="28"/>
          <w:szCs w:val="28"/>
        </w:rPr>
        <w:t>4.</w:t>
      </w:r>
      <w:r w:rsidRPr="00501F71">
        <w:rPr>
          <w:rFonts w:ascii="Times New Roman" w:hAnsi="Times New Roman" w:cs="Times New Roman"/>
          <w:b/>
          <w:bCs/>
          <w:sz w:val="28"/>
          <w:szCs w:val="28"/>
        </w:rPr>
        <w:t>PROCEDURE</w:t>
      </w:r>
    </w:p>
    <w:p w14:paraId="368E30AB" w14:textId="77777777" w:rsidR="00501F71" w:rsidRPr="00501F71" w:rsidRDefault="00501F71" w:rsidP="00501F71">
      <w:pPr>
        <w:rPr>
          <w:rFonts w:ascii="Times New Roman" w:hAnsi="Times New Roman" w:cs="Times New Roman"/>
          <w:b/>
          <w:bCs/>
          <w:sz w:val="28"/>
          <w:szCs w:val="28"/>
        </w:rPr>
      </w:pPr>
      <w:r w:rsidRPr="00501F71">
        <w:rPr>
          <w:rFonts w:ascii="Times New Roman" w:hAnsi="Times New Roman" w:cs="Times New Roman"/>
          <w:b/>
          <w:bCs/>
          <w:sz w:val="28"/>
          <w:szCs w:val="28"/>
        </w:rPr>
        <w:t>A. Spectrum Sensing (Energy Detection) Procedure</w:t>
      </w:r>
    </w:p>
    <w:p w14:paraId="07EDD283" w14:textId="77777777" w:rsidR="00501F71" w:rsidRPr="00501F71" w:rsidRDefault="00501F71" w:rsidP="00501F71">
      <w:pPr>
        <w:numPr>
          <w:ilvl w:val="0"/>
          <w:numId w:val="7"/>
        </w:numPr>
        <w:rPr>
          <w:rFonts w:ascii="Times New Roman" w:hAnsi="Times New Roman" w:cs="Times New Roman"/>
          <w:sz w:val="28"/>
          <w:szCs w:val="28"/>
        </w:rPr>
      </w:pPr>
      <w:r w:rsidRPr="00501F71">
        <w:rPr>
          <w:rFonts w:ascii="Times New Roman" w:hAnsi="Times New Roman" w:cs="Times New Roman"/>
          <w:sz w:val="28"/>
          <w:szCs w:val="28"/>
        </w:rPr>
        <w:lastRenderedPageBreak/>
        <w:t>Initialize system parameters such as number of channels, SNR, noise power, and sensing duration.</w:t>
      </w:r>
    </w:p>
    <w:p w14:paraId="49B1A7FB" w14:textId="77777777" w:rsidR="00501F71" w:rsidRPr="00501F71" w:rsidRDefault="00501F71" w:rsidP="00501F71">
      <w:pPr>
        <w:numPr>
          <w:ilvl w:val="0"/>
          <w:numId w:val="7"/>
        </w:numPr>
        <w:rPr>
          <w:rFonts w:ascii="Times New Roman" w:hAnsi="Times New Roman" w:cs="Times New Roman"/>
          <w:sz w:val="28"/>
          <w:szCs w:val="28"/>
        </w:rPr>
      </w:pPr>
      <w:r w:rsidRPr="00501F71">
        <w:rPr>
          <w:rFonts w:ascii="Times New Roman" w:hAnsi="Times New Roman" w:cs="Times New Roman"/>
          <w:sz w:val="28"/>
          <w:szCs w:val="28"/>
        </w:rPr>
        <w:t>Generate noise-only samples to compute the detection threshold for a target false alarm probability.</w:t>
      </w:r>
    </w:p>
    <w:p w14:paraId="3F863175" w14:textId="77777777" w:rsidR="00501F71" w:rsidRPr="00501F71" w:rsidRDefault="00501F71" w:rsidP="00501F71">
      <w:pPr>
        <w:numPr>
          <w:ilvl w:val="0"/>
          <w:numId w:val="7"/>
        </w:numPr>
        <w:rPr>
          <w:rFonts w:ascii="Times New Roman" w:hAnsi="Times New Roman" w:cs="Times New Roman"/>
          <w:sz w:val="28"/>
          <w:szCs w:val="28"/>
        </w:rPr>
      </w:pPr>
      <w:r w:rsidRPr="00501F71">
        <w:rPr>
          <w:rFonts w:ascii="Times New Roman" w:hAnsi="Times New Roman" w:cs="Times New Roman"/>
          <w:sz w:val="28"/>
          <w:szCs w:val="28"/>
        </w:rPr>
        <w:t>For each channel, collect received signal samples (noise or PU signal).</w:t>
      </w:r>
    </w:p>
    <w:p w14:paraId="1A243737" w14:textId="77777777" w:rsidR="00501F71" w:rsidRPr="00501F71" w:rsidRDefault="00501F71" w:rsidP="00501F71">
      <w:pPr>
        <w:numPr>
          <w:ilvl w:val="0"/>
          <w:numId w:val="7"/>
        </w:numPr>
        <w:rPr>
          <w:rFonts w:ascii="Times New Roman" w:hAnsi="Times New Roman" w:cs="Times New Roman"/>
          <w:sz w:val="28"/>
          <w:szCs w:val="28"/>
        </w:rPr>
      </w:pPr>
      <w:r w:rsidRPr="00501F71">
        <w:rPr>
          <w:rFonts w:ascii="Times New Roman" w:hAnsi="Times New Roman" w:cs="Times New Roman"/>
          <w:sz w:val="28"/>
          <w:szCs w:val="28"/>
        </w:rPr>
        <w:t>Compute the signal energy and compare it with the threshold.</w:t>
      </w:r>
    </w:p>
    <w:p w14:paraId="7A66E70F" w14:textId="77777777" w:rsidR="00501F71" w:rsidRPr="00501F71" w:rsidRDefault="00501F71" w:rsidP="00501F71">
      <w:pPr>
        <w:numPr>
          <w:ilvl w:val="0"/>
          <w:numId w:val="7"/>
        </w:numPr>
        <w:rPr>
          <w:rFonts w:ascii="Times New Roman" w:hAnsi="Times New Roman" w:cs="Times New Roman"/>
          <w:sz w:val="28"/>
          <w:szCs w:val="28"/>
        </w:rPr>
      </w:pPr>
      <w:r w:rsidRPr="00501F71">
        <w:rPr>
          <w:rFonts w:ascii="Times New Roman" w:hAnsi="Times New Roman" w:cs="Times New Roman"/>
          <w:sz w:val="28"/>
          <w:szCs w:val="28"/>
        </w:rPr>
        <w:t xml:space="preserve">Identify each channel as </w:t>
      </w:r>
      <w:r w:rsidRPr="00501F71">
        <w:rPr>
          <w:rFonts w:ascii="Times New Roman" w:hAnsi="Times New Roman" w:cs="Times New Roman"/>
          <w:b/>
          <w:bCs/>
          <w:sz w:val="28"/>
          <w:szCs w:val="28"/>
        </w:rPr>
        <w:t>free</w:t>
      </w:r>
      <w:r w:rsidRPr="00501F71">
        <w:rPr>
          <w:rFonts w:ascii="Times New Roman" w:hAnsi="Times New Roman" w:cs="Times New Roman"/>
          <w:sz w:val="28"/>
          <w:szCs w:val="28"/>
        </w:rPr>
        <w:t xml:space="preserve"> (spectrum hole) or </w:t>
      </w:r>
      <w:r w:rsidRPr="00501F71">
        <w:rPr>
          <w:rFonts w:ascii="Times New Roman" w:hAnsi="Times New Roman" w:cs="Times New Roman"/>
          <w:b/>
          <w:bCs/>
          <w:sz w:val="28"/>
          <w:szCs w:val="28"/>
        </w:rPr>
        <w:t>occupied</w:t>
      </w:r>
      <w:r w:rsidRPr="00501F71">
        <w:rPr>
          <w:rFonts w:ascii="Times New Roman" w:hAnsi="Times New Roman" w:cs="Times New Roman"/>
          <w:sz w:val="28"/>
          <w:szCs w:val="28"/>
        </w:rPr>
        <w:t>.</w:t>
      </w:r>
    </w:p>
    <w:p w14:paraId="58BB1F7C" w14:textId="77777777" w:rsidR="00501F71" w:rsidRPr="00501F71" w:rsidRDefault="00501F71" w:rsidP="00501F71">
      <w:pPr>
        <w:numPr>
          <w:ilvl w:val="0"/>
          <w:numId w:val="7"/>
        </w:numPr>
        <w:rPr>
          <w:rFonts w:ascii="Times New Roman" w:hAnsi="Times New Roman" w:cs="Times New Roman"/>
          <w:sz w:val="28"/>
          <w:szCs w:val="28"/>
        </w:rPr>
      </w:pPr>
      <w:r w:rsidRPr="00501F71">
        <w:rPr>
          <w:rFonts w:ascii="Times New Roman" w:hAnsi="Times New Roman" w:cs="Times New Roman"/>
          <w:sz w:val="28"/>
          <w:szCs w:val="28"/>
        </w:rPr>
        <w:t>Record detection performance in terms of Pd (probability of detection) and Pfa (false alarm rate).</w:t>
      </w:r>
    </w:p>
    <w:p w14:paraId="1DB3CDC3" w14:textId="3A9B2C07" w:rsidR="00501F71" w:rsidRPr="00501F71" w:rsidRDefault="00501F71" w:rsidP="00501F71">
      <w:pPr>
        <w:rPr>
          <w:rFonts w:ascii="Times New Roman" w:hAnsi="Times New Roman" w:cs="Times New Roman"/>
          <w:sz w:val="28"/>
          <w:szCs w:val="28"/>
        </w:rPr>
      </w:pPr>
    </w:p>
    <w:p w14:paraId="15E97308" w14:textId="77777777" w:rsidR="00501F71" w:rsidRPr="00501F71" w:rsidRDefault="00501F71" w:rsidP="00501F71">
      <w:pPr>
        <w:rPr>
          <w:rFonts w:ascii="Times New Roman" w:hAnsi="Times New Roman" w:cs="Times New Roman"/>
          <w:b/>
          <w:bCs/>
          <w:sz w:val="28"/>
          <w:szCs w:val="28"/>
        </w:rPr>
      </w:pPr>
      <w:r w:rsidRPr="00501F71">
        <w:rPr>
          <w:rFonts w:ascii="Times New Roman" w:hAnsi="Times New Roman" w:cs="Times New Roman"/>
          <w:b/>
          <w:bCs/>
          <w:sz w:val="28"/>
          <w:szCs w:val="28"/>
        </w:rPr>
        <w:t>B. Dynamic Spectrum Allocation Procedure</w:t>
      </w:r>
    </w:p>
    <w:p w14:paraId="37EEAE6F" w14:textId="77777777" w:rsidR="00501F71" w:rsidRPr="00501F71" w:rsidRDefault="00501F71" w:rsidP="00501F71">
      <w:pPr>
        <w:numPr>
          <w:ilvl w:val="0"/>
          <w:numId w:val="8"/>
        </w:numPr>
        <w:rPr>
          <w:rFonts w:ascii="Times New Roman" w:hAnsi="Times New Roman" w:cs="Times New Roman"/>
          <w:sz w:val="28"/>
          <w:szCs w:val="28"/>
        </w:rPr>
      </w:pPr>
      <w:r w:rsidRPr="00501F71">
        <w:rPr>
          <w:rFonts w:ascii="Times New Roman" w:hAnsi="Times New Roman" w:cs="Times New Roman"/>
          <w:sz w:val="28"/>
          <w:szCs w:val="28"/>
        </w:rPr>
        <w:t>For every sensing cycle, obtain sensing results showing which channels are free.</w:t>
      </w:r>
    </w:p>
    <w:p w14:paraId="5AA69876" w14:textId="77777777" w:rsidR="00501F71" w:rsidRPr="00501F71" w:rsidRDefault="00501F71" w:rsidP="00501F71">
      <w:pPr>
        <w:numPr>
          <w:ilvl w:val="0"/>
          <w:numId w:val="8"/>
        </w:numPr>
        <w:rPr>
          <w:rFonts w:ascii="Times New Roman" w:hAnsi="Times New Roman" w:cs="Times New Roman"/>
          <w:sz w:val="28"/>
          <w:szCs w:val="28"/>
        </w:rPr>
      </w:pPr>
      <w:r w:rsidRPr="00501F71">
        <w:rPr>
          <w:rFonts w:ascii="Times New Roman" w:hAnsi="Times New Roman" w:cs="Times New Roman"/>
          <w:sz w:val="28"/>
          <w:szCs w:val="28"/>
        </w:rPr>
        <w:t>For each Secondary User (SU), determine the channels detected as available.</w:t>
      </w:r>
    </w:p>
    <w:p w14:paraId="4433D34A" w14:textId="77777777" w:rsidR="00501F71" w:rsidRPr="00501F71" w:rsidRDefault="00501F71" w:rsidP="00501F71">
      <w:pPr>
        <w:numPr>
          <w:ilvl w:val="0"/>
          <w:numId w:val="8"/>
        </w:numPr>
        <w:rPr>
          <w:rFonts w:ascii="Times New Roman" w:hAnsi="Times New Roman" w:cs="Times New Roman"/>
          <w:sz w:val="28"/>
          <w:szCs w:val="28"/>
        </w:rPr>
      </w:pPr>
      <w:r w:rsidRPr="00501F71">
        <w:rPr>
          <w:rFonts w:ascii="Times New Roman" w:hAnsi="Times New Roman" w:cs="Times New Roman"/>
          <w:sz w:val="28"/>
          <w:szCs w:val="28"/>
        </w:rPr>
        <w:t>Apply an allocation method:</w:t>
      </w:r>
    </w:p>
    <w:p w14:paraId="133D915B" w14:textId="77777777" w:rsidR="00501F71" w:rsidRPr="00501F71" w:rsidRDefault="00501F71" w:rsidP="00501F71">
      <w:pPr>
        <w:numPr>
          <w:ilvl w:val="1"/>
          <w:numId w:val="8"/>
        </w:numPr>
        <w:rPr>
          <w:rFonts w:ascii="Times New Roman" w:hAnsi="Times New Roman" w:cs="Times New Roman"/>
          <w:sz w:val="28"/>
          <w:szCs w:val="28"/>
        </w:rPr>
      </w:pPr>
      <w:r w:rsidRPr="00501F71">
        <w:rPr>
          <w:rFonts w:ascii="Times New Roman" w:hAnsi="Times New Roman" w:cs="Times New Roman"/>
          <w:b/>
          <w:bCs/>
          <w:sz w:val="28"/>
          <w:szCs w:val="28"/>
        </w:rPr>
        <w:t>Centralized Greedy Allocation</w:t>
      </w:r>
      <w:r w:rsidRPr="00501F71">
        <w:rPr>
          <w:rFonts w:ascii="Times New Roman" w:hAnsi="Times New Roman" w:cs="Times New Roman"/>
          <w:sz w:val="28"/>
          <w:szCs w:val="28"/>
        </w:rPr>
        <w:t xml:space="preserve"> → Pick channels giving maximum SU throughput.</w:t>
      </w:r>
    </w:p>
    <w:p w14:paraId="3BFE10DF" w14:textId="77777777" w:rsidR="00501F71" w:rsidRPr="00501F71" w:rsidRDefault="00501F71" w:rsidP="00501F71">
      <w:pPr>
        <w:numPr>
          <w:ilvl w:val="1"/>
          <w:numId w:val="8"/>
        </w:numPr>
        <w:rPr>
          <w:rFonts w:ascii="Times New Roman" w:hAnsi="Times New Roman" w:cs="Times New Roman"/>
          <w:sz w:val="28"/>
          <w:szCs w:val="28"/>
        </w:rPr>
      </w:pPr>
      <w:r w:rsidRPr="00501F71">
        <w:rPr>
          <w:rFonts w:ascii="Times New Roman" w:hAnsi="Times New Roman" w:cs="Times New Roman"/>
          <w:b/>
          <w:bCs/>
          <w:sz w:val="28"/>
          <w:szCs w:val="28"/>
        </w:rPr>
        <w:t>Random Allocation</w:t>
      </w:r>
      <w:r w:rsidRPr="00501F71">
        <w:rPr>
          <w:rFonts w:ascii="Times New Roman" w:hAnsi="Times New Roman" w:cs="Times New Roman"/>
          <w:sz w:val="28"/>
          <w:szCs w:val="28"/>
        </w:rPr>
        <w:t xml:space="preserve"> → SUs randomly select from available channels.</w:t>
      </w:r>
    </w:p>
    <w:p w14:paraId="1CDA196D" w14:textId="77777777" w:rsidR="00501F71" w:rsidRPr="00501F71" w:rsidRDefault="00501F71" w:rsidP="00501F71">
      <w:pPr>
        <w:numPr>
          <w:ilvl w:val="0"/>
          <w:numId w:val="8"/>
        </w:numPr>
        <w:rPr>
          <w:rFonts w:ascii="Times New Roman" w:hAnsi="Times New Roman" w:cs="Times New Roman"/>
          <w:sz w:val="28"/>
          <w:szCs w:val="28"/>
        </w:rPr>
      </w:pPr>
      <w:r w:rsidRPr="00501F71">
        <w:rPr>
          <w:rFonts w:ascii="Times New Roman" w:hAnsi="Times New Roman" w:cs="Times New Roman"/>
          <w:sz w:val="28"/>
          <w:szCs w:val="28"/>
        </w:rPr>
        <w:t>Assign one free channel per SU without violating PU protection rules.</w:t>
      </w:r>
    </w:p>
    <w:p w14:paraId="760E18FA" w14:textId="77777777" w:rsidR="00501F71" w:rsidRPr="00501F71" w:rsidRDefault="00501F71" w:rsidP="00501F71">
      <w:pPr>
        <w:numPr>
          <w:ilvl w:val="0"/>
          <w:numId w:val="8"/>
        </w:numPr>
        <w:rPr>
          <w:rFonts w:ascii="Times New Roman" w:hAnsi="Times New Roman" w:cs="Times New Roman"/>
          <w:sz w:val="28"/>
          <w:szCs w:val="28"/>
        </w:rPr>
      </w:pPr>
      <w:r w:rsidRPr="00501F71">
        <w:rPr>
          <w:rFonts w:ascii="Times New Roman" w:hAnsi="Times New Roman" w:cs="Times New Roman"/>
          <w:sz w:val="28"/>
          <w:szCs w:val="28"/>
        </w:rPr>
        <w:t>Simulate SU transmission on the allocated channels.</w:t>
      </w:r>
    </w:p>
    <w:p w14:paraId="15E1195F" w14:textId="77777777" w:rsidR="00501F71" w:rsidRPr="00501F71" w:rsidRDefault="00501F71" w:rsidP="00501F71">
      <w:pPr>
        <w:numPr>
          <w:ilvl w:val="0"/>
          <w:numId w:val="8"/>
        </w:numPr>
        <w:rPr>
          <w:rFonts w:ascii="Times New Roman" w:hAnsi="Times New Roman" w:cs="Times New Roman"/>
          <w:sz w:val="28"/>
          <w:szCs w:val="28"/>
        </w:rPr>
      </w:pPr>
      <w:r w:rsidRPr="00501F71">
        <w:rPr>
          <w:rFonts w:ascii="Times New Roman" w:hAnsi="Times New Roman" w:cs="Times New Roman"/>
          <w:sz w:val="28"/>
          <w:szCs w:val="28"/>
        </w:rPr>
        <w:t>Measure throughput, collisions, and how efficiently free channels are utilized.</w:t>
      </w:r>
    </w:p>
    <w:p w14:paraId="77971060" w14:textId="6DF4D63E" w:rsidR="00501F71" w:rsidRDefault="00501F71" w:rsidP="00501F71">
      <w:pPr>
        <w:rPr>
          <w:rFonts w:ascii="Times New Roman" w:hAnsi="Times New Roman" w:cs="Times New Roman"/>
          <w:sz w:val="28"/>
          <w:szCs w:val="28"/>
        </w:rPr>
      </w:pPr>
    </w:p>
    <w:p w14:paraId="7ECBA387" w14:textId="77777777" w:rsidR="00501F71" w:rsidRPr="00501F71" w:rsidRDefault="00501F71" w:rsidP="00501F71">
      <w:pPr>
        <w:rPr>
          <w:rFonts w:ascii="Times New Roman" w:hAnsi="Times New Roman" w:cs="Times New Roman"/>
          <w:sz w:val="28"/>
          <w:szCs w:val="28"/>
        </w:rPr>
      </w:pPr>
    </w:p>
    <w:p w14:paraId="795C1BEC" w14:textId="77777777" w:rsidR="00501F71" w:rsidRPr="00501F71" w:rsidRDefault="00501F71" w:rsidP="00501F71">
      <w:pPr>
        <w:rPr>
          <w:rFonts w:ascii="Times New Roman" w:hAnsi="Times New Roman" w:cs="Times New Roman"/>
          <w:b/>
          <w:bCs/>
          <w:sz w:val="28"/>
          <w:szCs w:val="28"/>
        </w:rPr>
      </w:pPr>
      <w:r w:rsidRPr="00501F71">
        <w:rPr>
          <w:rFonts w:ascii="Times New Roman" w:hAnsi="Times New Roman" w:cs="Times New Roman"/>
          <w:b/>
          <w:bCs/>
          <w:sz w:val="28"/>
          <w:szCs w:val="28"/>
        </w:rPr>
        <w:t>C. Performance Analysis Procedure</w:t>
      </w:r>
    </w:p>
    <w:p w14:paraId="5DA8200C" w14:textId="77777777" w:rsidR="00501F71" w:rsidRPr="00501F71" w:rsidRDefault="00501F71" w:rsidP="00501F71">
      <w:pPr>
        <w:numPr>
          <w:ilvl w:val="0"/>
          <w:numId w:val="9"/>
        </w:numPr>
        <w:rPr>
          <w:rFonts w:ascii="Times New Roman" w:hAnsi="Times New Roman" w:cs="Times New Roman"/>
          <w:sz w:val="28"/>
          <w:szCs w:val="28"/>
        </w:rPr>
      </w:pPr>
      <w:r w:rsidRPr="00501F71">
        <w:rPr>
          <w:rFonts w:ascii="Times New Roman" w:hAnsi="Times New Roman" w:cs="Times New Roman"/>
          <w:sz w:val="28"/>
          <w:szCs w:val="28"/>
        </w:rPr>
        <w:t>Run multiple time slots to simulate continuous PU/SU activity.</w:t>
      </w:r>
    </w:p>
    <w:p w14:paraId="15E25B2E" w14:textId="77777777" w:rsidR="00501F71" w:rsidRPr="00501F71" w:rsidRDefault="00501F71" w:rsidP="00501F71">
      <w:pPr>
        <w:numPr>
          <w:ilvl w:val="0"/>
          <w:numId w:val="9"/>
        </w:numPr>
        <w:rPr>
          <w:rFonts w:ascii="Times New Roman" w:hAnsi="Times New Roman" w:cs="Times New Roman"/>
          <w:sz w:val="28"/>
          <w:szCs w:val="28"/>
        </w:rPr>
      </w:pPr>
      <w:r w:rsidRPr="00501F71">
        <w:rPr>
          <w:rFonts w:ascii="Times New Roman" w:hAnsi="Times New Roman" w:cs="Times New Roman"/>
          <w:sz w:val="28"/>
          <w:szCs w:val="28"/>
        </w:rPr>
        <w:t>For each slot, compute:</w:t>
      </w:r>
    </w:p>
    <w:p w14:paraId="27D0BFFD" w14:textId="77777777" w:rsidR="00501F71" w:rsidRPr="00501F71" w:rsidRDefault="00501F71" w:rsidP="00501F71">
      <w:pPr>
        <w:numPr>
          <w:ilvl w:val="1"/>
          <w:numId w:val="9"/>
        </w:numPr>
        <w:rPr>
          <w:rFonts w:ascii="Times New Roman" w:hAnsi="Times New Roman" w:cs="Times New Roman"/>
          <w:sz w:val="28"/>
          <w:szCs w:val="28"/>
        </w:rPr>
      </w:pPr>
      <w:r w:rsidRPr="00501F71">
        <w:rPr>
          <w:rFonts w:ascii="Times New Roman" w:hAnsi="Times New Roman" w:cs="Times New Roman"/>
          <w:sz w:val="28"/>
          <w:szCs w:val="28"/>
        </w:rPr>
        <w:lastRenderedPageBreak/>
        <w:t>Total SU throughput</w:t>
      </w:r>
    </w:p>
    <w:p w14:paraId="0E62234E" w14:textId="77777777" w:rsidR="00501F71" w:rsidRPr="00501F71" w:rsidRDefault="00501F71" w:rsidP="00501F71">
      <w:pPr>
        <w:numPr>
          <w:ilvl w:val="1"/>
          <w:numId w:val="9"/>
        </w:numPr>
        <w:rPr>
          <w:rFonts w:ascii="Times New Roman" w:hAnsi="Times New Roman" w:cs="Times New Roman"/>
          <w:sz w:val="28"/>
          <w:szCs w:val="28"/>
        </w:rPr>
      </w:pPr>
      <w:r w:rsidRPr="00501F71">
        <w:rPr>
          <w:rFonts w:ascii="Times New Roman" w:hAnsi="Times New Roman" w:cs="Times New Roman"/>
          <w:sz w:val="28"/>
          <w:szCs w:val="28"/>
        </w:rPr>
        <w:t>Number of interference events with PUs</w:t>
      </w:r>
    </w:p>
    <w:p w14:paraId="65F12B5E" w14:textId="77777777" w:rsidR="00501F71" w:rsidRPr="00501F71" w:rsidRDefault="00501F71" w:rsidP="00501F71">
      <w:pPr>
        <w:numPr>
          <w:ilvl w:val="1"/>
          <w:numId w:val="9"/>
        </w:numPr>
        <w:rPr>
          <w:rFonts w:ascii="Times New Roman" w:hAnsi="Times New Roman" w:cs="Times New Roman"/>
          <w:sz w:val="28"/>
          <w:szCs w:val="28"/>
        </w:rPr>
      </w:pPr>
      <w:r w:rsidRPr="00501F71">
        <w:rPr>
          <w:rFonts w:ascii="Times New Roman" w:hAnsi="Times New Roman" w:cs="Times New Roman"/>
          <w:sz w:val="28"/>
          <w:szCs w:val="28"/>
        </w:rPr>
        <w:t>Channel utilization ratio</w:t>
      </w:r>
    </w:p>
    <w:p w14:paraId="7019B2A7" w14:textId="77777777" w:rsidR="00501F71" w:rsidRPr="00501F71" w:rsidRDefault="00501F71" w:rsidP="00501F71">
      <w:pPr>
        <w:numPr>
          <w:ilvl w:val="0"/>
          <w:numId w:val="9"/>
        </w:numPr>
        <w:rPr>
          <w:rFonts w:ascii="Times New Roman" w:hAnsi="Times New Roman" w:cs="Times New Roman"/>
          <w:sz w:val="28"/>
          <w:szCs w:val="28"/>
        </w:rPr>
      </w:pPr>
      <w:r w:rsidRPr="00501F71">
        <w:rPr>
          <w:rFonts w:ascii="Times New Roman" w:hAnsi="Times New Roman" w:cs="Times New Roman"/>
          <w:sz w:val="28"/>
          <w:szCs w:val="28"/>
        </w:rPr>
        <w:t>Average performance metrics over all slots for both centralized and random allocation schemes.</w:t>
      </w:r>
    </w:p>
    <w:p w14:paraId="24E79406" w14:textId="77777777" w:rsidR="00501F71" w:rsidRPr="00501F71" w:rsidRDefault="00501F71" w:rsidP="00501F71">
      <w:pPr>
        <w:numPr>
          <w:ilvl w:val="0"/>
          <w:numId w:val="9"/>
        </w:numPr>
        <w:rPr>
          <w:rFonts w:ascii="Times New Roman" w:hAnsi="Times New Roman" w:cs="Times New Roman"/>
          <w:sz w:val="28"/>
          <w:szCs w:val="28"/>
        </w:rPr>
      </w:pPr>
      <w:r w:rsidRPr="00501F71">
        <w:rPr>
          <w:rFonts w:ascii="Times New Roman" w:hAnsi="Times New Roman" w:cs="Times New Roman"/>
          <w:sz w:val="28"/>
          <w:szCs w:val="28"/>
        </w:rPr>
        <w:t>Vary the number of SUs and repeat the simulation to observe trends.</w:t>
      </w:r>
    </w:p>
    <w:p w14:paraId="63267E9F" w14:textId="77777777" w:rsidR="00501F71" w:rsidRPr="00501F71" w:rsidRDefault="00501F71" w:rsidP="00501F71">
      <w:pPr>
        <w:numPr>
          <w:ilvl w:val="0"/>
          <w:numId w:val="9"/>
        </w:numPr>
        <w:rPr>
          <w:rFonts w:ascii="Times New Roman" w:hAnsi="Times New Roman" w:cs="Times New Roman"/>
          <w:sz w:val="28"/>
          <w:szCs w:val="28"/>
        </w:rPr>
      </w:pPr>
      <w:r w:rsidRPr="00501F71">
        <w:rPr>
          <w:rFonts w:ascii="Times New Roman" w:hAnsi="Times New Roman" w:cs="Times New Roman"/>
          <w:sz w:val="28"/>
          <w:szCs w:val="28"/>
        </w:rPr>
        <w:t>Plot throughput, interference, and spectrum utilization vs time or vs number of users.</w:t>
      </w:r>
    </w:p>
    <w:p w14:paraId="56D48ECC" w14:textId="77777777" w:rsidR="00501F71" w:rsidRPr="00501F71" w:rsidRDefault="00501F71" w:rsidP="00501F71">
      <w:pPr>
        <w:numPr>
          <w:ilvl w:val="0"/>
          <w:numId w:val="9"/>
        </w:numPr>
        <w:rPr>
          <w:rFonts w:ascii="Times New Roman" w:hAnsi="Times New Roman" w:cs="Times New Roman"/>
          <w:sz w:val="28"/>
          <w:szCs w:val="28"/>
        </w:rPr>
      </w:pPr>
      <w:r w:rsidRPr="00501F71">
        <w:rPr>
          <w:rFonts w:ascii="Times New Roman" w:hAnsi="Times New Roman" w:cs="Times New Roman"/>
          <w:sz w:val="28"/>
          <w:szCs w:val="28"/>
        </w:rPr>
        <w:t>Compare which spectrum management approach provides better efficiency and lower interference.</w:t>
      </w:r>
    </w:p>
    <w:p w14:paraId="34BB6176" w14:textId="77777777" w:rsidR="00501F71" w:rsidRPr="00501F71" w:rsidRDefault="00501F71" w:rsidP="00501F71">
      <w:pPr>
        <w:rPr>
          <w:rFonts w:ascii="Times New Roman" w:hAnsi="Times New Roman" w:cs="Times New Roman"/>
          <w:sz w:val="28"/>
          <w:szCs w:val="28"/>
        </w:rPr>
      </w:pPr>
    </w:p>
    <w:p w14:paraId="5A9E213E" w14:textId="46A6259F" w:rsidR="00E128F4" w:rsidRDefault="00501F71" w:rsidP="00E22588">
      <w:pPr>
        <w:rPr>
          <w:rFonts w:ascii="Times New Roman" w:hAnsi="Times New Roman" w:cs="Times New Roman"/>
          <w:b/>
          <w:bCs/>
          <w:sz w:val="28"/>
          <w:szCs w:val="28"/>
        </w:rPr>
      </w:pPr>
      <w:r>
        <w:rPr>
          <w:rFonts w:ascii="Times New Roman" w:hAnsi="Times New Roman" w:cs="Times New Roman"/>
          <w:b/>
          <w:bCs/>
          <w:sz w:val="28"/>
          <w:szCs w:val="28"/>
        </w:rPr>
        <w:t>6.PSEUDO CODE</w:t>
      </w:r>
    </w:p>
    <w:p w14:paraId="4BD8AC0C" w14:textId="6EF87C81"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Start</w:t>
      </w:r>
    </w:p>
    <w:p w14:paraId="524D1AA1" w14:textId="77777777"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Set parameters: numChannels, numSUs, numSlots, samplesPerSlot, noisePower,</w:t>
      </w:r>
    </w:p>
    <w:p w14:paraId="67E946F5" w14:textId="4DCD6363"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PU_occupancy_prob, target_Pfa, bandwidth.</w:t>
      </w:r>
    </w:p>
    <w:p w14:paraId="647AC710" w14:textId="5B6AB6FD"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Estimate energy detection threshold using noise-only trials.</w:t>
      </w:r>
    </w:p>
    <w:p w14:paraId="5533ACD1" w14:textId="77777777"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For each time slot:</w:t>
      </w:r>
    </w:p>
    <w:p w14:paraId="6BAF5323" w14:textId="15E41D82"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 xml:space="preserve">    Generate PU activity for all channels.</w:t>
      </w:r>
    </w:p>
    <w:p w14:paraId="40154553" w14:textId="77777777"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 xml:space="preserve">    // Spectrum sensing</w:t>
      </w:r>
    </w:p>
    <w:p w14:paraId="0B11524E" w14:textId="77777777"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 xml:space="preserve">    For each SU and channel:</w:t>
      </w:r>
    </w:p>
    <w:p w14:paraId="328F22F3" w14:textId="77777777"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 xml:space="preserve">        collect samples</w:t>
      </w:r>
    </w:p>
    <w:p w14:paraId="383C88FD" w14:textId="77777777"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 xml:space="preserve">        energy = mean(samples^2)</w:t>
      </w:r>
    </w:p>
    <w:p w14:paraId="05601B0B" w14:textId="77777777"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 xml:space="preserve">        mark channel free/occupied using threshold</w:t>
      </w:r>
    </w:p>
    <w:p w14:paraId="638D6901" w14:textId="6B4CD3B9"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 xml:space="preserve">    End</w:t>
      </w:r>
    </w:p>
    <w:p w14:paraId="43023922" w14:textId="77777777"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 xml:space="preserve">    // Dynamic spectrum allocation</w:t>
      </w:r>
    </w:p>
    <w:p w14:paraId="4756AB29" w14:textId="77777777"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 xml:space="preserve">    Compute SNR per SU–channel.</w:t>
      </w:r>
    </w:p>
    <w:p w14:paraId="62F12D9E" w14:textId="77777777"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lastRenderedPageBreak/>
        <w:t xml:space="preserve">    Centralized: choose best (SU,ch) pairs for max throughput.</w:t>
      </w:r>
    </w:p>
    <w:p w14:paraId="35AC624E" w14:textId="7D6355B1"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 xml:space="preserve">    Random: each SU picks a random sensed-free channel.</w:t>
      </w:r>
    </w:p>
    <w:p w14:paraId="31441B42" w14:textId="77777777"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 xml:space="preserve">    // Throughput &amp; interference</w:t>
      </w:r>
    </w:p>
    <w:p w14:paraId="1CD69369" w14:textId="77777777"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 xml:space="preserve">    For each assignment:</w:t>
      </w:r>
    </w:p>
    <w:p w14:paraId="6EE1F437" w14:textId="77777777"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 xml:space="preserve">        if channel free: add throughput = BW*log2(1+SNR)</w:t>
      </w:r>
    </w:p>
    <w:p w14:paraId="6D62D059" w14:textId="77777777"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 xml:space="preserve">        else: count interference events</w:t>
      </w:r>
    </w:p>
    <w:p w14:paraId="601244BE" w14:textId="66DB604F"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 xml:space="preserve">    End</w:t>
      </w:r>
    </w:p>
    <w:p w14:paraId="447A7758" w14:textId="090A9E07"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 xml:space="preserve">    Record throughput, interference, utilization.</w:t>
      </w:r>
    </w:p>
    <w:p w14:paraId="48D9C0C9" w14:textId="775D3886"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End</w:t>
      </w:r>
    </w:p>
    <w:p w14:paraId="64C5A9DF" w14:textId="77777777"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Compute averages: throughput, interference, spectrum utilization.</w:t>
      </w:r>
    </w:p>
    <w:p w14:paraId="7FAE6379" w14:textId="4E4E5F8B"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Plot sensing results, throughput, interference, and utilization.</w:t>
      </w:r>
    </w:p>
    <w:p w14:paraId="7FFD1F22" w14:textId="602B0F58" w:rsid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End</w:t>
      </w:r>
    </w:p>
    <w:p w14:paraId="6D01CFE5" w14:textId="77777777" w:rsidR="00501F71" w:rsidRDefault="00501F71" w:rsidP="00501F71">
      <w:pPr>
        <w:rPr>
          <w:rFonts w:ascii="Times New Roman" w:hAnsi="Times New Roman" w:cs="Times New Roman"/>
          <w:b/>
          <w:bCs/>
          <w:sz w:val="28"/>
          <w:szCs w:val="28"/>
        </w:rPr>
      </w:pPr>
    </w:p>
    <w:p w14:paraId="1227229C" w14:textId="77777777" w:rsidR="001A12D5" w:rsidRDefault="001A12D5" w:rsidP="00501F71">
      <w:pPr>
        <w:rPr>
          <w:rFonts w:ascii="Times New Roman" w:hAnsi="Times New Roman" w:cs="Times New Roman"/>
          <w:b/>
          <w:bCs/>
          <w:sz w:val="28"/>
          <w:szCs w:val="28"/>
        </w:rPr>
      </w:pPr>
    </w:p>
    <w:p w14:paraId="54E55A61" w14:textId="77777777" w:rsidR="001A12D5" w:rsidRDefault="001A12D5" w:rsidP="00501F71">
      <w:pPr>
        <w:rPr>
          <w:rFonts w:ascii="Times New Roman" w:hAnsi="Times New Roman" w:cs="Times New Roman"/>
          <w:b/>
          <w:bCs/>
          <w:sz w:val="28"/>
          <w:szCs w:val="28"/>
        </w:rPr>
      </w:pPr>
    </w:p>
    <w:p w14:paraId="2A7BF7ED" w14:textId="77777777" w:rsidR="001A12D5" w:rsidRDefault="001A12D5" w:rsidP="00501F71">
      <w:pPr>
        <w:rPr>
          <w:rFonts w:ascii="Times New Roman" w:hAnsi="Times New Roman" w:cs="Times New Roman"/>
          <w:b/>
          <w:bCs/>
          <w:sz w:val="28"/>
          <w:szCs w:val="28"/>
        </w:rPr>
      </w:pPr>
    </w:p>
    <w:p w14:paraId="5379FE46" w14:textId="77777777" w:rsidR="001A12D5" w:rsidRDefault="001A12D5" w:rsidP="00501F71">
      <w:pPr>
        <w:rPr>
          <w:rFonts w:ascii="Times New Roman" w:hAnsi="Times New Roman" w:cs="Times New Roman"/>
          <w:b/>
          <w:bCs/>
          <w:sz w:val="28"/>
          <w:szCs w:val="28"/>
        </w:rPr>
      </w:pPr>
    </w:p>
    <w:p w14:paraId="05E43C17" w14:textId="77777777" w:rsidR="001A12D5" w:rsidRDefault="001A12D5" w:rsidP="00501F71">
      <w:pPr>
        <w:rPr>
          <w:rFonts w:ascii="Times New Roman" w:hAnsi="Times New Roman" w:cs="Times New Roman"/>
          <w:b/>
          <w:bCs/>
          <w:sz w:val="28"/>
          <w:szCs w:val="28"/>
        </w:rPr>
      </w:pPr>
    </w:p>
    <w:p w14:paraId="37A025BA" w14:textId="77777777" w:rsidR="001A12D5" w:rsidRDefault="001A12D5" w:rsidP="00501F71">
      <w:pPr>
        <w:rPr>
          <w:rFonts w:ascii="Times New Roman" w:hAnsi="Times New Roman" w:cs="Times New Roman"/>
          <w:b/>
          <w:bCs/>
          <w:sz w:val="28"/>
          <w:szCs w:val="28"/>
        </w:rPr>
      </w:pPr>
    </w:p>
    <w:p w14:paraId="0749515F" w14:textId="77777777" w:rsidR="001A12D5" w:rsidRDefault="001A12D5" w:rsidP="00501F71">
      <w:pPr>
        <w:rPr>
          <w:rFonts w:ascii="Times New Roman" w:hAnsi="Times New Roman" w:cs="Times New Roman"/>
          <w:b/>
          <w:bCs/>
          <w:sz w:val="28"/>
          <w:szCs w:val="28"/>
        </w:rPr>
      </w:pPr>
    </w:p>
    <w:p w14:paraId="317623A7" w14:textId="15D42983" w:rsidR="00501F71" w:rsidRDefault="00501F71" w:rsidP="00501F71">
      <w:pPr>
        <w:rPr>
          <w:rFonts w:ascii="Times New Roman" w:hAnsi="Times New Roman" w:cs="Times New Roman"/>
          <w:b/>
          <w:bCs/>
          <w:sz w:val="28"/>
          <w:szCs w:val="28"/>
        </w:rPr>
      </w:pPr>
      <w:r w:rsidRPr="00501F71">
        <w:rPr>
          <w:rFonts w:ascii="Times New Roman" w:hAnsi="Times New Roman" w:cs="Times New Roman"/>
          <w:b/>
          <w:bCs/>
          <w:sz w:val="28"/>
          <w:szCs w:val="28"/>
        </w:rPr>
        <w:t>7.OUTPUTS</w:t>
      </w:r>
    </w:p>
    <w:p w14:paraId="3D6B5538" w14:textId="77777777" w:rsidR="001A12D5" w:rsidRDefault="001A12D5" w:rsidP="00501F71">
      <w:pPr>
        <w:rPr>
          <w:rFonts w:ascii="Times New Roman" w:hAnsi="Times New Roman" w:cs="Times New Roman"/>
          <w:b/>
          <w:bCs/>
          <w:sz w:val="28"/>
          <w:szCs w:val="28"/>
        </w:rPr>
      </w:pPr>
    </w:p>
    <w:p w14:paraId="5AB6F4B9" w14:textId="440C8720" w:rsidR="00501F71" w:rsidRDefault="001A12D5" w:rsidP="00501F71">
      <w:pPr>
        <w:rPr>
          <w:rFonts w:ascii="Times New Roman" w:hAnsi="Times New Roman" w:cs="Times New Roman"/>
          <w:b/>
          <w:bCs/>
          <w:sz w:val="28"/>
          <w:szCs w:val="28"/>
        </w:rPr>
      </w:pPr>
      <w:r>
        <w:rPr>
          <w:noProof/>
        </w:rPr>
        <w:lastRenderedPageBreak/>
        <w:drawing>
          <wp:inline distT="0" distB="0" distL="0" distR="0" wp14:anchorId="26AEF4CD" wp14:editId="68795F92">
            <wp:extent cx="2968426" cy="2514600"/>
            <wp:effectExtent l="0" t="0" r="3810" b="0"/>
            <wp:docPr id="155749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82204" cy="2526272"/>
                    </a:xfrm>
                    <a:prstGeom prst="rect">
                      <a:avLst/>
                    </a:prstGeom>
                    <a:noFill/>
                    <a:ln>
                      <a:noFill/>
                    </a:ln>
                  </pic:spPr>
                </pic:pic>
              </a:graphicData>
            </a:graphic>
          </wp:inline>
        </w:drawing>
      </w:r>
      <w:r>
        <w:rPr>
          <w:noProof/>
        </w:rPr>
        <w:drawing>
          <wp:inline distT="0" distB="0" distL="0" distR="0" wp14:anchorId="4DF43144" wp14:editId="4F6B522B">
            <wp:extent cx="2942450" cy="2514600"/>
            <wp:effectExtent l="0" t="0" r="0" b="0"/>
            <wp:docPr id="2004166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03777" cy="2567010"/>
                    </a:xfrm>
                    <a:prstGeom prst="rect">
                      <a:avLst/>
                    </a:prstGeom>
                    <a:noFill/>
                    <a:ln>
                      <a:noFill/>
                    </a:ln>
                  </pic:spPr>
                </pic:pic>
              </a:graphicData>
            </a:graphic>
          </wp:inline>
        </w:drawing>
      </w:r>
    </w:p>
    <w:p w14:paraId="13D9587D" w14:textId="5C324E55" w:rsidR="001A12D5" w:rsidRDefault="001A12D5" w:rsidP="00501F71">
      <w:pPr>
        <w:rPr>
          <w:rFonts w:ascii="Times New Roman" w:hAnsi="Times New Roman" w:cs="Times New Roman"/>
          <w:b/>
          <w:bCs/>
          <w:sz w:val="28"/>
          <w:szCs w:val="28"/>
        </w:rPr>
      </w:pPr>
      <w:r>
        <w:rPr>
          <w:noProof/>
        </w:rPr>
        <w:drawing>
          <wp:inline distT="0" distB="0" distL="0" distR="0" wp14:anchorId="640ED824" wp14:editId="020C0328">
            <wp:extent cx="3032760" cy="2425700"/>
            <wp:effectExtent l="0" t="0" r="0" b="0"/>
            <wp:docPr id="17273592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7203" cy="2437252"/>
                    </a:xfrm>
                    <a:prstGeom prst="rect">
                      <a:avLst/>
                    </a:prstGeom>
                    <a:noFill/>
                    <a:ln>
                      <a:noFill/>
                    </a:ln>
                  </pic:spPr>
                </pic:pic>
              </a:graphicData>
            </a:graphic>
          </wp:inline>
        </w:drawing>
      </w:r>
      <w:r>
        <w:rPr>
          <w:noProof/>
        </w:rPr>
        <w:drawing>
          <wp:inline distT="0" distB="0" distL="0" distR="0" wp14:anchorId="1650E4F0" wp14:editId="3FA042E2">
            <wp:extent cx="2892683" cy="2422525"/>
            <wp:effectExtent l="0" t="0" r="3175" b="0"/>
            <wp:docPr id="1642575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32478" cy="2455852"/>
                    </a:xfrm>
                    <a:prstGeom prst="rect">
                      <a:avLst/>
                    </a:prstGeom>
                    <a:noFill/>
                    <a:ln>
                      <a:noFill/>
                    </a:ln>
                  </pic:spPr>
                </pic:pic>
              </a:graphicData>
            </a:graphic>
          </wp:inline>
        </w:drawing>
      </w:r>
      <w:r>
        <w:rPr>
          <w:noProof/>
        </w:rPr>
        <w:drawing>
          <wp:inline distT="0" distB="0" distL="0" distR="0" wp14:anchorId="6569BC4A" wp14:editId="4BAF2DD0">
            <wp:extent cx="3018155" cy="2400130"/>
            <wp:effectExtent l="0" t="0" r="0" b="635"/>
            <wp:docPr id="10358639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4731" cy="2421264"/>
                    </a:xfrm>
                    <a:prstGeom prst="rect">
                      <a:avLst/>
                    </a:prstGeom>
                    <a:noFill/>
                    <a:ln>
                      <a:noFill/>
                    </a:ln>
                  </pic:spPr>
                </pic:pic>
              </a:graphicData>
            </a:graphic>
          </wp:inline>
        </w:drawing>
      </w:r>
      <w:r>
        <w:rPr>
          <w:noProof/>
        </w:rPr>
        <w:drawing>
          <wp:inline distT="0" distB="0" distL="0" distR="0" wp14:anchorId="2DF40236" wp14:editId="38C6D9DA">
            <wp:extent cx="2834640" cy="2393696"/>
            <wp:effectExtent l="0" t="0" r="3810" b="6985"/>
            <wp:docPr id="20142209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39061" cy="2397430"/>
                    </a:xfrm>
                    <a:prstGeom prst="rect">
                      <a:avLst/>
                    </a:prstGeom>
                    <a:noFill/>
                    <a:ln>
                      <a:noFill/>
                    </a:ln>
                  </pic:spPr>
                </pic:pic>
              </a:graphicData>
            </a:graphic>
          </wp:inline>
        </w:drawing>
      </w:r>
    </w:p>
    <w:p w14:paraId="5D53DE89" w14:textId="30B791F2" w:rsidR="0031702C" w:rsidRPr="0031702C" w:rsidRDefault="001A12D5" w:rsidP="0031702C">
      <w:pPr>
        <w:rPr>
          <w:rFonts w:ascii="Times New Roman" w:hAnsi="Times New Roman" w:cs="Times New Roman"/>
          <w:sz w:val="28"/>
          <w:szCs w:val="28"/>
        </w:rPr>
      </w:pPr>
      <w:r>
        <w:rPr>
          <w:rFonts w:ascii="Times New Roman" w:hAnsi="Times New Roman" w:cs="Times New Roman"/>
          <w:b/>
          <w:bCs/>
          <w:sz w:val="28"/>
          <w:szCs w:val="28"/>
        </w:rPr>
        <w:t>RESULT:</w:t>
      </w:r>
      <w:r w:rsidR="0031702C" w:rsidRPr="0031702C">
        <w:rPr>
          <w:rFonts w:ascii="Times New Roman" w:eastAsia="Times New Roman" w:hAnsi="Times New Roman" w:cs="Times New Roman"/>
          <w:b/>
          <w:bCs/>
          <w:kern w:val="0"/>
          <w14:ligatures w14:val="none"/>
        </w:rPr>
        <w:t xml:space="preserve"> </w:t>
      </w:r>
      <w:r w:rsidR="0031702C" w:rsidRPr="0031702C">
        <w:rPr>
          <w:b/>
          <w:bCs/>
          <w:sz w:val="28"/>
          <w:szCs w:val="28"/>
        </w:rPr>
        <w:br/>
      </w:r>
      <w:r w:rsidR="0031702C" w:rsidRPr="0031702C">
        <w:rPr>
          <w:rFonts w:ascii="Times New Roman" w:hAnsi="Times New Roman" w:cs="Times New Roman"/>
          <w:sz w:val="28"/>
          <w:szCs w:val="28"/>
        </w:rPr>
        <w:t xml:space="preserve">The cognitive radio simulation successfully detected spectrum holes, dynamically </w:t>
      </w:r>
      <w:r w:rsidR="0031702C" w:rsidRPr="0031702C">
        <w:rPr>
          <w:rFonts w:ascii="Times New Roman" w:hAnsi="Times New Roman" w:cs="Times New Roman"/>
          <w:sz w:val="28"/>
          <w:szCs w:val="28"/>
        </w:rPr>
        <w:lastRenderedPageBreak/>
        <w:t>allocated channels to secondary users, and demonstrated improved throughput and spectrum utilization with reduced interference.</w:t>
      </w:r>
    </w:p>
    <w:p w14:paraId="797F3155" w14:textId="758D188A" w:rsidR="001A12D5" w:rsidRPr="0031702C" w:rsidRDefault="001A12D5" w:rsidP="00501F71">
      <w:pPr>
        <w:rPr>
          <w:rFonts w:ascii="Times New Roman" w:hAnsi="Times New Roman" w:cs="Times New Roman"/>
          <w:sz w:val="28"/>
          <w:szCs w:val="28"/>
        </w:rPr>
      </w:pPr>
    </w:p>
    <w:sectPr w:rsidR="001A12D5" w:rsidRPr="003170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49FD"/>
    <w:multiLevelType w:val="multilevel"/>
    <w:tmpl w:val="69380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224351"/>
    <w:multiLevelType w:val="multilevel"/>
    <w:tmpl w:val="84842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D68FC"/>
    <w:multiLevelType w:val="multilevel"/>
    <w:tmpl w:val="B38C6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CB4C7D"/>
    <w:multiLevelType w:val="multilevel"/>
    <w:tmpl w:val="4634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712ACB"/>
    <w:multiLevelType w:val="hybridMultilevel"/>
    <w:tmpl w:val="EF0C5170"/>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5" w15:restartNumberingAfterBreak="0">
    <w:nsid w:val="1C2D1288"/>
    <w:multiLevelType w:val="multilevel"/>
    <w:tmpl w:val="1C24FE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494AAD"/>
    <w:multiLevelType w:val="multilevel"/>
    <w:tmpl w:val="2642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5121F7"/>
    <w:multiLevelType w:val="multilevel"/>
    <w:tmpl w:val="5AF00C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DA5F0E"/>
    <w:multiLevelType w:val="multilevel"/>
    <w:tmpl w:val="F0744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5514724">
    <w:abstractNumId w:val="2"/>
  </w:num>
  <w:num w:numId="2" w16cid:durableId="1497957919">
    <w:abstractNumId w:val="3"/>
  </w:num>
  <w:num w:numId="3" w16cid:durableId="164369634">
    <w:abstractNumId w:val="1"/>
  </w:num>
  <w:num w:numId="4" w16cid:durableId="386074499">
    <w:abstractNumId w:val="8"/>
  </w:num>
  <w:num w:numId="5" w16cid:durableId="2143377067">
    <w:abstractNumId w:val="6"/>
  </w:num>
  <w:num w:numId="6" w16cid:durableId="246153332">
    <w:abstractNumId w:val="4"/>
  </w:num>
  <w:num w:numId="7" w16cid:durableId="333537396">
    <w:abstractNumId w:val="0"/>
  </w:num>
  <w:num w:numId="8" w16cid:durableId="944926529">
    <w:abstractNumId w:val="5"/>
  </w:num>
  <w:num w:numId="9" w16cid:durableId="15894614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C10"/>
    <w:rsid w:val="001965CA"/>
    <w:rsid w:val="001A12D5"/>
    <w:rsid w:val="0031702C"/>
    <w:rsid w:val="00501F71"/>
    <w:rsid w:val="00561C1F"/>
    <w:rsid w:val="00866B25"/>
    <w:rsid w:val="00A57E06"/>
    <w:rsid w:val="00BC7C10"/>
    <w:rsid w:val="00C91C49"/>
    <w:rsid w:val="00DD4E7D"/>
    <w:rsid w:val="00E128F4"/>
    <w:rsid w:val="00E22588"/>
    <w:rsid w:val="00EC53CF"/>
    <w:rsid w:val="00F00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CF9BE"/>
  <w15:chartTrackingRefBased/>
  <w15:docId w15:val="{B2EEEF46-7355-4F7A-B294-7CE20D16B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7C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7C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7C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7C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7C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7C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7C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7C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7C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C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7C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7C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7C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7C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7C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C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C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C10"/>
    <w:rPr>
      <w:rFonts w:eastAsiaTheme="majorEastAsia" w:cstheme="majorBidi"/>
      <w:color w:val="272727" w:themeColor="text1" w:themeTint="D8"/>
    </w:rPr>
  </w:style>
  <w:style w:type="paragraph" w:styleId="Title">
    <w:name w:val="Title"/>
    <w:basedOn w:val="Normal"/>
    <w:next w:val="Normal"/>
    <w:link w:val="TitleChar"/>
    <w:uiPriority w:val="10"/>
    <w:qFormat/>
    <w:rsid w:val="00BC7C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C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7C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7C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7C10"/>
    <w:pPr>
      <w:spacing w:before="160"/>
      <w:jc w:val="center"/>
    </w:pPr>
    <w:rPr>
      <w:i/>
      <w:iCs/>
      <w:color w:val="404040" w:themeColor="text1" w:themeTint="BF"/>
    </w:rPr>
  </w:style>
  <w:style w:type="character" w:customStyle="1" w:styleId="QuoteChar">
    <w:name w:val="Quote Char"/>
    <w:basedOn w:val="DefaultParagraphFont"/>
    <w:link w:val="Quote"/>
    <w:uiPriority w:val="29"/>
    <w:rsid w:val="00BC7C10"/>
    <w:rPr>
      <w:i/>
      <w:iCs/>
      <w:color w:val="404040" w:themeColor="text1" w:themeTint="BF"/>
    </w:rPr>
  </w:style>
  <w:style w:type="paragraph" w:styleId="ListParagraph">
    <w:name w:val="List Paragraph"/>
    <w:basedOn w:val="Normal"/>
    <w:uiPriority w:val="34"/>
    <w:qFormat/>
    <w:rsid w:val="00BC7C10"/>
    <w:pPr>
      <w:ind w:left="720"/>
      <w:contextualSpacing/>
    </w:pPr>
  </w:style>
  <w:style w:type="character" w:styleId="IntenseEmphasis">
    <w:name w:val="Intense Emphasis"/>
    <w:basedOn w:val="DefaultParagraphFont"/>
    <w:uiPriority w:val="21"/>
    <w:qFormat/>
    <w:rsid w:val="00BC7C10"/>
    <w:rPr>
      <w:i/>
      <w:iCs/>
      <w:color w:val="2F5496" w:themeColor="accent1" w:themeShade="BF"/>
    </w:rPr>
  </w:style>
  <w:style w:type="paragraph" w:styleId="IntenseQuote">
    <w:name w:val="Intense Quote"/>
    <w:basedOn w:val="Normal"/>
    <w:next w:val="Normal"/>
    <w:link w:val="IntenseQuoteChar"/>
    <w:uiPriority w:val="30"/>
    <w:qFormat/>
    <w:rsid w:val="00BC7C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7C10"/>
    <w:rPr>
      <w:i/>
      <w:iCs/>
      <w:color w:val="2F5496" w:themeColor="accent1" w:themeShade="BF"/>
    </w:rPr>
  </w:style>
  <w:style w:type="character" w:styleId="IntenseReference">
    <w:name w:val="Intense Reference"/>
    <w:basedOn w:val="DefaultParagraphFont"/>
    <w:uiPriority w:val="32"/>
    <w:qFormat/>
    <w:rsid w:val="00BC7C10"/>
    <w:rPr>
      <w:b/>
      <w:bCs/>
      <w:smallCaps/>
      <w:color w:val="2F5496" w:themeColor="accent1" w:themeShade="BF"/>
      <w:spacing w:val="5"/>
    </w:rPr>
  </w:style>
  <w:style w:type="paragraph" w:styleId="NormalWeb">
    <w:name w:val="Normal (Web)"/>
    <w:basedOn w:val="Normal"/>
    <w:uiPriority w:val="99"/>
    <w:semiHidden/>
    <w:unhideWhenUsed/>
    <w:rsid w:val="00E128F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 /><Relationship Id="rId3" Type="http://schemas.openxmlformats.org/officeDocument/2006/relationships/settings" Target="settings.xml" /><Relationship Id="rId7" Type="http://schemas.openxmlformats.org/officeDocument/2006/relationships/image" Target="media/image3.jpeg" /><Relationship Id="rId12"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jpeg" /><Relationship Id="rId11" Type="http://schemas.openxmlformats.org/officeDocument/2006/relationships/fontTable" Target="fontTable.xml" /><Relationship Id="rId5" Type="http://schemas.openxmlformats.org/officeDocument/2006/relationships/image" Target="media/image1.jpeg" /><Relationship Id="rId10" Type="http://schemas.openxmlformats.org/officeDocument/2006/relationships/image" Target="media/image6.jpeg" /><Relationship Id="rId4" Type="http://schemas.openxmlformats.org/officeDocument/2006/relationships/webSettings" Target="webSettings.xml" /><Relationship Id="rId9" Type="http://schemas.openxmlformats.org/officeDocument/2006/relationships/image" Target="media/image5.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734</Words>
  <Characters>4187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Pooja Anand</cp:lastModifiedBy>
  <cp:revision>2</cp:revision>
  <dcterms:created xsi:type="dcterms:W3CDTF">2025-11-21T07:03:00Z</dcterms:created>
  <dcterms:modified xsi:type="dcterms:W3CDTF">2025-11-21T07:03:00Z</dcterms:modified>
</cp:coreProperties>
</file>