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Twenty-One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wordpressdotorg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5.3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6.0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PHP: 5.6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is a blank canvas for your ideas and it makes the block editor your best brush.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block patterns, which allow you to create a beautiful layout in a matter of seconds, this theme’s soft colors and eye-catching — yet timeless — design will let your work shine.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for a spin! See how Twenty Twenty-One elevates your portfolio, business website, or personal blog.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Twenty-One in the search form and press the 'Enter' key on your keyboard.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INSERT ABOUT PAGE for a guide on how to customize this theme.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 and customize to your taste.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Privacy 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uses LocalStorage to save the setting when Dark Mode support is turned on or off.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LocalStorage is necessary for the setting to work and is only used when a user clicks on the Dark Mode button.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data is saved in the database or transferred.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24, 2022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25, 2022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July 20, 2021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14, 2021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9, 2021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22, 2020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WordPress Theme, 2020-2022 WordPress.org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is distributed under the terms of the GNU GPL.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is derived from Seedlet, (C) 2020 Automattic, Inc.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is also based on: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Nineteen. 2018-2022 WordPress.org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Nineteen is distributed under the terms of the GNU GPL v2 or later.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Seventeen. Copyright (C) 2016-2022 WordPress.org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is distributed under the terms of the GNU GPL v2 or later.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Sixteen. Copyright (C) 2015-2022 WordPress.org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is distributed under the terms of the GNU GPL v2 or later.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Twenty. Copyright (C) 2020-2022 WordPress.org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is distributed under the terms of the GNU GPL v2 or later.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 https://underscores.me/, Copyright (C) 2012-2022 Automattic, Inc.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 is distributed under the terms of the GNU GPL v2 or later.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Normalizing styles have been helped along thanks to the fine work of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Gallagher and Jonathan Neal https://necolas.github.io/normalize.css/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otherwise noted, the icons in this theme are derived from the WordPress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 Library, licensed under the terms of the GNU GPL v2 or later.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https://github.com/WordPress/gutenberg/tree/master/packages/icons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theme bundles the following third-party resources: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input[type='checkbox'], input[type='radio'], input[type='ranged'],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https://css-tricks.com/custom-styling-form-inputs-with-modern-css-features/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https://css-tricks.com/styling-cross-browser-compatible-range-inputs-css/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https://codepen.io/aaroniker/pen/ZEYoxEY Copyright (c) 2020 Aaron Iker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https://codepen.io/chriscoyier/pen/FtnAa Copyright (c) 2020 Chris Coyier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by Berthe Morisot 1841-1895. Public domain.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https://www.wikiart.org/en/berthe-morisot/playing-in-the-sand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https://www.wikiart.org/en/berthe-morisot/roses-tremieres-hollyhocks-1884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https://www.wikiart.org/en/berthe-morisot/young-woman-in-mauve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https://www.wikiart.org/en/berthe-morisot/in-the-bois-de-boulogne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https://www.wikiart.org/en/berthe-morisot/daffodils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https://www.wikiart.org/en/berthe-morisot/self-portrait-1885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https://www.wikiart.org/en/berthe-morisot/the-garden-at-bougival-1884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https://www.wikiart.org/en/berthe-morisot/villa-with-orange-trees-nice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https://www.wikiart.org/en/berthe-morisot/reading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