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# </w:t>
      </w:r>
      <w:r w:rsidRPr="0043446D">
        <w:rPr>
          <w:rFonts w:ascii="Segoe UI Symbol" w:hAnsi="Segoe UI Symbol" w:cs="Segoe UI Symbol"/>
        </w:rPr>
        <w:t>📦</w:t>
      </w:r>
      <w:r w:rsidRPr="0043446D">
        <w:rPr>
          <w:rFonts w:ascii="Courier New" w:hAnsi="Courier New" w:cs="Courier New"/>
        </w:rPr>
        <w:t xml:space="preserve"> Strategic Supply Chain Analytics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&gt; **An end-to-end Supply Chain Analytics project using Python, SQL Server, and Power BI to uncover business insights from 180K+ supply chain transactions.**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---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## </w:t>
      </w:r>
      <w:r w:rsidRPr="0043446D">
        <w:rPr>
          <w:rFonts w:ascii="Segoe UI Symbol" w:hAnsi="Segoe UI Symbol" w:cs="Segoe UI Symbol"/>
        </w:rPr>
        <w:t>📌</w:t>
      </w:r>
      <w:r w:rsidRPr="0043446D">
        <w:rPr>
          <w:rFonts w:ascii="Courier New" w:hAnsi="Courier New" w:cs="Courier New"/>
        </w:rPr>
        <w:t xml:space="preserve"> Problem Statement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Supply chain organizations generate large volumes of operational data, making it difficult to identify the factors affecting profitability, customer retention, delivery performance, and revenue leakage. This project analyzes a global supply chain dataset to uncover actionable insights that support data-driven operational and strategic decision-making.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---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## </w:t>
      </w:r>
      <w:r w:rsidRPr="0043446D">
        <w:rPr>
          <w:rFonts w:ascii="Segoe UI Symbol" w:hAnsi="Segoe UI Symbol" w:cs="Segoe UI Symbol"/>
        </w:rPr>
        <w:t>🎯</w:t>
      </w:r>
      <w:r w:rsidRPr="0043446D">
        <w:rPr>
          <w:rFonts w:ascii="Courier New" w:hAnsi="Courier New" w:cs="Courier New"/>
        </w:rPr>
        <w:t xml:space="preserve"> Project Objectives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Analyze customer purchasing behavior and repeat customer trends.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Evaluate sales, profitability, and product performance.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Identify high-performing and underperforming markets.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Assess delivery efficiency and operational bottlenecks.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Detect revenue leakage and fraud exposure.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Build interactive dashboards for business decision-makers.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---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## </w:t>
      </w:r>
      <w:r w:rsidRPr="0043446D">
        <w:rPr>
          <w:rFonts w:ascii="Segoe UI Symbol" w:hAnsi="Segoe UI Symbol" w:cs="Segoe UI Symbol"/>
        </w:rPr>
        <w:t>📂</w:t>
      </w:r>
      <w:r w:rsidRPr="0043446D">
        <w:rPr>
          <w:rFonts w:ascii="Courier New" w:hAnsi="Courier New" w:cs="Courier New"/>
        </w:rPr>
        <w:t xml:space="preserve"> Dataset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**Source:** Kaggle – DataCo Global Supply Chain Dataset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| Attribute | Details |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|-----------|---------|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| **Domain** | Supply Chain &amp; E-Commerce |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| **Records** | 180,519 Orders |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| **Original Features** | 53 Columns |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| **Final Features** | 39 Columns |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| **Format** | CSV |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---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## </w:t>
      </w:r>
      <w:r w:rsidRPr="0043446D">
        <w:rPr>
          <w:rFonts w:ascii="Segoe UI Symbol" w:hAnsi="Segoe UI Symbol" w:cs="Segoe UI Symbol"/>
        </w:rPr>
        <w:t>🛠</w:t>
      </w:r>
      <w:r w:rsidRPr="0043446D">
        <w:rPr>
          <w:rFonts w:ascii="Courier New" w:hAnsi="Courier New" w:cs="Courier New"/>
        </w:rPr>
        <w:t>️ Tech Stack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- </w:t>
      </w:r>
      <w:r w:rsidRPr="0043446D">
        <w:rPr>
          <w:rFonts w:ascii="Segoe UI Symbol" w:hAnsi="Segoe UI Symbol" w:cs="Segoe UI Symbol"/>
        </w:rPr>
        <w:t>🐍</w:t>
      </w:r>
      <w:r w:rsidRPr="0043446D">
        <w:rPr>
          <w:rFonts w:ascii="Courier New" w:hAnsi="Courier New" w:cs="Courier New"/>
        </w:rPr>
        <w:t xml:space="preserve"> Python(Pandas,NumPy,Matplotlib,Seaborn)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- </w:t>
      </w:r>
      <w:r w:rsidRPr="0043446D">
        <w:rPr>
          <w:rFonts w:ascii="Segoe UI Symbol" w:hAnsi="Segoe UI Symbol" w:cs="Segoe UI Symbol"/>
        </w:rPr>
        <w:t>🗄</w:t>
      </w:r>
      <w:r w:rsidRPr="0043446D">
        <w:rPr>
          <w:rFonts w:ascii="Courier New" w:hAnsi="Courier New" w:cs="Courier New"/>
        </w:rPr>
        <w:t xml:space="preserve">️ SQL 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- </w:t>
      </w:r>
      <w:r w:rsidRPr="0043446D">
        <w:rPr>
          <w:rFonts w:ascii="Segoe UI Symbol" w:hAnsi="Segoe UI Symbol" w:cs="Segoe UI Symbol"/>
        </w:rPr>
        <w:t>📊</w:t>
      </w:r>
      <w:r w:rsidRPr="0043446D">
        <w:rPr>
          <w:rFonts w:ascii="Courier New" w:hAnsi="Courier New" w:cs="Courier New"/>
        </w:rPr>
        <w:t xml:space="preserve"> Power BI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- </w:t>
      </w:r>
      <w:r w:rsidRPr="0043446D">
        <w:rPr>
          <w:rFonts w:ascii="Segoe UI Symbol" w:hAnsi="Segoe UI Symbol" w:cs="Segoe UI Symbol"/>
        </w:rPr>
        <w:t>📑</w:t>
      </w:r>
      <w:r w:rsidRPr="0043446D">
        <w:rPr>
          <w:rFonts w:ascii="Courier New" w:hAnsi="Courier New" w:cs="Courier New"/>
        </w:rPr>
        <w:t xml:space="preserve"> Excel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- 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---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## </w:t>
      </w:r>
      <w:r w:rsidRPr="0043446D">
        <w:rPr>
          <w:rFonts w:ascii="Segoe UI Symbol" w:hAnsi="Segoe UI Symbol" w:cs="Segoe UI Symbol"/>
        </w:rPr>
        <w:t>📊</w:t>
      </w:r>
      <w:r w:rsidRPr="0043446D">
        <w:rPr>
          <w:rFonts w:ascii="Courier New" w:hAnsi="Courier New" w:cs="Courier New"/>
        </w:rPr>
        <w:t xml:space="preserve"> Key Analysis Areas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lastRenderedPageBreak/>
        <w:t>- 🧹 **Data Preparation:** Data cleaning, preprocessing, and feature engineering.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- </w:t>
      </w:r>
      <w:r w:rsidRPr="0043446D">
        <w:rPr>
          <w:rFonts w:ascii="Segoe UI Symbol" w:hAnsi="Segoe UI Symbol" w:cs="Segoe UI Symbol"/>
        </w:rPr>
        <w:t>📈</w:t>
      </w:r>
      <w:r w:rsidRPr="0043446D">
        <w:rPr>
          <w:rFonts w:ascii="Courier New" w:hAnsi="Courier New" w:cs="Courier New"/>
        </w:rPr>
        <w:t xml:space="preserve"> **Exploratory Data Analysis:** Customer, sales, product, and market analysis.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- </w:t>
      </w:r>
      <w:r w:rsidRPr="0043446D">
        <w:rPr>
          <w:rFonts w:ascii="Segoe UI Symbol" w:hAnsi="Segoe UI Symbol" w:cs="Segoe UI Symbol"/>
        </w:rPr>
        <w:t>🗄</w:t>
      </w:r>
      <w:r w:rsidRPr="0043446D">
        <w:rPr>
          <w:rFonts w:ascii="Courier New" w:hAnsi="Courier New" w:cs="Courier New"/>
        </w:rPr>
        <w:t>️</w:t>
      </w:r>
      <w:r w:rsidR="001A34D7">
        <w:rPr>
          <w:rFonts w:ascii="Courier New" w:hAnsi="Courier New" w:cs="Courier New"/>
        </w:rPr>
        <w:t xml:space="preserve"> **SQL Business Analysis:** 15+</w:t>
      </w:r>
      <w:r w:rsidRPr="0043446D">
        <w:rPr>
          <w:rFonts w:ascii="Courier New" w:hAnsi="Courier New" w:cs="Courier New"/>
        </w:rPr>
        <w:t xml:space="preserve"> SQL queries covering profitability, customer behavior, logistics, fraud, and revenue optimization.</w:t>
      </w:r>
    </w:p>
    <w:p w:rsid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- </w:t>
      </w:r>
      <w:r w:rsidRPr="0043446D">
        <w:rPr>
          <w:rFonts w:ascii="Segoe UI Symbol" w:hAnsi="Segoe UI Symbol" w:cs="Segoe UI Symbol"/>
        </w:rPr>
        <w:t>📊</w:t>
      </w:r>
      <w:r w:rsidRPr="0043446D">
        <w:rPr>
          <w:rFonts w:ascii="Courier New" w:hAnsi="Courier New" w:cs="Courier New"/>
        </w:rPr>
        <w:t xml:space="preserve"> **Power BI Dashboards:** Three interactive dashboards for Business Overview, Operational Performance, and Strategic Insights.</w:t>
      </w:r>
    </w:p>
    <w:p w:rsidR="001A34D7" w:rsidRDefault="001A34D7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1A34D7" w:rsidP="0043446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## </w:t>
      </w:r>
      <w:r w:rsidRPr="0043446D">
        <w:rPr>
          <w:rFonts w:ascii="Segoe UI Symbol" w:hAnsi="Segoe UI Symbol" w:cs="Segoe UI Symbol"/>
        </w:rPr>
        <w:t>📁</w:t>
      </w:r>
      <w:r w:rsidRPr="0043446D">
        <w:rPr>
          <w:rFonts w:ascii="Courier New" w:hAnsi="Courier New" w:cs="Courier New"/>
        </w:rPr>
        <w:t xml:space="preserve"> Repository Structure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```text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Strategic-Supply-Chain-Analytics/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├── DashBoard/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   ├── Strategic_Supply_Chain_Analytics.pbix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   ├── Dashboard1.png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   ├── Dashboard2.png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   └── Dashboard3.png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├── DataFiles/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   ├── DataCoSupplyChainDataset.csv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   └── SupplyChainCleaned.csv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├── Notebooks/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   └── SupplyChain.ipynb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├── SQL/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   └── SupplyChain.sql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├── ScreenShots/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   ├── Q1.png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   ├── Q2.png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   ├── ...</w:t>
      </w:r>
    </w:p>
    <w:p w:rsidR="0043446D" w:rsidRPr="0043446D" w:rsidRDefault="001A34D7" w:rsidP="0043446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│   └── Q17</w:t>
      </w:r>
      <w:r w:rsidR="0043446D" w:rsidRPr="0043446D">
        <w:rPr>
          <w:rFonts w:ascii="Courier New" w:hAnsi="Courier New" w:cs="Courier New"/>
        </w:rPr>
        <w:t>.png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│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├── README.md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└── LICENSE</w:t>
      </w:r>
    </w:p>
    <w:p w:rsidR="001A34D7" w:rsidRDefault="001A34D7" w:rsidP="0043446D">
      <w:pPr>
        <w:pStyle w:val="PlainText"/>
        <w:rPr>
          <w:rFonts w:ascii="Courier New" w:hAnsi="Courier New" w:cs="Courier New"/>
        </w:rPr>
      </w:pPr>
    </w:p>
    <w:p w:rsidR="001A34D7" w:rsidRPr="0043446D" w:rsidRDefault="001A34D7" w:rsidP="001A34D7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---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## </w:t>
      </w:r>
      <w:r w:rsidRPr="0043446D">
        <w:rPr>
          <w:rFonts w:ascii="Segoe UI Symbol" w:hAnsi="Segoe UI Symbol" w:cs="Segoe UI Symbol"/>
        </w:rPr>
        <w:t>🔍</w:t>
      </w:r>
      <w:r w:rsidRPr="0043446D">
        <w:rPr>
          <w:rFonts w:ascii="Courier New" w:hAnsi="Courier New" w:cs="Courier New"/>
        </w:rPr>
        <w:t xml:space="preserve"> Key Business Insights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Repeat customers generate the majority of business revenue, highlighting the importance of customer retention strategies.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Nearly **50% of total revenue** is contributed by the **top 20% of customers**, indicating a highly concentrated customer base.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Europe and LATAM generate the highest revenue but also experience the highest delivery delays, which may reduce customer satisfaction and repeat purchases.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Western Europe, Central America, and South America show untapped revenue potential despite having a sizable customer base.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Higher discount levels significantly reduce profit margins without increasing average sales, indicating inefficient discount strategies.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lastRenderedPageBreak/>
        <w:t>- Fishing, Cleats, and Camping &amp; Hiking are the highest revenue-generating product categories and should remain inventory priorities.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A considerable share of revenue remains tied to pending, cancelled, and fraud-risk orders, creating opportunities to improve order completion and cash flow.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Bank Transfer transactions contribute the highest fraud exposure, highlighting the need for stronger payment verification.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Delivery delays across several product categories may increase cancellation risk and negatively impact long-term customer loyalty.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Revenue is heavily concentrated among a relatively small group of high-value customers, emphasizing the importance of personalized retention programs.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---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## </w:t>
      </w:r>
      <w:r w:rsidRPr="0043446D">
        <w:rPr>
          <w:rFonts w:ascii="Segoe UI Symbol" w:hAnsi="Segoe UI Symbol" w:cs="Segoe UI Symbol"/>
        </w:rPr>
        <w:t>💡</w:t>
      </w:r>
      <w:r w:rsidRPr="0043446D">
        <w:rPr>
          <w:rFonts w:ascii="Courier New" w:hAnsi="Courier New" w:cs="Courier New"/>
        </w:rPr>
        <w:t xml:space="preserve"> Business Recommendations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Strengthen loyalty programs and personalized engagement to improve repeat customer retention.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Optimize logistics operations in Europe and LATAM to reduce delivery delays and improve customer satisfaction.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Replace broad discounting with targeted promotional campaigns to improve profitability.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Increase customer spending in underperforming regions through cross-selling and personalized marketing.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Enhance payment verification and fraud detection mechanisms for high-risk payment methods.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Prioritize faster order fulfillment to reduce pending and cancelled orders and improve revenue realization.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Focus inventory planning and marketing investments on consistently high-performing product categories.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---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 xml:space="preserve">## </w:t>
      </w:r>
      <w:r w:rsidRPr="0043446D">
        <w:rPr>
          <w:rFonts w:ascii="Segoe UI Symbol" w:hAnsi="Segoe UI Symbol" w:cs="Segoe UI Symbol"/>
        </w:rPr>
        <w:t>👩</w:t>
      </w:r>
      <w:r w:rsidRPr="0043446D">
        <w:rPr>
          <w:rFonts w:ascii="Courier New" w:hAnsi="Courier New" w:cs="Courier New"/>
        </w:rPr>
        <w:t>‍</w:t>
      </w:r>
      <w:r w:rsidRPr="0043446D">
        <w:rPr>
          <w:rFonts w:ascii="Segoe UI Symbol" w:hAnsi="Segoe UI Symbol" w:cs="Segoe UI Symbol"/>
        </w:rPr>
        <w:t>💻</w:t>
      </w:r>
      <w:r w:rsidRPr="0043446D">
        <w:rPr>
          <w:rFonts w:ascii="Courier New" w:hAnsi="Courier New" w:cs="Courier New"/>
        </w:rPr>
        <w:t xml:space="preserve"> Author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**Pooja A**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GitHub: https://github.com/PoojaArjun-mnnit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 LinkedIn: *https://www.linkedin.com/in/pooja-a-a96bb1389/*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Courier New" w:hAnsi="Courier New" w:cs="Courier New"/>
        </w:rPr>
        <w:t>---</w:t>
      </w:r>
    </w:p>
    <w:p w:rsidR="0043446D" w:rsidRPr="0043446D" w:rsidRDefault="0043446D" w:rsidP="0043446D">
      <w:pPr>
        <w:pStyle w:val="PlainText"/>
        <w:rPr>
          <w:rFonts w:ascii="Courier New" w:hAnsi="Courier New" w:cs="Courier New"/>
        </w:rPr>
      </w:pPr>
    </w:p>
    <w:p w:rsidR="0043446D" w:rsidRDefault="0043446D" w:rsidP="0043446D">
      <w:pPr>
        <w:pStyle w:val="PlainText"/>
        <w:rPr>
          <w:rFonts w:ascii="Courier New" w:hAnsi="Courier New" w:cs="Courier New"/>
        </w:rPr>
      </w:pPr>
      <w:r w:rsidRPr="0043446D">
        <w:rPr>
          <w:rFonts w:ascii="Segoe UI Symbol" w:hAnsi="Segoe UI Symbol" w:cs="Segoe UI Symbol"/>
        </w:rPr>
        <w:t>⭐</w:t>
      </w:r>
      <w:r w:rsidRPr="0043446D">
        <w:rPr>
          <w:rFonts w:ascii="Courier New" w:hAnsi="Courier New" w:cs="Courier New"/>
        </w:rPr>
        <w:t xml:space="preserve"> **If you found this project useful, consider giving it a star!**</w:t>
      </w:r>
    </w:p>
    <w:sectPr w:rsidR="0043446D" w:rsidSect="00935E3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989"/>
    <w:rsid w:val="001A34D7"/>
    <w:rsid w:val="002D5989"/>
    <w:rsid w:val="0043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A79C"/>
  <w15:chartTrackingRefBased/>
  <w15:docId w15:val="{6BF70ECA-2D99-4809-9CC3-92DB7DC2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35E3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35E3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2026-07-08T04:21:00Z</dcterms:created>
  <dcterms:modified xsi:type="dcterms:W3CDTF">2026-07-08T04:21:00Z</dcterms:modified>
</cp:coreProperties>
</file>