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53CA35ED" w:rsidR="00554229" w:rsidRDefault="00282B10" w:rsidP="00282B10">
      <w:pPr>
        <w:tabs>
          <w:tab w:val="left" w:pos="3261"/>
        </w:tabs>
        <w:rPr>
          <w:rFonts w:ascii="Times New Roman" w:hAnsi="Times New Roman" w:cs="Times New Roman"/>
          <w:b/>
          <w:bCs/>
          <w:sz w:val="32"/>
          <w:szCs w:val="32"/>
        </w:rPr>
      </w:pPr>
      <w:r>
        <w:rPr>
          <w:rFonts w:ascii="Times New Roman" w:hAnsi="Times New Roman" w:cs="Times New Roman"/>
          <w:b/>
          <w:bCs/>
          <w:sz w:val="32"/>
          <w:szCs w:val="32"/>
        </w:rPr>
        <w:t xml:space="preserve">                               </w:t>
      </w:r>
      <w:r w:rsidR="005305A6" w:rsidRPr="00045A49">
        <w:rPr>
          <w:rFonts w:ascii="Times New Roman" w:hAnsi="Times New Roman" w:cs="Times New Roman"/>
          <w:b/>
          <w:bCs/>
          <w:sz w:val="32"/>
          <w:szCs w:val="32"/>
        </w:rPr>
        <w:t>Architecture Document</w:t>
      </w:r>
    </w:p>
    <w:p w14:paraId="48020886" w14:textId="7AEC46C6" w:rsidR="00282B10" w:rsidRPr="00E87F86" w:rsidRDefault="00E87F86" w:rsidP="00E87F86">
      <w:pPr>
        <w:tabs>
          <w:tab w:val="left" w:pos="3261"/>
        </w:tabs>
        <w:jc w:val="center"/>
        <w:rPr>
          <w:rFonts w:ascii="Times New Roman" w:hAnsi="Times New Roman" w:cs="Times New Roman"/>
          <w:b/>
          <w:bCs/>
          <w:sz w:val="24"/>
          <w:szCs w:val="24"/>
        </w:rPr>
      </w:pPr>
      <w:r w:rsidRPr="00E87F86">
        <w:rPr>
          <w:rFonts w:ascii="Times New Roman" w:hAnsi="Times New Roman" w:cs="Times New Roman"/>
          <w:b/>
          <w:bCs/>
          <w:sz w:val="24"/>
          <w:szCs w:val="24"/>
        </w:rPr>
        <w:t>Evaluating a Multi-Agent Intelligent Compliance Auditor (MAICA) for Automating AI Regulation Adherence Compared to Traditional Manual Compliance Methods in Ensuring Ethical and Secure AI Deployments</w:t>
      </w:r>
    </w:p>
    <w:p w14:paraId="16409B36" w14:textId="50D46759" w:rsidR="005305A6" w:rsidRDefault="005305A6" w:rsidP="008F4AAF">
      <w:pPr>
        <w:tabs>
          <w:tab w:val="left" w:pos="3261"/>
        </w:tabs>
        <w:jc w:val="center"/>
        <w:rPr>
          <w:rFonts w:ascii="Times New Roman" w:eastAsiaTheme="minorEastAsia" w:hAnsi="Times New Roman" w:cs="Times New Roman"/>
          <w:color w:val="000000" w:themeColor="text1"/>
          <w:kern w:val="24"/>
          <w:sz w:val="24"/>
          <w:szCs w:val="24"/>
          <w:lang w:eastAsia="en-IN"/>
          <w14:ligatures w14:val="none"/>
        </w:rPr>
      </w:pPr>
    </w:p>
    <w:p w14:paraId="27A971DF" w14:textId="77777777" w:rsidR="00462673" w:rsidRPr="00C64001" w:rsidRDefault="00462673" w:rsidP="00462673">
      <w:pPr>
        <w:tabs>
          <w:tab w:val="left" w:pos="3261"/>
        </w:tabs>
        <w:spacing w:line="240" w:lineRule="auto"/>
        <w:rPr>
          <w:rFonts w:ascii="Times New Roman" w:hAnsi="Times New Roman" w:cs="Times New Roman"/>
          <w:sz w:val="26"/>
          <w:szCs w:val="26"/>
        </w:rPr>
      </w:pPr>
      <w:r w:rsidRPr="00C64001">
        <w:rPr>
          <w:rFonts w:ascii="Times New Roman" w:hAnsi="Times New Roman" w:cs="Times New Roman"/>
          <w:sz w:val="26"/>
          <w:szCs w:val="26"/>
        </w:rPr>
        <w:t>1. Application Architecture</w:t>
      </w:r>
    </w:p>
    <w:p w14:paraId="2A823395" w14:textId="77777777" w:rsidR="00462673" w:rsidRPr="00462673" w:rsidRDefault="00462673" w:rsidP="00462673">
      <w:pPr>
        <w:tabs>
          <w:tab w:val="left" w:pos="3261"/>
        </w:tabs>
        <w:spacing w:line="240" w:lineRule="auto"/>
        <w:rPr>
          <w:rFonts w:ascii="Times New Roman" w:hAnsi="Times New Roman" w:cs="Times New Roman"/>
        </w:rPr>
      </w:pPr>
      <w:r w:rsidRPr="00462673">
        <w:rPr>
          <w:rFonts w:ascii="Times New Roman" w:hAnsi="Times New Roman" w:cs="Times New Roman"/>
        </w:rPr>
        <w:t>Selected Architecture: Microservices Architecture</w:t>
      </w:r>
    </w:p>
    <w:p w14:paraId="60019E1D" w14:textId="77777777" w:rsidR="00462673" w:rsidRDefault="00462673" w:rsidP="00462673">
      <w:pPr>
        <w:tabs>
          <w:tab w:val="left" w:pos="3261"/>
        </w:tabs>
        <w:spacing w:line="240" w:lineRule="auto"/>
        <w:rPr>
          <w:rFonts w:ascii="Times New Roman" w:hAnsi="Times New Roman" w:cs="Times New Roman"/>
        </w:rPr>
      </w:pPr>
      <w:r w:rsidRPr="00462673">
        <w:rPr>
          <w:rFonts w:ascii="Times New Roman" w:hAnsi="Times New Roman" w:cs="Times New Roman"/>
        </w:rPr>
        <w:t>The MAICA system is designed using a microservices-based architecture where each auditing component operates as an independent service. This architecture is suitable because the system contains multiple independent agents such as security auditing, model inspection, runtime monitoring, and explainability modules.</w:t>
      </w:r>
    </w:p>
    <w:p w14:paraId="3626478F" w14:textId="2C9EED8E" w:rsidR="007B6314" w:rsidRPr="00462673" w:rsidRDefault="008B3036" w:rsidP="00462673">
      <w:pPr>
        <w:tabs>
          <w:tab w:val="left" w:pos="3261"/>
        </w:tabs>
        <w:spacing w:line="240" w:lineRule="auto"/>
        <w:rPr>
          <w:rFonts w:ascii="Times New Roman" w:hAnsi="Times New Roman" w:cs="Times New Roman"/>
        </w:rPr>
      </w:pPr>
      <w:r>
        <w:rPr>
          <w:noProof/>
        </w:rPr>
        <w:drawing>
          <wp:inline distT="0" distB="0" distL="0" distR="0" wp14:anchorId="557D54D5" wp14:editId="71C06B2F">
            <wp:extent cx="3589219" cy="2392680"/>
            <wp:effectExtent l="0" t="0" r="0" b="7620"/>
            <wp:docPr id="402423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9766" cy="2433043"/>
                    </a:xfrm>
                    <a:prstGeom prst="rect">
                      <a:avLst/>
                    </a:prstGeom>
                    <a:noFill/>
                    <a:ln>
                      <a:noFill/>
                    </a:ln>
                  </pic:spPr>
                </pic:pic>
              </a:graphicData>
            </a:graphic>
          </wp:inline>
        </w:drawing>
      </w:r>
    </w:p>
    <w:p w14:paraId="391BA736" w14:textId="77777777" w:rsidR="00462673" w:rsidRPr="00462673" w:rsidRDefault="00462673" w:rsidP="00462673">
      <w:pPr>
        <w:tabs>
          <w:tab w:val="left" w:pos="3261"/>
        </w:tabs>
        <w:spacing w:line="240" w:lineRule="auto"/>
        <w:rPr>
          <w:rFonts w:ascii="Times New Roman" w:hAnsi="Times New Roman" w:cs="Times New Roman"/>
        </w:rPr>
      </w:pPr>
    </w:p>
    <w:p w14:paraId="7013D4F4" w14:textId="36426D2A" w:rsidR="00462673" w:rsidRPr="00C64001" w:rsidRDefault="00DB713E" w:rsidP="00462673">
      <w:pPr>
        <w:tabs>
          <w:tab w:val="left" w:pos="3261"/>
        </w:tabs>
        <w:spacing w:line="240" w:lineRule="auto"/>
        <w:rPr>
          <w:rFonts w:ascii="Times New Roman" w:hAnsi="Times New Roman" w:cs="Times New Roman"/>
          <w:sz w:val="26"/>
          <w:szCs w:val="26"/>
        </w:rPr>
      </w:pPr>
      <w:r w:rsidRPr="00C64001">
        <w:rPr>
          <w:rFonts w:ascii="Times New Roman" w:hAnsi="Times New Roman" w:cs="Times New Roman"/>
          <w:sz w:val="26"/>
          <w:szCs w:val="26"/>
        </w:rPr>
        <w:t>2. Data</w:t>
      </w:r>
      <w:r w:rsidR="009F2529" w:rsidRPr="00C64001">
        <w:rPr>
          <w:rFonts w:ascii="Times New Roman" w:hAnsi="Times New Roman" w:cs="Times New Roman"/>
          <w:sz w:val="26"/>
          <w:szCs w:val="26"/>
        </w:rPr>
        <w:t>b</w:t>
      </w:r>
      <w:r w:rsidRPr="00C64001">
        <w:rPr>
          <w:rFonts w:ascii="Times New Roman" w:hAnsi="Times New Roman" w:cs="Times New Roman"/>
          <w:sz w:val="26"/>
          <w:szCs w:val="26"/>
        </w:rPr>
        <w:t>ase</w:t>
      </w:r>
    </w:p>
    <w:p w14:paraId="060BDB5D" w14:textId="3898813E" w:rsidR="00875664" w:rsidRDefault="00875664" w:rsidP="00462673">
      <w:pPr>
        <w:tabs>
          <w:tab w:val="left" w:pos="3261"/>
        </w:tabs>
        <w:spacing w:line="240" w:lineRule="auto"/>
        <w:rPr>
          <w:rFonts w:ascii="Times New Roman" w:hAnsi="Times New Roman" w:cs="Times New Roman"/>
        </w:rPr>
      </w:pPr>
      <w:r>
        <w:rPr>
          <w:rFonts w:ascii="Times New Roman" w:hAnsi="Times New Roman" w:cs="Times New Roman"/>
        </w:rPr>
        <w:t xml:space="preserve">    1. ER </w:t>
      </w:r>
      <w:proofErr w:type="gramStart"/>
      <w:r>
        <w:rPr>
          <w:rFonts w:ascii="Times New Roman" w:hAnsi="Times New Roman" w:cs="Times New Roman"/>
        </w:rPr>
        <w:t>Diagram :</w:t>
      </w:r>
      <w:proofErr w:type="gramEnd"/>
    </w:p>
    <w:p w14:paraId="4FAE8696" w14:textId="24A25DC8" w:rsidR="00875664" w:rsidRDefault="00BD0B01" w:rsidP="00462673">
      <w:pPr>
        <w:tabs>
          <w:tab w:val="left" w:pos="3261"/>
        </w:tabs>
        <w:spacing w:line="240" w:lineRule="auto"/>
        <w:rPr>
          <w:rFonts w:ascii="Times New Roman" w:hAnsi="Times New Roman" w:cs="Times New Roman"/>
        </w:rPr>
      </w:pPr>
      <w:r>
        <w:rPr>
          <w:noProof/>
        </w:rPr>
        <w:drawing>
          <wp:inline distT="0" distB="0" distL="0" distR="0" wp14:anchorId="24C1912A" wp14:editId="329F08AE">
            <wp:extent cx="3612080" cy="2407920"/>
            <wp:effectExtent l="0" t="0" r="7620" b="0"/>
            <wp:docPr id="197383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2273" cy="2421381"/>
                    </a:xfrm>
                    <a:prstGeom prst="rect">
                      <a:avLst/>
                    </a:prstGeom>
                    <a:noFill/>
                    <a:ln>
                      <a:noFill/>
                    </a:ln>
                  </pic:spPr>
                </pic:pic>
              </a:graphicData>
            </a:graphic>
          </wp:inline>
        </w:drawing>
      </w:r>
    </w:p>
    <w:p w14:paraId="4C1B35A7" w14:textId="2F57C502" w:rsidR="00875664" w:rsidRDefault="00875664" w:rsidP="00462673">
      <w:pPr>
        <w:tabs>
          <w:tab w:val="left" w:pos="3261"/>
        </w:tabs>
        <w:spacing w:line="240" w:lineRule="auto"/>
        <w:rPr>
          <w:rFonts w:ascii="Times New Roman" w:hAnsi="Times New Roman" w:cs="Times New Roman"/>
        </w:rPr>
      </w:pPr>
      <w:r>
        <w:rPr>
          <w:rFonts w:ascii="Times New Roman" w:hAnsi="Times New Roman" w:cs="Times New Roman"/>
        </w:rPr>
        <w:t>2. S</w:t>
      </w:r>
      <w:r w:rsidR="0087479E">
        <w:rPr>
          <w:rFonts w:ascii="Times New Roman" w:hAnsi="Times New Roman" w:cs="Times New Roman"/>
        </w:rPr>
        <w:t>c</w:t>
      </w:r>
      <w:r>
        <w:rPr>
          <w:rFonts w:ascii="Times New Roman" w:hAnsi="Times New Roman" w:cs="Times New Roman"/>
        </w:rPr>
        <w:t>h</w:t>
      </w:r>
      <w:r w:rsidR="0087479E">
        <w:rPr>
          <w:rFonts w:ascii="Times New Roman" w:hAnsi="Times New Roman" w:cs="Times New Roman"/>
        </w:rPr>
        <w:t>e</w:t>
      </w:r>
      <w:r>
        <w:rPr>
          <w:rFonts w:ascii="Times New Roman" w:hAnsi="Times New Roman" w:cs="Times New Roman"/>
        </w:rPr>
        <w:t xml:space="preserve">ma </w:t>
      </w:r>
      <w:proofErr w:type="gramStart"/>
      <w:r>
        <w:rPr>
          <w:rFonts w:ascii="Times New Roman" w:hAnsi="Times New Roman" w:cs="Times New Roman"/>
        </w:rPr>
        <w:t>Diagram :</w:t>
      </w:r>
      <w:proofErr w:type="gramEnd"/>
    </w:p>
    <w:p w14:paraId="7BF57C40" w14:textId="2734A6F9" w:rsidR="00E87F86" w:rsidRDefault="007A3239" w:rsidP="003815BE">
      <w:pPr>
        <w:tabs>
          <w:tab w:val="left" w:pos="3261"/>
        </w:tabs>
        <w:spacing w:line="240" w:lineRule="auto"/>
        <w:rPr>
          <w:rFonts w:ascii="Times New Roman" w:hAnsi="Times New Roman" w:cs="Times New Roman"/>
        </w:rPr>
      </w:pPr>
      <w:r>
        <w:rPr>
          <w:noProof/>
        </w:rPr>
        <w:lastRenderedPageBreak/>
        <w:drawing>
          <wp:inline distT="0" distB="0" distL="0" distR="0" wp14:anchorId="503D8254" wp14:editId="04044385">
            <wp:extent cx="3612080" cy="2407920"/>
            <wp:effectExtent l="0" t="0" r="7620" b="0"/>
            <wp:docPr id="104952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1732" cy="2427687"/>
                    </a:xfrm>
                    <a:prstGeom prst="rect">
                      <a:avLst/>
                    </a:prstGeom>
                    <a:noFill/>
                    <a:ln>
                      <a:noFill/>
                    </a:ln>
                  </pic:spPr>
                </pic:pic>
              </a:graphicData>
            </a:graphic>
          </wp:inline>
        </w:drawing>
      </w:r>
    </w:p>
    <w:p w14:paraId="7FE871A1" w14:textId="3002F172" w:rsidR="003815BE" w:rsidRPr="00C64001" w:rsidRDefault="003815BE" w:rsidP="003815BE">
      <w:pPr>
        <w:tabs>
          <w:tab w:val="left" w:pos="3261"/>
        </w:tabs>
        <w:spacing w:line="240" w:lineRule="auto"/>
        <w:rPr>
          <w:rFonts w:ascii="Times New Roman" w:hAnsi="Times New Roman" w:cs="Times New Roman"/>
          <w:sz w:val="26"/>
          <w:szCs w:val="26"/>
        </w:rPr>
      </w:pPr>
      <w:r w:rsidRPr="00C64001">
        <w:rPr>
          <w:rFonts w:ascii="Times New Roman" w:hAnsi="Times New Roman" w:cs="Times New Roman"/>
          <w:sz w:val="26"/>
          <w:szCs w:val="26"/>
        </w:rPr>
        <w:t>3. Data Exchange Contract</w:t>
      </w:r>
    </w:p>
    <w:p w14:paraId="194F6452" w14:textId="1B025D06" w:rsidR="00464FB9" w:rsidRPr="00E87F86" w:rsidRDefault="00464FB9" w:rsidP="00464FB9">
      <w:pPr>
        <w:tabs>
          <w:tab w:val="left" w:pos="3261"/>
        </w:tabs>
        <w:spacing w:line="240" w:lineRule="auto"/>
        <w:rPr>
          <w:rFonts w:ascii="Times New Roman" w:hAnsi="Times New Roman" w:cs="Times New Roman"/>
        </w:rPr>
      </w:pPr>
      <w:r w:rsidRPr="00E87F86">
        <w:rPr>
          <w:rFonts w:ascii="Times New Roman" w:hAnsi="Times New Roman" w:cs="Times New Roman"/>
        </w:rPr>
        <w:t>1. Frequency of Data Exchanges</w:t>
      </w:r>
    </w:p>
    <w:p w14:paraId="15C84BB9" w14:textId="77777777" w:rsidR="00464FB9" w:rsidRPr="00464FB9" w:rsidRDefault="00464FB9" w:rsidP="00464FB9">
      <w:pPr>
        <w:tabs>
          <w:tab w:val="left" w:pos="3261"/>
        </w:tabs>
        <w:spacing w:line="240" w:lineRule="auto"/>
        <w:rPr>
          <w:rFonts w:ascii="Times New Roman" w:hAnsi="Times New Roman" w:cs="Times New Roman"/>
        </w:rPr>
      </w:pPr>
      <w:r w:rsidRPr="00464FB9">
        <w:rPr>
          <w:rFonts w:ascii="Times New Roman" w:hAnsi="Times New Roman" w:cs="Times New Roman"/>
        </w:rPr>
        <w:t>Data exchange in the MAICA system occurs during key stages of the auditing workflow. When a dataset is uploaded, it is shared with the preprocessing and model training modules. After the model is trained, the auditing agents such as the Security Agent, Model Inspection Agent, and Explainability Agent exchange data to evaluate compliance and generate analysis results. These exchanges occur whenever a new model is evaluated or when a compliance audit is triggered by the system.</w:t>
      </w:r>
    </w:p>
    <w:p w14:paraId="5466D8AD" w14:textId="400DB8F2" w:rsidR="0087479E" w:rsidRPr="00E87F86" w:rsidRDefault="0087479E" w:rsidP="003815BE">
      <w:pPr>
        <w:tabs>
          <w:tab w:val="left" w:pos="3261"/>
        </w:tabs>
        <w:spacing w:line="240" w:lineRule="auto"/>
        <w:rPr>
          <w:rFonts w:ascii="Times New Roman" w:hAnsi="Times New Roman" w:cs="Times New Roman"/>
        </w:rPr>
      </w:pPr>
    </w:p>
    <w:p w14:paraId="4137FB1C" w14:textId="77777777" w:rsidR="00464FB9" w:rsidRPr="00464FB9" w:rsidRDefault="00464FB9" w:rsidP="00464FB9">
      <w:pPr>
        <w:tabs>
          <w:tab w:val="left" w:pos="3261"/>
        </w:tabs>
        <w:spacing w:line="240" w:lineRule="auto"/>
        <w:rPr>
          <w:rFonts w:ascii="Times New Roman" w:hAnsi="Times New Roman" w:cs="Times New Roman"/>
        </w:rPr>
      </w:pPr>
      <w:r w:rsidRPr="00464FB9">
        <w:rPr>
          <w:rFonts w:ascii="Times New Roman" w:hAnsi="Times New Roman" w:cs="Times New Roman"/>
        </w:rPr>
        <w:t>2. Data Sets</w:t>
      </w:r>
    </w:p>
    <w:p w14:paraId="1BA93BB0" w14:textId="77777777" w:rsidR="00464FB9" w:rsidRPr="00464FB9" w:rsidRDefault="00464FB9" w:rsidP="00464FB9">
      <w:pPr>
        <w:tabs>
          <w:tab w:val="left" w:pos="3261"/>
        </w:tabs>
        <w:spacing w:line="240" w:lineRule="auto"/>
        <w:rPr>
          <w:rFonts w:ascii="Times New Roman" w:hAnsi="Times New Roman" w:cs="Times New Roman"/>
        </w:rPr>
      </w:pPr>
      <w:r w:rsidRPr="00464FB9">
        <w:rPr>
          <w:rFonts w:ascii="Times New Roman" w:hAnsi="Times New Roman" w:cs="Times New Roman"/>
        </w:rPr>
        <w:t>The MAICA system processes datasets from regulated domains to evaluate AI compliance. In this project, two primary datasets are used:</w:t>
      </w:r>
    </w:p>
    <w:p w14:paraId="46639299" w14:textId="77777777" w:rsidR="00464FB9" w:rsidRPr="00464FB9" w:rsidRDefault="00464FB9" w:rsidP="00464FB9">
      <w:pPr>
        <w:numPr>
          <w:ilvl w:val="0"/>
          <w:numId w:val="4"/>
        </w:numPr>
        <w:tabs>
          <w:tab w:val="left" w:pos="3261"/>
        </w:tabs>
        <w:spacing w:line="240" w:lineRule="auto"/>
        <w:rPr>
          <w:rFonts w:ascii="Times New Roman" w:hAnsi="Times New Roman" w:cs="Times New Roman"/>
        </w:rPr>
      </w:pPr>
      <w:r w:rsidRPr="00464FB9">
        <w:rPr>
          <w:rFonts w:ascii="Times New Roman" w:hAnsi="Times New Roman" w:cs="Times New Roman"/>
        </w:rPr>
        <w:t>Healthcare Dataset: Heart Disease dataset used for medical prediction analysis.</w:t>
      </w:r>
    </w:p>
    <w:p w14:paraId="74FBD23E" w14:textId="77777777" w:rsidR="00464FB9" w:rsidRPr="00464FB9" w:rsidRDefault="00464FB9" w:rsidP="00464FB9">
      <w:pPr>
        <w:numPr>
          <w:ilvl w:val="0"/>
          <w:numId w:val="4"/>
        </w:numPr>
        <w:tabs>
          <w:tab w:val="left" w:pos="3261"/>
        </w:tabs>
        <w:spacing w:line="240" w:lineRule="auto"/>
        <w:rPr>
          <w:rFonts w:ascii="Times New Roman" w:hAnsi="Times New Roman" w:cs="Times New Roman"/>
        </w:rPr>
      </w:pPr>
      <w:r w:rsidRPr="00464FB9">
        <w:rPr>
          <w:rFonts w:ascii="Times New Roman" w:hAnsi="Times New Roman" w:cs="Times New Roman"/>
        </w:rPr>
        <w:t>Finance Dataset: Adult Income dataset used for income prediction evaluation.</w:t>
      </w:r>
    </w:p>
    <w:p w14:paraId="7BBD8C7B" w14:textId="77777777" w:rsidR="00464FB9" w:rsidRPr="00464FB9" w:rsidRDefault="00464FB9" w:rsidP="00464FB9">
      <w:pPr>
        <w:tabs>
          <w:tab w:val="left" w:pos="3261"/>
        </w:tabs>
        <w:spacing w:line="240" w:lineRule="auto"/>
        <w:rPr>
          <w:rFonts w:ascii="Times New Roman" w:hAnsi="Times New Roman" w:cs="Times New Roman"/>
        </w:rPr>
      </w:pPr>
      <w:r w:rsidRPr="00464FB9">
        <w:rPr>
          <w:rFonts w:ascii="Times New Roman" w:hAnsi="Times New Roman" w:cs="Times New Roman"/>
        </w:rPr>
        <w:t>These datasets are used to simulate real-world AI systems in sensitive domains where fairness, transparency, and regulatory compliance are critical.</w:t>
      </w:r>
    </w:p>
    <w:p w14:paraId="785F521C" w14:textId="77777777" w:rsidR="00464FB9" w:rsidRPr="00E87F86" w:rsidRDefault="00464FB9" w:rsidP="003815BE">
      <w:pPr>
        <w:tabs>
          <w:tab w:val="left" w:pos="3261"/>
        </w:tabs>
        <w:spacing w:line="240" w:lineRule="auto"/>
        <w:rPr>
          <w:rFonts w:ascii="Times New Roman" w:hAnsi="Times New Roman" w:cs="Times New Roman"/>
        </w:rPr>
      </w:pPr>
    </w:p>
    <w:p w14:paraId="33145DC0" w14:textId="77777777" w:rsidR="00282B10" w:rsidRPr="00282B10" w:rsidRDefault="00282B10" w:rsidP="00282B10">
      <w:pPr>
        <w:tabs>
          <w:tab w:val="left" w:pos="3261"/>
        </w:tabs>
        <w:spacing w:line="240" w:lineRule="auto"/>
        <w:rPr>
          <w:rFonts w:ascii="Times New Roman" w:hAnsi="Times New Roman" w:cs="Times New Roman"/>
        </w:rPr>
      </w:pPr>
      <w:r w:rsidRPr="00282B10">
        <w:rPr>
          <w:rFonts w:ascii="Times New Roman" w:hAnsi="Times New Roman" w:cs="Times New Roman"/>
        </w:rPr>
        <w:t>3. Mode of Exchanges</w:t>
      </w:r>
    </w:p>
    <w:p w14:paraId="2F5D6C43" w14:textId="77777777" w:rsidR="00282B10" w:rsidRPr="00282B10" w:rsidRDefault="00282B10" w:rsidP="00282B10">
      <w:pPr>
        <w:tabs>
          <w:tab w:val="left" w:pos="3261"/>
        </w:tabs>
        <w:spacing w:line="240" w:lineRule="auto"/>
        <w:rPr>
          <w:rFonts w:ascii="Times New Roman" w:hAnsi="Times New Roman" w:cs="Times New Roman"/>
        </w:rPr>
      </w:pPr>
      <w:r w:rsidRPr="00282B10">
        <w:rPr>
          <w:rFonts w:ascii="Times New Roman" w:hAnsi="Times New Roman" w:cs="Times New Roman"/>
        </w:rPr>
        <w:t>Data is exchanged between the modules of the MAICA system using structured communication methods. The primary modes of exchange include:</w:t>
      </w:r>
    </w:p>
    <w:p w14:paraId="2E0F1431" w14:textId="77777777" w:rsidR="00282B10" w:rsidRPr="00282B10" w:rsidRDefault="00282B10" w:rsidP="00282B10">
      <w:pPr>
        <w:numPr>
          <w:ilvl w:val="0"/>
          <w:numId w:val="5"/>
        </w:numPr>
        <w:tabs>
          <w:tab w:val="left" w:pos="3261"/>
        </w:tabs>
        <w:spacing w:line="240" w:lineRule="auto"/>
        <w:rPr>
          <w:rFonts w:ascii="Times New Roman" w:hAnsi="Times New Roman" w:cs="Times New Roman"/>
        </w:rPr>
      </w:pPr>
      <w:r w:rsidRPr="00282B10">
        <w:rPr>
          <w:rFonts w:ascii="Times New Roman" w:hAnsi="Times New Roman" w:cs="Times New Roman"/>
        </w:rPr>
        <w:t>API Communication: Used for interaction between system modules and services.</w:t>
      </w:r>
    </w:p>
    <w:p w14:paraId="13866B14" w14:textId="77777777" w:rsidR="00282B10" w:rsidRPr="00282B10" w:rsidRDefault="00282B10" w:rsidP="00282B10">
      <w:pPr>
        <w:numPr>
          <w:ilvl w:val="0"/>
          <w:numId w:val="5"/>
        </w:numPr>
        <w:tabs>
          <w:tab w:val="left" w:pos="3261"/>
        </w:tabs>
        <w:spacing w:line="240" w:lineRule="auto"/>
        <w:rPr>
          <w:rFonts w:ascii="Times New Roman" w:hAnsi="Times New Roman" w:cs="Times New Roman"/>
        </w:rPr>
      </w:pPr>
      <w:r w:rsidRPr="00282B10">
        <w:rPr>
          <w:rFonts w:ascii="Times New Roman" w:hAnsi="Times New Roman" w:cs="Times New Roman"/>
        </w:rPr>
        <w:t>File-Based Exchange: CSV and JSON files are used for datasets, model outputs, and compliance reports.</w:t>
      </w:r>
    </w:p>
    <w:p w14:paraId="26C6987D" w14:textId="77777777" w:rsidR="00282B10" w:rsidRPr="00282B10" w:rsidRDefault="00282B10" w:rsidP="00282B10">
      <w:pPr>
        <w:numPr>
          <w:ilvl w:val="0"/>
          <w:numId w:val="5"/>
        </w:numPr>
        <w:tabs>
          <w:tab w:val="left" w:pos="3261"/>
        </w:tabs>
        <w:spacing w:line="240" w:lineRule="auto"/>
        <w:rPr>
          <w:rFonts w:ascii="Times New Roman" w:hAnsi="Times New Roman" w:cs="Times New Roman"/>
        </w:rPr>
      </w:pPr>
      <w:r w:rsidRPr="00282B10">
        <w:rPr>
          <w:rFonts w:ascii="Times New Roman" w:hAnsi="Times New Roman" w:cs="Times New Roman"/>
        </w:rPr>
        <w:t>Structured Data Formats: JSON format is used for exchanging audit results and agent outputs between modules.</w:t>
      </w:r>
    </w:p>
    <w:p w14:paraId="2BD4AC0F" w14:textId="77777777" w:rsidR="00282B10" w:rsidRPr="00282B10" w:rsidRDefault="00282B10" w:rsidP="00282B10">
      <w:pPr>
        <w:tabs>
          <w:tab w:val="left" w:pos="3261"/>
        </w:tabs>
        <w:spacing w:line="240" w:lineRule="auto"/>
        <w:rPr>
          <w:rFonts w:ascii="Times New Roman" w:hAnsi="Times New Roman" w:cs="Times New Roman"/>
        </w:rPr>
      </w:pPr>
      <w:r w:rsidRPr="00282B10">
        <w:rPr>
          <w:rFonts w:ascii="Times New Roman" w:hAnsi="Times New Roman" w:cs="Times New Roman"/>
        </w:rPr>
        <w:t>These communication methods ensure efficient and consistent data flow between the different components of the system.</w:t>
      </w:r>
    </w:p>
    <w:p w14:paraId="322573B4" w14:textId="77777777" w:rsidR="00282B10" w:rsidRPr="00E87F86" w:rsidRDefault="00282B10" w:rsidP="003815BE">
      <w:pPr>
        <w:tabs>
          <w:tab w:val="left" w:pos="3261"/>
        </w:tabs>
        <w:spacing w:line="240" w:lineRule="auto"/>
        <w:rPr>
          <w:rFonts w:ascii="Times New Roman" w:hAnsi="Times New Roman" w:cs="Times New Roman"/>
        </w:rPr>
      </w:pPr>
    </w:p>
    <w:p w14:paraId="2E0055E0" w14:textId="135C2A2C" w:rsidR="001336D7" w:rsidRPr="00E87F86" w:rsidRDefault="001336D7" w:rsidP="00462673">
      <w:pPr>
        <w:tabs>
          <w:tab w:val="left" w:pos="3261"/>
        </w:tabs>
        <w:spacing w:line="240" w:lineRule="auto"/>
        <w:rPr>
          <w:rFonts w:ascii="Times New Roman" w:hAnsi="Times New Roman" w:cs="Times New Roman"/>
        </w:rPr>
      </w:pPr>
    </w:p>
    <w:sectPr w:rsidR="001336D7" w:rsidRPr="00E87F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0979055C"/>
    <w:multiLevelType w:val="multilevel"/>
    <w:tmpl w:val="097905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BF5441"/>
    <w:multiLevelType w:val="multilevel"/>
    <w:tmpl w:val="002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CA35A5"/>
    <w:multiLevelType w:val="multilevel"/>
    <w:tmpl w:val="926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num w:numId="1" w16cid:durableId="2035765787">
    <w:abstractNumId w:val="4"/>
  </w:num>
  <w:num w:numId="2" w16cid:durableId="1198205477">
    <w:abstractNumId w:val="0"/>
  </w:num>
  <w:num w:numId="3" w16cid:durableId="306710118">
    <w:abstractNumId w:val="1"/>
  </w:num>
  <w:num w:numId="4" w16cid:durableId="1068923445">
    <w:abstractNumId w:val="2"/>
  </w:num>
  <w:num w:numId="5" w16cid:durableId="450899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124DBC"/>
    <w:rsid w:val="001336D7"/>
    <w:rsid w:val="001E048B"/>
    <w:rsid w:val="00202A9B"/>
    <w:rsid w:val="0021493C"/>
    <w:rsid w:val="002360D6"/>
    <w:rsid w:val="00282B10"/>
    <w:rsid w:val="003815BE"/>
    <w:rsid w:val="00462673"/>
    <w:rsid w:val="00464FB9"/>
    <w:rsid w:val="005305A6"/>
    <w:rsid w:val="00554229"/>
    <w:rsid w:val="00581C52"/>
    <w:rsid w:val="00675B15"/>
    <w:rsid w:val="006A6B12"/>
    <w:rsid w:val="007A3239"/>
    <w:rsid w:val="007B6314"/>
    <w:rsid w:val="0087479E"/>
    <w:rsid w:val="00875664"/>
    <w:rsid w:val="008A63DE"/>
    <w:rsid w:val="008B3036"/>
    <w:rsid w:val="008F4AAF"/>
    <w:rsid w:val="009660F7"/>
    <w:rsid w:val="009D3511"/>
    <w:rsid w:val="009F2529"/>
    <w:rsid w:val="00A06956"/>
    <w:rsid w:val="00B47906"/>
    <w:rsid w:val="00B73A95"/>
    <w:rsid w:val="00BD0B01"/>
    <w:rsid w:val="00C0717C"/>
    <w:rsid w:val="00C64001"/>
    <w:rsid w:val="00DA6CEE"/>
    <w:rsid w:val="00DB713E"/>
    <w:rsid w:val="00E87F86"/>
    <w:rsid w:val="00F71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4F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15B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64FB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Adhira Srikanth</cp:lastModifiedBy>
  <cp:revision>19</cp:revision>
  <dcterms:created xsi:type="dcterms:W3CDTF">2026-03-10T13:02:00Z</dcterms:created>
  <dcterms:modified xsi:type="dcterms:W3CDTF">2026-03-10T14:02:00Z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