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B2E1" w14:textId="6E475662" w:rsidR="001A348E" w:rsidRPr="00233ED7" w:rsidRDefault="00354C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3E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3B7876F2" wp14:editId="7D1E9477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1345565" cy="590550"/>
            <wp:effectExtent l="0" t="0" r="6985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8788" b="16969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B088D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83E682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2EF409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4E784" w14:textId="77777777" w:rsidR="001A348E" w:rsidRPr="00233ED7" w:rsidRDefault="00E50613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School of Computing</w:t>
      </w:r>
    </w:p>
    <w:p w14:paraId="1D3219D6" w14:textId="77777777" w:rsidR="001A1395" w:rsidRDefault="00E50613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SRM IST, </w:t>
      </w:r>
      <w:proofErr w:type="spellStart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Kattankulathur</w:t>
      </w:r>
      <w:proofErr w:type="spellEnd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603 203</w:t>
      </w:r>
    </w:p>
    <w:p w14:paraId="0761AA9F" w14:textId="2D597B61" w:rsidR="00B13ACD" w:rsidRPr="00233ED7" w:rsidRDefault="00B13ACD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A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Product Vision </w:t>
      </w:r>
    </w:p>
    <w:p w14:paraId="21B0EFB8" w14:textId="0D505589" w:rsidR="002A467C" w:rsidRPr="005E390F" w:rsidRDefault="005E390F" w:rsidP="005E390F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E390F">
        <w:rPr>
          <w:rFonts w:ascii="Times New Roman" w:hAnsi="Times New Roman" w:cs="Times New Roman"/>
          <w:b/>
          <w:bCs/>
          <w:sz w:val="26"/>
          <w:szCs w:val="26"/>
        </w:rPr>
        <w:t>Evaluating a Multi-Agent Intelligent Compliance Auditor (MAICA) for Automating AI Regulation Adherence Compared to Traditional Manual Compliance Methods in Ensuring Ethical and Secure AI Deployments</w:t>
      </w:r>
    </w:p>
    <w:p w14:paraId="1BE91C35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1. Audience</w:t>
      </w:r>
    </w:p>
    <w:p w14:paraId="58EBDB7B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Who are the users of the product?</w:t>
      </w:r>
    </w:p>
    <w:p w14:paraId="180A66B2" w14:textId="020A9F65" w:rsidR="008E06D6" w:rsidRPr="008E06D6" w:rsidRDefault="002A467C" w:rsidP="008E0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Primary Audience: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8E06D6" w:rsidRPr="008E06D6">
        <w:rPr>
          <w:rFonts w:ascii="Book Antiqua" w:eastAsia="Times New Roman" w:hAnsi="Book Antiqua" w:cs="Times New Roman"/>
          <w:sz w:val="24"/>
          <w:szCs w:val="24"/>
        </w:rPr>
        <w:t>AI developers, data scientists, and organizations deploying AI systems in regulated domains such as healthcare and finance.</w:t>
      </w:r>
    </w:p>
    <w:p w14:paraId="7FEAD829" w14:textId="0D95DD0E" w:rsidR="008E06D6" w:rsidRPr="008E06D6" w:rsidRDefault="002A467C" w:rsidP="005416D5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sz w:val="24"/>
          <w:szCs w:val="24"/>
        </w:rPr>
      </w:pPr>
      <w:r w:rsidRPr="008E06D6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Secondary </w:t>
      </w:r>
      <w:proofErr w:type="gramStart"/>
      <w:r w:rsidRPr="008E06D6">
        <w:rPr>
          <w:rFonts w:ascii="Book Antiqua" w:eastAsia="Times New Roman" w:hAnsi="Book Antiqua" w:cs="Times New Roman"/>
          <w:b/>
          <w:bCs/>
          <w:sz w:val="24"/>
          <w:szCs w:val="24"/>
        </w:rPr>
        <w:t>Audience</w:t>
      </w:r>
      <w:r w:rsidR="008E06D6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 :</w:t>
      </w:r>
      <w:proofErr w:type="gramEnd"/>
      <w:r w:rsidR="008E06D6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 </w:t>
      </w:r>
      <w:r w:rsidR="008E06D6" w:rsidRPr="008E06D6">
        <w:rPr>
          <w:rFonts w:ascii="Book Antiqua" w:eastAsia="Times New Roman" w:hAnsi="Book Antiqua" w:cs="Times New Roman"/>
          <w:sz w:val="24"/>
          <w:szCs w:val="24"/>
        </w:rPr>
        <w:t>Regulatory authorities, compliance auditors, and researchers interested in ensuring ethical and transparent AI usage.</w:t>
      </w:r>
    </w:p>
    <w:p w14:paraId="3540EC6A" w14:textId="6F738D49" w:rsidR="002A467C" w:rsidRPr="008E06D6" w:rsidRDefault="002A467C" w:rsidP="008E06D6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8E06D6">
        <w:rPr>
          <w:rFonts w:ascii="Book Antiqua" w:eastAsia="Times New Roman" w:hAnsi="Book Antiqua" w:cs="Times New Roman"/>
          <w:b/>
          <w:bCs/>
          <w:sz w:val="24"/>
          <w:szCs w:val="24"/>
        </w:rPr>
        <w:t>2. Needs</w:t>
      </w:r>
    </w:p>
    <w:p w14:paraId="16BA78F3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problems does the product solve for the audience?</w:t>
      </w:r>
    </w:p>
    <w:p w14:paraId="0ABEBEF9" w14:textId="22C73C66" w:rsidR="002A467C" w:rsidRPr="00DA3A73" w:rsidRDefault="002A467C" w:rsidP="002A4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Primary Needs:</w:t>
      </w:r>
      <w:r w:rsidR="008E06D6" w:rsidRPr="008E06D6"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8E06D6" w:rsidRPr="008E06D6">
        <w:rPr>
          <w:rFonts w:ascii="Book Antiqua" w:eastAsia="Times New Roman" w:hAnsi="Book Antiqua" w:cs="Times New Roman"/>
          <w:b/>
          <w:bCs/>
          <w:sz w:val="24"/>
          <w:szCs w:val="24"/>
        </w:rPr>
        <w:t>Automated auditing of AI models for fairness, transparency, and regulatory compliance, along with detection of bias and sensitive attribute influence</w:t>
      </w:r>
      <w:r w:rsidRPr="00DA3A73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2B10EE1" w14:textId="1F9323EA" w:rsidR="002A467C" w:rsidRPr="00DA3A73" w:rsidRDefault="002A467C" w:rsidP="002A4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Secondary Needs: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8E06D6" w:rsidRPr="008E06D6">
        <w:rPr>
          <w:rFonts w:ascii="Book Antiqua" w:eastAsia="Times New Roman" w:hAnsi="Book Antiqua" w:cs="Times New Roman"/>
          <w:sz w:val="24"/>
          <w:szCs w:val="24"/>
        </w:rPr>
        <w:t>Structured compliance reports, explainable model decisions, and monitoring tools that help organizations maintain responsible AI deployment.</w:t>
      </w:r>
    </w:p>
    <w:p w14:paraId="6D949EF5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3. Products</w:t>
      </w:r>
    </w:p>
    <w:p w14:paraId="79A3194F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is the product, and what does it offer?</w:t>
      </w:r>
    </w:p>
    <w:p w14:paraId="010ED2BB" w14:textId="2DFE6BAC" w:rsidR="002A467C" w:rsidRPr="00DA3A73" w:rsidRDefault="002A467C" w:rsidP="002A4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Core Product: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DE1A61" w:rsidRPr="00DE1A61">
        <w:rPr>
          <w:rFonts w:ascii="Book Antiqua" w:eastAsia="Times New Roman" w:hAnsi="Book Antiqua" w:cs="Times New Roman"/>
          <w:sz w:val="24"/>
          <w:szCs w:val="24"/>
        </w:rPr>
        <w:t>MAICA – a multi</w:t>
      </w:r>
      <w:r w:rsidR="00DE1A61" w:rsidRPr="00DE1A61">
        <w:rPr>
          <w:rFonts w:ascii="Book Antiqua" w:eastAsia="Times New Roman" w:hAnsi="Book Antiqua" w:cs="Times New Roman"/>
          <w:sz w:val="24"/>
          <w:szCs w:val="24"/>
        </w:rPr>
        <w:noBreakHyphen/>
        <w:t>agent AI compliance auditing system that evaluates machine learning models for security, fairness, explainability, and regulatory adherence.</w:t>
      </w:r>
    </w:p>
    <w:p w14:paraId="79CD6857" w14:textId="14BF1291" w:rsidR="00DE1A61" w:rsidRPr="00DE1A61" w:rsidRDefault="002A467C" w:rsidP="00DE1A61">
      <w:pPr>
        <w:numPr>
          <w:ilvl w:val="0"/>
          <w:numId w:val="12"/>
        </w:numPr>
        <w:outlineLvl w:val="3"/>
        <w:rPr>
          <w:rFonts w:ascii="Book Antiqua" w:hAnsi="Book Antiqua"/>
          <w:lang w:val="en-IN"/>
        </w:rPr>
      </w:pPr>
      <w:r w:rsidRPr="00DE1A61">
        <w:rPr>
          <w:rFonts w:ascii="Book Antiqua" w:eastAsia="Times New Roman" w:hAnsi="Book Antiqua" w:cs="Times New Roman"/>
          <w:b/>
          <w:bCs/>
          <w:sz w:val="24"/>
          <w:szCs w:val="24"/>
        </w:rPr>
        <w:t>Additional Features:</w:t>
      </w:r>
      <w:r w:rsidRPr="00DE1A6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DE1A61" w:rsidRPr="00DE1A61">
        <w:rPr>
          <w:rFonts w:ascii="Book Antiqua" w:hAnsi="Book Antiqua"/>
          <w:lang w:val="en-IN"/>
        </w:rPr>
        <w:t>Automated compliance report generation, sensitive attribute detection, explainability analysis using SHAP/LIME, and an interactive dashboard for visualizing audit results.</w:t>
      </w:r>
    </w:p>
    <w:p w14:paraId="76A634DA" w14:textId="028D178F" w:rsidR="002A467C" w:rsidRPr="00DE1A61" w:rsidRDefault="002A467C" w:rsidP="00DE1A61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E1A61">
        <w:rPr>
          <w:rFonts w:ascii="Book Antiqua" w:eastAsia="Times New Roman" w:hAnsi="Book Antiqua" w:cs="Times New Roman"/>
          <w:b/>
          <w:bCs/>
          <w:sz w:val="24"/>
          <w:szCs w:val="24"/>
        </w:rPr>
        <w:t>4. Values</w:t>
      </w:r>
    </w:p>
    <w:p w14:paraId="6146805F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lastRenderedPageBreak/>
        <w:t>What principles guide the product, and what makes it unique?</w:t>
      </w:r>
    </w:p>
    <w:p w14:paraId="68B7B7C4" w14:textId="5D7B0FA6" w:rsidR="002A467C" w:rsidRPr="00DA3A73" w:rsidRDefault="002A467C" w:rsidP="002A4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Core Values: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DE1A61" w:rsidRPr="00DE1A61">
        <w:rPr>
          <w:rFonts w:ascii="Book Antiqua" w:eastAsia="Times New Roman" w:hAnsi="Book Antiqua" w:cs="Times New Roman"/>
          <w:sz w:val="24"/>
          <w:szCs w:val="24"/>
        </w:rPr>
        <w:t>Transparency, responsible AI governance, ethical AI deployment, and regulatory compliance.</w:t>
      </w:r>
    </w:p>
    <w:p w14:paraId="6B11D2AF" w14:textId="60AAE91B" w:rsidR="002A467C" w:rsidRPr="00DA3A73" w:rsidRDefault="002A467C" w:rsidP="002A4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Differentiators: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DE1A61" w:rsidRPr="00DE1A61">
        <w:rPr>
          <w:rFonts w:ascii="Book Antiqua" w:eastAsia="Times New Roman" w:hAnsi="Book Antiqua" w:cs="Times New Roman"/>
          <w:sz w:val="24"/>
          <w:szCs w:val="24"/>
        </w:rPr>
        <w:t>A modular multi</w:t>
      </w:r>
      <w:r w:rsidR="00DE1A61" w:rsidRPr="00DE1A61">
        <w:rPr>
          <w:rFonts w:ascii="Book Antiqua" w:eastAsia="Times New Roman" w:hAnsi="Book Antiqua" w:cs="Times New Roman"/>
          <w:sz w:val="24"/>
          <w:szCs w:val="24"/>
        </w:rPr>
        <w:noBreakHyphen/>
        <w:t>agent architecture that performs automated auditing across multiple dimensions including fairness, security, explainability, and compliance evaluation.</w:t>
      </w:r>
    </w:p>
    <w:p w14:paraId="25CC86C7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5. Vision Statement</w:t>
      </w:r>
    </w:p>
    <w:p w14:paraId="6F176094" w14:textId="77777777" w:rsidR="00DE1A61" w:rsidRPr="00DE1A61" w:rsidRDefault="002A467C" w:rsidP="00DE1A61">
      <w:pPr>
        <w:rPr>
          <w:lang w:val="en-IN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is the overarching goal of the product?</w:t>
      </w:r>
      <w:r w:rsidRPr="00DA3A73">
        <w:rPr>
          <w:rFonts w:ascii="Book Antiqua" w:eastAsia="Times New Roman" w:hAnsi="Book Antiqua" w:cs="Times New Roman"/>
          <w:sz w:val="24"/>
          <w:szCs w:val="24"/>
        </w:rPr>
        <w:br/>
      </w:r>
      <w:r w:rsidR="00DE1A61" w:rsidRPr="00DE1A61">
        <w:rPr>
          <w:lang w:val="en-IN"/>
        </w:rPr>
        <w:t>To enable trustworthy and responsible AI adoption by providing an automated multi</w:t>
      </w:r>
      <w:r w:rsidR="00DE1A61" w:rsidRPr="00DE1A61">
        <w:rPr>
          <w:lang w:val="en-IN"/>
        </w:rPr>
        <w:noBreakHyphen/>
        <w:t>agent system that audits machine learning models for fairness, transparency, and regulatory compliance across critical industries.</w:t>
      </w:r>
    </w:p>
    <w:p w14:paraId="662E5047" w14:textId="6EE0F2FE" w:rsidR="002A467C" w:rsidRPr="00233ED7" w:rsidRDefault="002A467C" w:rsidP="002A4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A467C" w:rsidRPr="00233E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F92E6" w14:textId="77777777" w:rsidR="0020686C" w:rsidRDefault="0020686C">
      <w:pPr>
        <w:spacing w:after="0" w:line="240" w:lineRule="auto"/>
      </w:pPr>
      <w:r>
        <w:separator/>
      </w:r>
    </w:p>
  </w:endnote>
  <w:endnote w:type="continuationSeparator" w:id="0">
    <w:p w14:paraId="7F02B7AA" w14:textId="77777777" w:rsidR="0020686C" w:rsidRDefault="00206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2AE8F7-3FF1-4C6F-B352-11BF4CFEF109}"/>
    <w:embedBold r:id="rId2" w:fontKey="{B68C3A55-13FE-4E98-8196-71617D03F6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9B435F8-24B9-429E-BC98-55FCE376A19E}"/>
    <w:embedItalic r:id="rId4" w:fontKey="{9E8FB3CF-9F7E-4845-BD89-EBFB5F05A6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EC47D9D5-E77F-4A2B-B27D-B5AD02C31BF6}"/>
    <w:embedBold r:id="rId6" w:fontKey="{B0162C5F-2787-465D-B5F3-038A741B741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9DB51393-764D-4609-A63B-723345D02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B207653-2C8C-41B9-8BEC-117F1A5CF0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3F02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D9A0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923A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3E51" w14:textId="77777777" w:rsidR="0020686C" w:rsidRDefault="0020686C">
      <w:pPr>
        <w:spacing w:after="0" w:line="240" w:lineRule="auto"/>
      </w:pPr>
      <w:r>
        <w:separator/>
      </w:r>
    </w:p>
  </w:footnote>
  <w:footnote w:type="continuationSeparator" w:id="0">
    <w:p w14:paraId="7D8E54F9" w14:textId="77777777" w:rsidR="0020686C" w:rsidRDefault="00206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46CE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D319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A675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74A3"/>
    <w:multiLevelType w:val="multilevel"/>
    <w:tmpl w:val="AED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1133"/>
    <w:multiLevelType w:val="multilevel"/>
    <w:tmpl w:val="02AA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B1D60"/>
    <w:multiLevelType w:val="multilevel"/>
    <w:tmpl w:val="635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0E78"/>
    <w:multiLevelType w:val="multilevel"/>
    <w:tmpl w:val="706C6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060C20"/>
    <w:multiLevelType w:val="multilevel"/>
    <w:tmpl w:val="C7C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394D"/>
    <w:multiLevelType w:val="multilevel"/>
    <w:tmpl w:val="F2D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42197"/>
    <w:multiLevelType w:val="multilevel"/>
    <w:tmpl w:val="A31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60A2"/>
    <w:multiLevelType w:val="multilevel"/>
    <w:tmpl w:val="D05C1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791C4A"/>
    <w:multiLevelType w:val="multilevel"/>
    <w:tmpl w:val="FA5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D7C82"/>
    <w:multiLevelType w:val="multilevel"/>
    <w:tmpl w:val="96D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6279B"/>
    <w:multiLevelType w:val="multilevel"/>
    <w:tmpl w:val="5F0A6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356B77"/>
    <w:multiLevelType w:val="multilevel"/>
    <w:tmpl w:val="F3EC6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A316D4"/>
    <w:multiLevelType w:val="multilevel"/>
    <w:tmpl w:val="0AD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3838">
    <w:abstractNumId w:val="3"/>
  </w:num>
  <w:num w:numId="2" w16cid:durableId="2091730635">
    <w:abstractNumId w:val="7"/>
  </w:num>
  <w:num w:numId="3" w16cid:durableId="258489685">
    <w:abstractNumId w:val="10"/>
  </w:num>
  <w:num w:numId="4" w16cid:durableId="1785802418">
    <w:abstractNumId w:val="11"/>
  </w:num>
  <w:num w:numId="5" w16cid:durableId="1202284102">
    <w:abstractNumId w:val="1"/>
  </w:num>
  <w:num w:numId="6" w16cid:durableId="966660728">
    <w:abstractNumId w:val="9"/>
  </w:num>
  <w:num w:numId="7" w16cid:durableId="559902996">
    <w:abstractNumId w:val="6"/>
  </w:num>
  <w:num w:numId="8" w16cid:durableId="1650863182">
    <w:abstractNumId w:val="5"/>
  </w:num>
  <w:num w:numId="9" w16cid:durableId="513687584">
    <w:abstractNumId w:val="8"/>
  </w:num>
  <w:num w:numId="10" w16cid:durableId="1567259799">
    <w:abstractNumId w:val="12"/>
  </w:num>
  <w:num w:numId="11" w16cid:durableId="1658992224">
    <w:abstractNumId w:val="0"/>
  </w:num>
  <w:num w:numId="12" w16cid:durableId="922884175">
    <w:abstractNumId w:val="4"/>
  </w:num>
  <w:num w:numId="13" w16cid:durableId="118135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48E"/>
    <w:rsid w:val="001A1395"/>
    <w:rsid w:val="001A348E"/>
    <w:rsid w:val="001E0185"/>
    <w:rsid w:val="00200B10"/>
    <w:rsid w:val="0020686C"/>
    <w:rsid w:val="00211392"/>
    <w:rsid w:val="00233ED7"/>
    <w:rsid w:val="002A467C"/>
    <w:rsid w:val="002D6394"/>
    <w:rsid w:val="00354CDB"/>
    <w:rsid w:val="003A74D9"/>
    <w:rsid w:val="004256FC"/>
    <w:rsid w:val="004B3678"/>
    <w:rsid w:val="005B0720"/>
    <w:rsid w:val="005E390F"/>
    <w:rsid w:val="00644A91"/>
    <w:rsid w:val="007B76BE"/>
    <w:rsid w:val="007D63EA"/>
    <w:rsid w:val="008E06D6"/>
    <w:rsid w:val="00932DF5"/>
    <w:rsid w:val="00B13ACD"/>
    <w:rsid w:val="00B73A95"/>
    <w:rsid w:val="00BC16ED"/>
    <w:rsid w:val="00DA2A6B"/>
    <w:rsid w:val="00DE1A61"/>
    <w:rsid w:val="00E50613"/>
    <w:rsid w:val="00EF258D"/>
    <w:rsid w:val="00FE3E2A"/>
    <w:rsid w:val="00FF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13234"/>
  <w15:docId w15:val="{E27D1BE6-FD78-486B-BFC9-2E29920B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44"/>
  </w:style>
  <w:style w:type="paragraph" w:styleId="Heading1">
    <w:name w:val="heading 1"/>
    <w:basedOn w:val="Normal"/>
    <w:next w:val="Normal"/>
    <w:uiPriority w:val="9"/>
    <w:qFormat/>
    <w:rsid w:val="009909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909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09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09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09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09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9094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paragraph" w:customStyle="1" w:styleId="p1">
    <w:name w:val="p1"/>
    <w:basedOn w:val="Normal"/>
    <w:rsid w:val="004265AF"/>
    <w:pPr>
      <w:spacing w:after="0" w:line="240" w:lineRule="auto"/>
    </w:pPr>
    <w:rPr>
      <w:rFonts w:ascii="Arial" w:hAnsi="Arial" w:cs="Arial"/>
      <w:color w:val="232323"/>
      <w:lang w:eastAsia="en-US"/>
    </w:rPr>
  </w:style>
  <w:style w:type="paragraph" w:customStyle="1" w:styleId="Normal1">
    <w:name w:val="Normal1"/>
    <w:rsid w:val="00A3264C"/>
    <w:rPr>
      <w:lang w:eastAsia="en-US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3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33E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miScP+mPKk8ZjU0ofL0WW7Shog==">AMUW2mWAlwcw5VT4h4VfEV8jUpXKdYvXBX7IvtGG2NuTXDYPPQsM/in3vsAcQKwWrHS73Nz3I6jkjRTuG6AsoZ9Jark7tKJZofBqM5g6blrBSu6yfBsxqb0=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Adhira Srikanth</cp:lastModifiedBy>
  <cp:revision>3</cp:revision>
  <dcterms:created xsi:type="dcterms:W3CDTF">2026-03-10T11:52:00Z</dcterms:created>
  <dcterms:modified xsi:type="dcterms:W3CDTF">2026-03-10T13:56:00Z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beb252f3acb37035f1b09ff4e4a025ed6875ebf8068e1450ea9caa08721cfe6a</vt:lpwstr>
  </property>
</Properties>
</file>